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E0F39" w:rsidRDefault="001404E0">
      <w:pPr>
        <w:pStyle w:val="Title"/>
        <w:rPr>
          <w:rFonts w:ascii="Arial" w:eastAsia="Arial" w:hAnsi="Arial" w:cs="Arial"/>
        </w:rPr>
      </w:pPr>
      <w:r>
        <w:rPr>
          <w:rFonts w:ascii="Arial" w:eastAsia="Arial" w:hAnsi="Arial" w:cs="Arial"/>
        </w:rPr>
        <w:t>Disability Inclusion in Public Health</w:t>
      </w:r>
    </w:p>
    <w:p w14:paraId="00000002" w14:textId="77777777" w:rsidR="008E0F39" w:rsidRDefault="001404E0">
      <w:pPr>
        <w:pStyle w:val="Heading1"/>
        <w:rPr>
          <w:rFonts w:ascii="Arial" w:eastAsia="Arial" w:hAnsi="Arial" w:cs="Arial"/>
        </w:rPr>
        <w:sectPr w:rsidR="008E0F39">
          <w:pgSz w:w="12240" w:h="15840"/>
          <w:pgMar w:top="1440" w:right="1440" w:bottom="1440" w:left="1440" w:header="720" w:footer="720" w:gutter="0"/>
          <w:pgNumType w:start="1"/>
          <w:cols w:space="720"/>
        </w:sectPr>
      </w:pPr>
      <w:r>
        <w:rPr>
          <w:rFonts w:ascii="Arial" w:eastAsia="Arial" w:hAnsi="Arial" w:cs="Arial"/>
        </w:rPr>
        <w:t>Webinar Series Contributors</w:t>
      </w:r>
    </w:p>
    <w:p w14:paraId="00000003" w14:textId="77777777" w:rsidR="008E0F39" w:rsidRDefault="00000000">
      <w:pPr>
        <w:rPr>
          <w:rFonts w:ascii="Arial" w:eastAsia="Arial" w:hAnsi="Arial" w:cs="Arial"/>
          <w:color w:val="467886"/>
          <w:sz w:val="24"/>
          <w:szCs w:val="24"/>
          <w:u w:val="single"/>
        </w:rPr>
      </w:pPr>
      <w:hyperlink r:id="rId6">
        <w:r w:rsidR="001404E0">
          <w:rPr>
            <w:rFonts w:ascii="Arial" w:eastAsia="Arial" w:hAnsi="Arial" w:cs="Arial"/>
            <w:color w:val="467886"/>
            <w:sz w:val="24"/>
            <w:szCs w:val="24"/>
            <w:u w:val="single"/>
          </w:rPr>
          <w:t>Mike Beers</w:t>
        </w:r>
      </w:hyperlink>
      <w:r w:rsidR="001404E0">
        <w:rPr>
          <w:rFonts w:ascii="Arial" w:eastAsia="Arial" w:hAnsi="Arial" w:cs="Arial"/>
          <w:color w:val="467886"/>
          <w:sz w:val="24"/>
          <w:szCs w:val="24"/>
          <w:u w:val="single"/>
        </w:rPr>
        <w:t>, Summit Independent Living</w:t>
      </w:r>
    </w:p>
    <w:p w14:paraId="00000004" w14:textId="77777777" w:rsidR="008E0F39" w:rsidRDefault="00000000">
      <w:pPr>
        <w:ind w:left="540" w:hanging="540"/>
        <w:rPr>
          <w:rFonts w:ascii="Arial" w:eastAsia="Arial" w:hAnsi="Arial" w:cs="Arial"/>
          <w:color w:val="467886"/>
          <w:sz w:val="24"/>
          <w:szCs w:val="24"/>
          <w:u w:val="single"/>
        </w:rPr>
      </w:pPr>
      <w:hyperlink r:id="rId7">
        <w:r w:rsidR="001404E0">
          <w:rPr>
            <w:rFonts w:ascii="Arial" w:eastAsia="Arial" w:hAnsi="Arial" w:cs="Arial"/>
            <w:color w:val="467886"/>
            <w:sz w:val="24"/>
            <w:szCs w:val="24"/>
            <w:u w:val="single"/>
          </w:rPr>
          <w:t xml:space="preserve">Theo Braddy, </w:t>
        </w:r>
      </w:hyperlink>
      <w:hyperlink r:id="rId8">
        <w:r w:rsidR="001404E0">
          <w:rPr>
            <w:rFonts w:ascii="Arial" w:eastAsia="Arial" w:hAnsi="Arial" w:cs="Arial"/>
            <w:color w:val="467886"/>
            <w:sz w:val="24"/>
            <w:szCs w:val="24"/>
            <w:u w:val="single"/>
          </w:rPr>
          <w:t>National Council on Independent Living (NCIL)</w:t>
        </w:r>
      </w:hyperlink>
      <w:r w:rsidR="001404E0">
        <w:fldChar w:fldCharType="begin"/>
      </w:r>
      <w:r w:rsidR="001404E0">
        <w:instrText xml:space="preserve"> HYPERLINK "https://www.linkedin.com/in/theobraddyconsulting" </w:instrText>
      </w:r>
      <w:r w:rsidR="001404E0">
        <w:fldChar w:fldCharType="separate"/>
      </w:r>
    </w:p>
    <w:p w14:paraId="00000005" w14:textId="77777777" w:rsidR="008E0F39" w:rsidRDefault="001404E0">
      <w:pPr>
        <w:rPr>
          <w:rFonts w:ascii="Arial" w:eastAsia="Arial" w:hAnsi="Arial" w:cs="Arial"/>
          <w:sz w:val="24"/>
          <w:szCs w:val="24"/>
        </w:rPr>
      </w:pPr>
      <w:r>
        <w:fldChar w:fldCharType="end"/>
      </w:r>
      <w:hyperlink r:id="rId9">
        <w:r>
          <w:rPr>
            <w:rFonts w:ascii="Arial" w:eastAsia="Arial" w:hAnsi="Arial" w:cs="Arial"/>
            <w:color w:val="467886"/>
            <w:sz w:val="24"/>
            <w:szCs w:val="24"/>
            <w:u w:val="single"/>
          </w:rPr>
          <w:t>Charles T. Brown</w:t>
        </w:r>
      </w:hyperlink>
      <w:r>
        <w:rPr>
          <w:rFonts w:ascii="Arial" w:eastAsia="Arial" w:hAnsi="Arial" w:cs="Arial"/>
          <w:color w:val="467886"/>
          <w:sz w:val="24"/>
          <w:szCs w:val="24"/>
          <w:u w:val="single"/>
        </w:rPr>
        <w:t>, Equitable Cities</w:t>
      </w:r>
    </w:p>
    <w:p w14:paraId="00000006" w14:textId="77777777" w:rsidR="008E0F39" w:rsidRDefault="001404E0">
      <w:pPr>
        <w:ind w:left="540" w:hanging="540"/>
        <w:rPr>
          <w:rFonts w:ascii="Arial" w:eastAsia="Arial" w:hAnsi="Arial" w:cs="Arial"/>
          <w:color w:val="467886"/>
          <w:sz w:val="24"/>
          <w:szCs w:val="24"/>
          <w:u w:val="single"/>
        </w:rPr>
      </w:pPr>
      <w:r>
        <w:rPr>
          <w:rFonts w:ascii="Arial" w:eastAsia="Arial" w:hAnsi="Arial" w:cs="Arial"/>
          <w:color w:val="467886"/>
          <w:sz w:val="24"/>
          <w:szCs w:val="24"/>
          <w:u w:val="single"/>
        </w:rPr>
        <w:t>Emily Coyle, Rural Institute for Inclusive Communities at the University of Montana</w:t>
      </w:r>
    </w:p>
    <w:p w14:paraId="00000007" w14:textId="77777777" w:rsidR="008E0F39" w:rsidRDefault="00000000">
      <w:pPr>
        <w:ind w:left="540" w:hanging="540"/>
        <w:rPr>
          <w:rFonts w:ascii="Arial" w:eastAsia="Arial" w:hAnsi="Arial" w:cs="Arial"/>
          <w:color w:val="467886"/>
          <w:sz w:val="24"/>
          <w:szCs w:val="24"/>
          <w:u w:val="single"/>
        </w:rPr>
      </w:pPr>
      <w:hyperlink r:id="rId10">
        <w:r w:rsidR="001404E0">
          <w:rPr>
            <w:rFonts w:ascii="Arial" w:eastAsia="Arial" w:hAnsi="Arial" w:cs="Arial"/>
            <w:color w:val="467886"/>
            <w:sz w:val="24"/>
            <w:szCs w:val="24"/>
            <w:u w:val="single"/>
          </w:rPr>
          <w:t>Lillie Greiman</w:t>
        </w:r>
      </w:hyperlink>
      <w:r w:rsidR="001404E0">
        <w:rPr>
          <w:rFonts w:ascii="Arial" w:eastAsia="Arial" w:hAnsi="Arial" w:cs="Arial"/>
          <w:color w:val="467886"/>
          <w:sz w:val="24"/>
          <w:szCs w:val="24"/>
          <w:u w:val="single"/>
        </w:rPr>
        <w:t xml:space="preserve">, Research and Training Center on Disability in Rural Communities </w:t>
      </w:r>
    </w:p>
    <w:p w14:paraId="00000008" w14:textId="77777777" w:rsidR="008E0F39" w:rsidRDefault="00000000">
      <w:pPr>
        <w:ind w:left="540" w:hanging="540"/>
        <w:rPr>
          <w:rFonts w:ascii="Arial" w:eastAsia="Arial" w:hAnsi="Arial" w:cs="Arial"/>
          <w:color w:val="467886"/>
          <w:sz w:val="24"/>
          <w:szCs w:val="24"/>
          <w:u w:val="single"/>
        </w:rPr>
      </w:pPr>
      <w:hyperlink r:id="rId11">
        <w:r w:rsidR="001404E0">
          <w:rPr>
            <w:rFonts w:ascii="Arial" w:eastAsia="Arial" w:hAnsi="Arial" w:cs="Arial"/>
            <w:color w:val="467886"/>
            <w:sz w:val="24"/>
            <w:szCs w:val="24"/>
            <w:u w:val="single"/>
          </w:rPr>
          <w:t>Joe Holbrook</w:t>
        </w:r>
      </w:hyperlink>
      <w:r w:rsidR="001404E0">
        <w:rPr>
          <w:rFonts w:ascii="Arial" w:eastAsia="Arial" w:hAnsi="Arial" w:cs="Arial"/>
          <w:color w:val="467886"/>
          <w:sz w:val="24"/>
          <w:szCs w:val="24"/>
          <w:u w:val="single"/>
        </w:rPr>
        <w:t>, Centers for Disease Control and Prevention (CDC)</w:t>
      </w:r>
    </w:p>
    <w:p w14:paraId="00000009" w14:textId="77777777" w:rsidR="008E0F39" w:rsidRDefault="00000000">
      <w:pPr>
        <w:rPr>
          <w:rFonts w:ascii="Arial" w:eastAsia="Arial" w:hAnsi="Arial" w:cs="Arial"/>
          <w:sz w:val="24"/>
          <w:szCs w:val="24"/>
        </w:rPr>
      </w:pPr>
      <w:hyperlink r:id="rId12">
        <w:r w:rsidR="001404E0">
          <w:rPr>
            <w:rFonts w:ascii="Arial" w:eastAsia="Arial" w:hAnsi="Arial" w:cs="Arial"/>
            <w:color w:val="467886"/>
            <w:sz w:val="24"/>
            <w:szCs w:val="24"/>
            <w:u w:val="single"/>
          </w:rPr>
          <w:t>June Kailes</w:t>
        </w:r>
      </w:hyperlink>
    </w:p>
    <w:p w14:paraId="0000000A" w14:textId="77777777" w:rsidR="008E0F39" w:rsidRDefault="00000000">
      <w:pPr>
        <w:rPr>
          <w:rFonts w:ascii="Arial" w:eastAsia="Arial" w:hAnsi="Arial" w:cs="Arial"/>
          <w:color w:val="467886"/>
          <w:sz w:val="24"/>
          <w:szCs w:val="24"/>
          <w:u w:val="single"/>
        </w:rPr>
      </w:pPr>
      <w:hyperlink r:id="rId13">
        <w:r w:rsidR="001404E0">
          <w:rPr>
            <w:rFonts w:ascii="Arial" w:eastAsia="Arial" w:hAnsi="Arial" w:cs="Arial"/>
            <w:color w:val="467886"/>
            <w:sz w:val="24"/>
            <w:szCs w:val="24"/>
            <w:u w:val="single"/>
          </w:rPr>
          <w:t>Karin Korb</w:t>
        </w:r>
      </w:hyperlink>
    </w:p>
    <w:p w14:paraId="0000000B" w14:textId="77777777" w:rsidR="008E0F39" w:rsidRDefault="001404E0">
      <w:pPr>
        <w:ind w:left="540" w:hanging="540"/>
        <w:rPr>
          <w:rFonts w:ascii="Arial" w:eastAsia="Arial" w:hAnsi="Arial" w:cs="Arial"/>
          <w:color w:val="467886"/>
          <w:sz w:val="24"/>
          <w:szCs w:val="24"/>
          <w:u w:val="single"/>
        </w:rPr>
      </w:pPr>
      <w:r>
        <w:rPr>
          <w:rFonts w:ascii="Arial" w:eastAsia="Arial" w:hAnsi="Arial" w:cs="Arial"/>
          <w:color w:val="467886"/>
          <w:sz w:val="24"/>
          <w:szCs w:val="24"/>
          <w:u w:val="single"/>
        </w:rPr>
        <w:t xml:space="preserve">Sara Lyons, National Association of </w:t>
      </w:r>
      <w:proofErr w:type="gramStart"/>
      <w:r>
        <w:rPr>
          <w:rFonts w:ascii="Arial" w:eastAsia="Arial" w:hAnsi="Arial" w:cs="Arial"/>
          <w:color w:val="467886"/>
          <w:sz w:val="24"/>
          <w:szCs w:val="24"/>
          <w:u w:val="single"/>
        </w:rPr>
        <w:t>County  and</w:t>
      </w:r>
      <w:proofErr w:type="gramEnd"/>
      <w:r>
        <w:rPr>
          <w:rFonts w:ascii="Arial" w:eastAsia="Arial" w:hAnsi="Arial" w:cs="Arial"/>
          <w:color w:val="467886"/>
          <w:sz w:val="24"/>
          <w:szCs w:val="24"/>
          <w:u w:val="single"/>
        </w:rPr>
        <w:t xml:space="preserve"> City Health Officials (NACCHO)</w:t>
      </w:r>
    </w:p>
    <w:p w14:paraId="0000000C" w14:textId="77777777" w:rsidR="008E0F39" w:rsidRDefault="00000000">
      <w:pPr>
        <w:rPr>
          <w:rFonts w:ascii="Arial" w:eastAsia="Arial" w:hAnsi="Arial" w:cs="Arial"/>
          <w:sz w:val="24"/>
          <w:szCs w:val="24"/>
        </w:rPr>
      </w:pPr>
      <w:hyperlink r:id="rId14">
        <w:r w:rsidR="001404E0">
          <w:rPr>
            <w:rFonts w:ascii="Arial" w:eastAsia="Arial" w:hAnsi="Arial" w:cs="Arial"/>
            <w:color w:val="467886"/>
            <w:sz w:val="24"/>
            <w:szCs w:val="24"/>
            <w:u w:val="single"/>
          </w:rPr>
          <w:t>Syreeta Nolan</w:t>
        </w:r>
      </w:hyperlink>
    </w:p>
    <w:p w14:paraId="0000000D" w14:textId="77777777" w:rsidR="008E0F39" w:rsidRDefault="00000000">
      <w:pPr>
        <w:ind w:left="540" w:hanging="540"/>
        <w:rPr>
          <w:rFonts w:ascii="Arial" w:eastAsia="Arial" w:hAnsi="Arial" w:cs="Arial"/>
          <w:color w:val="467886"/>
          <w:sz w:val="24"/>
          <w:szCs w:val="24"/>
          <w:u w:val="single"/>
        </w:rPr>
      </w:pPr>
      <w:hyperlink r:id="rId15">
        <w:r w:rsidR="001404E0">
          <w:rPr>
            <w:rFonts w:ascii="Arial" w:eastAsia="Arial" w:hAnsi="Arial" w:cs="Arial"/>
            <w:color w:val="467886"/>
            <w:u w:val="single"/>
          </w:rPr>
          <w:t xml:space="preserve"> Shaylin Sluzalis, Germán Parodi, Priya Penner, Melissa Marshall, </w:t>
        </w:r>
      </w:hyperlink>
      <w:r w:rsidR="001404E0">
        <w:fldChar w:fldCharType="begin"/>
      </w:r>
      <w:r w:rsidR="001404E0">
        <w:instrText xml:space="preserve"> HYPERLINK "https://disasterstrategies.org/" </w:instrText>
      </w:r>
      <w:r w:rsidR="001404E0">
        <w:fldChar w:fldCharType="separate"/>
      </w:r>
      <w:r w:rsidR="001404E0">
        <w:rPr>
          <w:rFonts w:ascii="Arial" w:eastAsia="Arial" w:hAnsi="Arial" w:cs="Arial"/>
          <w:color w:val="467886"/>
          <w:sz w:val="24"/>
          <w:szCs w:val="24"/>
          <w:u w:val="single"/>
        </w:rPr>
        <w:t>The Partnership for Inclusive Disaster Strategies (PIDS)</w:t>
      </w:r>
    </w:p>
    <w:p w14:paraId="0000000E" w14:textId="77777777" w:rsidR="008E0F39" w:rsidRDefault="001404E0">
      <w:pPr>
        <w:ind w:left="540" w:hanging="540"/>
        <w:rPr>
          <w:rFonts w:ascii="Arial" w:eastAsia="Arial" w:hAnsi="Arial" w:cs="Arial"/>
          <w:color w:val="467886"/>
          <w:sz w:val="24"/>
          <w:szCs w:val="24"/>
          <w:u w:val="single"/>
        </w:rPr>
      </w:pPr>
      <w:r>
        <w:fldChar w:fldCharType="end"/>
      </w:r>
      <w:hyperlink r:id="rId16">
        <w:r>
          <w:rPr>
            <w:rFonts w:ascii="Arial" w:eastAsia="Arial" w:hAnsi="Arial" w:cs="Arial"/>
            <w:color w:val="467886"/>
            <w:sz w:val="24"/>
            <w:szCs w:val="24"/>
            <w:u w:val="single"/>
          </w:rPr>
          <w:t>Meg Ann Traci</w:t>
        </w:r>
      </w:hyperlink>
      <w:r>
        <w:rPr>
          <w:rFonts w:ascii="Arial" w:eastAsia="Arial" w:hAnsi="Arial" w:cs="Arial"/>
          <w:color w:val="467886"/>
          <w:sz w:val="24"/>
          <w:szCs w:val="24"/>
          <w:u w:val="single"/>
        </w:rPr>
        <w:t>, Rural Institute for Inclusive Communities at the University of Montana</w:t>
      </w:r>
    </w:p>
    <w:p w14:paraId="0000000F" w14:textId="77777777" w:rsidR="008E0F39" w:rsidRDefault="00000000">
      <w:pPr>
        <w:rPr>
          <w:rFonts w:ascii="Arial" w:eastAsia="Arial" w:hAnsi="Arial" w:cs="Arial"/>
          <w:color w:val="467886"/>
          <w:sz w:val="24"/>
          <w:szCs w:val="24"/>
          <w:u w:val="single"/>
        </w:rPr>
        <w:sectPr w:rsidR="008E0F39">
          <w:type w:val="continuous"/>
          <w:pgSz w:w="12240" w:h="15840"/>
          <w:pgMar w:top="1440" w:right="1440" w:bottom="1440" w:left="1440" w:header="720" w:footer="720" w:gutter="0"/>
          <w:cols w:num="2" w:space="720" w:equalWidth="0">
            <w:col w:w="4320" w:space="720"/>
            <w:col w:w="4320" w:space="0"/>
          </w:cols>
        </w:sectPr>
      </w:pPr>
      <w:hyperlink r:id="rId17">
        <w:r w:rsidR="001404E0">
          <w:rPr>
            <w:rFonts w:ascii="Arial" w:eastAsia="Arial" w:hAnsi="Arial" w:cs="Arial"/>
            <w:color w:val="467886"/>
            <w:sz w:val="24"/>
            <w:szCs w:val="24"/>
            <w:u w:val="single"/>
          </w:rPr>
          <w:t>Mary Willard</w:t>
        </w:r>
      </w:hyperlink>
      <w:r w:rsidR="001404E0">
        <w:rPr>
          <w:rFonts w:ascii="Arial" w:eastAsia="Arial" w:hAnsi="Arial" w:cs="Arial"/>
          <w:color w:val="467886"/>
          <w:sz w:val="24"/>
          <w:szCs w:val="24"/>
          <w:u w:val="single"/>
        </w:rPr>
        <w:t>, Summit Independent Living</w:t>
      </w:r>
    </w:p>
    <w:p w14:paraId="00000010" w14:textId="77777777" w:rsidR="008E0F39" w:rsidRDefault="001404E0">
      <w:pPr>
        <w:pStyle w:val="Heading1"/>
        <w:rPr>
          <w:rFonts w:ascii="Arial" w:eastAsia="Arial" w:hAnsi="Arial" w:cs="Arial"/>
        </w:rPr>
      </w:pPr>
      <w:r>
        <w:rPr>
          <w:rFonts w:ascii="Arial" w:eastAsia="Arial" w:hAnsi="Arial" w:cs="Arial"/>
        </w:rPr>
        <w:t>AUDIENCE:  </w:t>
      </w:r>
    </w:p>
    <w:p w14:paraId="00000011" w14:textId="77777777" w:rsidR="008E0F39" w:rsidRDefault="001404E0">
      <w:pPr>
        <w:rPr>
          <w:rFonts w:ascii="Arial" w:eastAsia="Arial" w:hAnsi="Arial" w:cs="Arial"/>
          <w:sz w:val="24"/>
          <w:szCs w:val="24"/>
        </w:rPr>
      </w:pPr>
      <w:r>
        <w:rPr>
          <w:rFonts w:ascii="Arial" w:eastAsia="Arial" w:hAnsi="Arial" w:cs="Arial"/>
          <w:sz w:val="24"/>
          <w:szCs w:val="24"/>
        </w:rPr>
        <w:t>This series is designed for public health professionals at State, Tribal, Local, and Territorial Health Departments and public health partners at Centers for Independent Living as a part of the </w:t>
      </w:r>
      <w:hyperlink r:id="rId18">
        <w:r>
          <w:rPr>
            <w:rFonts w:ascii="Arial" w:eastAsia="Arial" w:hAnsi="Arial" w:cs="Arial"/>
            <w:i/>
            <w:color w:val="467886"/>
            <w:sz w:val="24"/>
            <w:szCs w:val="24"/>
            <w:u w:val="single"/>
          </w:rPr>
          <w:t>National Initiative to Address COVID-19 Health Disparities Among Populations at High-Risk and Underserved, Including Racial and Ethnic Minority Populations and Rural Communities</w:t>
        </w:r>
      </w:hyperlink>
      <w:r>
        <w:rPr>
          <w:rFonts w:ascii="Arial" w:eastAsia="Arial" w:hAnsi="Arial" w:cs="Arial"/>
          <w:i/>
          <w:color w:val="467886"/>
          <w:sz w:val="24"/>
          <w:szCs w:val="24"/>
          <w:u w:val="single"/>
        </w:rPr>
        <w:t xml:space="preserve"> (</w:t>
      </w:r>
      <w:r>
        <w:rPr>
          <w:rFonts w:ascii="Arial" w:eastAsia="Arial" w:hAnsi="Arial" w:cs="Arial"/>
          <w:sz w:val="24"/>
          <w:szCs w:val="24"/>
        </w:rPr>
        <w:t>(OT21-2103 grant recipients) and/or as part of other efforts promoting health with people with disabilities. This series is also designed to engage Independent Living and Disability professional staff, such as those staff working to strengthen the public health workforce at organizations within the</w:t>
      </w:r>
      <w:r>
        <w:rPr>
          <w:rFonts w:ascii="Arial" w:eastAsia="Arial" w:hAnsi="Arial" w:cs="Arial"/>
          <w:color w:val="467886"/>
          <w:sz w:val="24"/>
          <w:szCs w:val="24"/>
          <w:u w:val="single"/>
        </w:rPr>
        <w:t xml:space="preserve"> </w:t>
      </w:r>
      <w:hyperlink r:id="rId19">
        <w:r>
          <w:rPr>
            <w:rFonts w:ascii="Arial" w:eastAsia="Arial" w:hAnsi="Arial" w:cs="Arial"/>
            <w:color w:val="467886"/>
            <w:sz w:val="24"/>
            <w:szCs w:val="24"/>
            <w:u w:val="single"/>
          </w:rPr>
          <w:t>Administration for Community Living’s Aging and Disability Network.</w:t>
        </w:r>
      </w:hyperlink>
      <w:r>
        <w:rPr>
          <w:rFonts w:ascii="Arial" w:eastAsia="Arial" w:hAnsi="Arial" w:cs="Arial"/>
          <w:color w:val="467886"/>
          <w:sz w:val="24"/>
          <w:szCs w:val="24"/>
          <w:u w:val="single"/>
        </w:rPr>
        <w:t xml:space="preserve"> </w:t>
      </w:r>
    </w:p>
    <w:p w14:paraId="00000012" w14:textId="77777777" w:rsidR="008E0F39" w:rsidRDefault="008E0F39">
      <w:pPr>
        <w:rPr>
          <w:rFonts w:ascii="Arial" w:eastAsia="Arial" w:hAnsi="Arial" w:cs="Arial"/>
          <w:b/>
          <w:sz w:val="24"/>
          <w:szCs w:val="24"/>
        </w:rPr>
      </w:pPr>
    </w:p>
    <w:p w14:paraId="00000013" w14:textId="77777777" w:rsidR="008E0F39" w:rsidRDefault="001404E0">
      <w:pPr>
        <w:pStyle w:val="Heading1"/>
        <w:rPr>
          <w:rFonts w:ascii="Arial" w:eastAsia="Arial" w:hAnsi="Arial" w:cs="Arial"/>
        </w:rPr>
      </w:pPr>
      <w:r>
        <w:rPr>
          <w:rFonts w:ascii="Arial" w:eastAsia="Arial" w:hAnsi="Arial" w:cs="Arial"/>
        </w:rPr>
        <w:t>LIVE SESSION DATES:</w:t>
      </w:r>
    </w:p>
    <w:p w14:paraId="00000014" w14:textId="77777777" w:rsidR="008E0F39" w:rsidRDefault="001404E0">
      <w:pPr>
        <w:pStyle w:val="Heading2"/>
        <w:rPr>
          <w:rFonts w:ascii="Arial" w:eastAsia="Arial" w:hAnsi="Arial" w:cs="Arial"/>
        </w:rPr>
      </w:pPr>
      <w:r>
        <w:rPr>
          <w:rFonts w:ascii="Arial" w:eastAsia="Arial" w:hAnsi="Arial" w:cs="Arial"/>
        </w:rPr>
        <w:t>Thursday, April 11 from 1-2 p.m. EDT</w:t>
      </w:r>
    </w:p>
    <w:p w14:paraId="00000015" w14:textId="77777777" w:rsidR="008E0F39" w:rsidRDefault="001404E0">
      <w:pPr>
        <w:pStyle w:val="Heading2"/>
        <w:rPr>
          <w:rFonts w:ascii="Arial" w:eastAsia="Arial" w:hAnsi="Arial" w:cs="Arial"/>
        </w:rPr>
      </w:pPr>
      <w:r>
        <w:rPr>
          <w:rFonts w:ascii="Arial" w:eastAsia="Arial" w:hAnsi="Arial" w:cs="Arial"/>
        </w:rPr>
        <w:t xml:space="preserve">SESSION 1: Effective framing of disability, intersectionality, accessibility, inclusion, and ableism: What we learned from the COVID-19 pandemic and how to apply these lessons into the </w:t>
      </w:r>
      <w:proofErr w:type="gramStart"/>
      <w:r>
        <w:rPr>
          <w:rFonts w:ascii="Arial" w:eastAsia="Arial" w:hAnsi="Arial" w:cs="Arial"/>
        </w:rPr>
        <w:t>future</w:t>
      </w:r>
      <w:proofErr w:type="gramEnd"/>
    </w:p>
    <w:p w14:paraId="00000016" w14:textId="77777777" w:rsidR="008E0F39" w:rsidRDefault="001404E0">
      <w:pPr>
        <w:spacing w:after="200"/>
        <w:rPr>
          <w:rFonts w:ascii="Arial" w:eastAsia="Arial" w:hAnsi="Arial" w:cs="Arial"/>
        </w:rPr>
      </w:pPr>
      <w:r>
        <w:rPr>
          <w:rFonts w:ascii="Arial" w:eastAsia="Arial" w:hAnsi="Arial" w:cs="Arial"/>
        </w:rPr>
        <w:t>Format: Panel with discussion</w:t>
      </w:r>
    </w:p>
    <w:p w14:paraId="00000017" w14:textId="77777777" w:rsidR="008E0F39" w:rsidRDefault="001404E0">
      <w:pPr>
        <w:spacing w:after="200"/>
        <w:rPr>
          <w:rFonts w:ascii="Arial" w:eastAsia="Arial" w:hAnsi="Arial" w:cs="Arial"/>
        </w:rPr>
      </w:pPr>
      <w:r>
        <w:rPr>
          <w:rFonts w:ascii="Arial" w:eastAsia="Arial" w:hAnsi="Arial" w:cs="Arial"/>
        </w:rPr>
        <w:t>Accessibility and Chat Facilitators: Emily Coyle, Priya Penner, Mary Willard (5 minutes)</w:t>
      </w:r>
    </w:p>
    <w:p w14:paraId="00000018" w14:textId="77777777" w:rsidR="008E0F39" w:rsidRDefault="001404E0">
      <w:pPr>
        <w:spacing w:after="200"/>
        <w:rPr>
          <w:rFonts w:ascii="Arial" w:eastAsia="Arial" w:hAnsi="Arial" w:cs="Arial"/>
        </w:rPr>
      </w:pPr>
      <w:r>
        <w:rPr>
          <w:rFonts w:ascii="Arial" w:eastAsia="Arial" w:hAnsi="Arial" w:cs="Arial"/>
        </w:rPr>
        <w:lastRenderedPageBreak/>
        <w:t>Welcoming Remarks: Meg Ann Traci (2 minutes)</w:t>
      </w:r>
    </w:p>
    <w:p w14:paraId="00000019" w14:textId="77777777" w:rsidR="008E0F39" w:rsidRDefault="001404E0">
      <w:pPr>
        <w:spacing w:after="200"/>
        <w:rPr>
          <w:rFonts w:ascii="Arial" w:eastAsia="Arial" w:hAnsi="Arial" w:cs="Arial"/>
        </w:rPr>
      </w:pPr>
      <w:r>
        <w:rPr>
          <w:rFonts w:ascii="Arial" w:eastAsia="Arial" w:hAnsi="Arial" w:cs="Arial"/>
        </w:rPr>
        <w:t>Moderator: Karin Korb (10 minutes to introduce panel and key terms)</w:t>
      </w:r>
    </w:p>
    <w:p w14:paraId="0000001A" w14:textId="77777777" w:rsidR="008E0F39" w:rsidRDefault="001404E0">
      <w:pPr>
        <w:spacing w:after="200"/>
        <w:rPr>
          <w:rFonts w:ascii="Arial" w:eastAsia="Arial" w:hAnsi="Arial" w:cs="Arial"/>
        </w:rPr>
      </w:pPr>
      <w:r>
        <w:rPr>
          <w:rFonts w:ascii="Arial" w:eastAsia="Arial" w:hAnsi="Arial" w:cs="Arial"/>
        </w:rPr>
        <w:t>Panelists: CDC, Charles T. Brown, Melissa Marshall</w:t>
      </w:r>
    </w:p>
    <w:p w14:paraId="0000001B"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 xml:space="preserve">Disability inclusion matters: </w:t>
      </w:r>
      <w:r>
        <w:rPr>
          <w:rFonts w:ascii="Arial" w:eastAsia="Arial" w:hAnsi="Arial" w:cs="Arial"/>
        </w:rPr>
        <w:t>L</w:t>
      </w:r>
      <w:r>
        <w:rPr>
          <w:rFonts w:ascii="Arial" w:eastAsia="Arial" w:hAnsi="Arial" w:cs="Arial"/>
          <w:color w:val="000000"/>
        </w:rPr>
        <w:t>essons learned from a pandemic (Theo Braddy, National Council on Independent Living) (5 minutes)</w:t>
      </w:r>
    </w:p>
    <w:p w14:paraId="0000001C"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Introduce concepts using the WHO’s International Classification of Functioning, Disability, and Health (ICF) and related frameworks that center people with disabilities in public health, and disability as a natural part of the human condition (Joe Holbrook, CDC) (5 minutes)</w:t>
      </w:r>
    </w:p>
    <w:p w14:paraId="0000001D"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Introduce how to frame public health emergency (Melissa Marshall, PIDS) (8 minutes)</w:t>
      </w:r>
    </w:p>
    <w:p w14:paraId="0000001E" w14:textId="77777777" w:rsidR="008E0F39" w:rsidRDefault="001404E0">
      <w:pPr>
        <w:numPr>
          <w:ilvl w:val="0"/>
          <w:numId w:val="8"/>
        </w:numPr>
        <w:pBdr>
          <w:top w:val="nil"/>
          <w:left w:val="nil"/>
          <w:bottom w:val="nil"/>
          <w:right w:val="nil"/>
          <w:between w:val="nil"/>
        </w:pBdr>
        <w:spacing w:after="200"/>
        <w:rPr>
          <w:rFonts w:ascii="Arial" w:eastAsia="Arial" w:hAnsi="Arial" w:cs="Arial"/>
        </w:rPr>
      </w:pPr>
      <w:r>
        <w:rPr>
          <w:rFonts w:ascii="Arial" w:eastAsia="Arial" w:hAnsi="Arial" w:cs="Arial"/>
          <w:color w:val="000000"/>
        </w:rPr>
        <w:t>Framing community health work (Charles T. Brown, Equitable Cities) (10 minutes)</w:t>
      </w:r>
    </w:p>
    <w:p w14:paraId="0000001F" w14:textId="77777777" w:rsidR="008E0F39" w:rsidRDefault="001404E0">
      <w:pPr>
        <w:spacing w:after="200"/>
        <w:rPr>
          <w:rFonts w:ascii="Arial" w:eastAsia="Arial" w:hAnsi="Arial" w:cs="Arial"/>
        </w:rPr>
      </w:pPr>
      <w:r>
        <w:rPr>
          <w:rFonts w:ascii="Arial" w:eastAsia="Arial" w:hAnsi="Arial" w:cs="Arial"/>
        </w:rPr>
        <w:t>Discussants: Syreeta Nolan and Mike Beers (8 minutes)</w:t>
      </w:r>
    </w:p>
    <w:p w14:paraId="00000020" w14:textId="77777777" w:rsidR="008E0F39" w:rsidRDefault="001404E0">
      <w:pPr>
        <w:spacing w:after="200"/>
        <w:rPr>
          <w:rFonts w:ascii="Arial" w:eastAsia="Arial" w:hAnsi="Arial" w:cs="Arial"/>
        </w:rPr>
      </w:pPr>
      <w:r>
        <w:rPr>
          <w:rFonts w:ascii="Arial" w:eastAsia="Arial" w:hAnsi="Arial" w:cs="Arial"/>
        </w:rPr>
        <w:t xml:space="preserve">Q&amp;A (5 minutes) </w:t>
      </w:r>
    </w:p>
    <w:p w14:paraId="00000021" w14:textId="77777777" w:rsidR="008E0F39" w:rsidRDefault="001404E0">
      <w:pPr>
        <w:rPr>
          <w:rFonts w:ascii="Arial" w:eastAsia="Arial" w:hAnsi="Arial" w:cs="Arial"/>
        </w:rPr>
      </w:pPr>
      <w:r>
        <w:rPr>
          <w:rFonts w:ascii="Arial" w:eastAsia="Arial" w:hAnsi="Arial" w:cs="Arial"/>
        </w:rPr>
        <w:t>Closing Remarks (2 minutes)</w:t>
      </w:r>
    </w:p>
    <w:p w14:paraId="00000022" w14:textId="77777777" w:rsidR="008E0F39" w:rsidRDefault="008E0F39">
      <w:pPr>
        <w:rPr>
          <w:rFonts w:ascii="Arial" w:eastAsia="Arial" w:hAnsi="Arial" w:cs="Arial"/>
          <w:sz w:val="24"/>
          <w:szCs w:val="24"/>
        </w:rPr>
      </w:pPr>
    </w:p>
    <w:p w14:paraId="00000023" w14:textId="77777777" w:rsidR="008E0F39" w:rsidRDefault="001404E0">
      <w:pPr>
        <w:pStyle w:val="Heading2"/>
        <w:rPr>
          <w:rFonts w:ascii="Arial" w:eastAsia="Arial" w:hAnsi="Arial" w:cs="Arial"/>
        </w:rPr>
      </w:pPr>
      <w:r>
        <w:rPr>
          <w:rFonts w:ascii="Arial" w:eastAsia="Arial" w:hAnsi="Arial" w:cs="Arial"/>
        </w:rPr>
        <w:t>Thursday, May 9 from 1-2 p.m. EDT</w:t>
      </w:r>
    </w:p>
    <w:p w14:paraId="00000024" w14:textId="77777777" w:rsidR="008E0F39" w:rsidRDefault="001404E0">
      <w:pPr>
        <w:pStyle w:val="Heading2"/>
        <w:rPr>
          <w:rFonts w:ascii="Arial" w:eastAsia="Arial" w:hAnsi="Arial" w:cs="Arial"/>
        </w:rPr>
      </w:pPr>
      <w:r>
        <w:rPr>
          <w:rFonts w:ascii="Arial" w:eastAsia="Arial" w:hAnsi="Arial" w:cs="Arial"/>
        </w:rPr>
        <w:t xml:space="preserve">SESSION 2: Collecting data with disability and equity partners: The data we have and the data we </w:t>
      </w:r>
      <w:proofErr w:type="gramStart"/>
      <w:r>
        <w:rPr>
          <w:rFonts w:ascii="Arial" w:eastAsia="Arial" w:hAnsi="Arial" w:cs="Arial"/>
        </w:rPr>
        <w:t>need</w:t>
      </w:r>
      <w:proofErr w:type="gramEnd"/>
    </w:p>
    <w:p w14:paraId="00000025" w14:textId="77777777" w:rsidR="008E0F39" w:rsidRDefault="001404E0">
      <w:pPr>
        <w:rPr>
          <w:rFonts w:ascii="Arial" w:eastAsia="Arial" w:hAnsi="Arial" w:cs="Arial"/>
        </w:rPr>
      </w:pPr>
      <w:r>
        <w:rPr>
          <w:rFonts w:ascii="Arial" w:eastAsia="Arial" w:hAnsi="Arial" w:cs="Arial"/>
        </w:rPr>
        <w:t>Format: Panel with discussion</w:t>
      </w:r>
    </w:p>
    <w:p w14:paraId="00000026" w14:textId="77777777" w:rsidR="008E0F39" w:rsidRDefault="001404E0">
      <w:pPr>
        <w:rPr>
          <w:rFonts w:ascii="Arial" w:eastAsia="Arial" w:hAnsi="Arial" w:cs="Arial"/>
        </w:rPr>
      </w:pPr>
      <w:r>
        <w:rPr>
          <w:rFonts w:ascii="Arial" w:eastAsia="Arial" w:hAnsi="Arial" w:cs="Arial"/>
        </w:rPr>
        <w:t>Accessibility and Chat Facilitators: Emily Coyle, Priya Penner, Mary Willard (5 minutes)</w:t>
      </w:r>
    </w:p>
    <w:p w14:paraId="00000027" w14:textId="77777777" w:rsidR="008E0F39" w:rsidRDefault="001404E0">
      <w:pPr>
        <w:rPr>
          <w:rFonts w:ascii="Arial" w:eastAsia="Arial" w:hAnsi="Arial" w:cs="Arial"/>
        </w:rPr>
      </w:pPr>
      <w:r>
        <w:rPr>
          <w:rFonts w:ascii="Arial" w:eastAsia="Arial" w:hAnsi="Arial" w:cs="Arial"/>
        </w:rPr>
        <w:t>Welcoming Remarks: Dr. Meg Ann Traci (2 minutes)</w:t>
      </w:r>
    </w:p>
    <w:p w14:paraId="00000028" w14:textId="77777777" w:rsidR="008E0F39" w:rsidRDefault="001404E0">
      <w:pPr>
        <w:rPr>
          <w:rFonts w:ascii="Arial" w:eastAsia="Arial" w:hAnsi="Arial" w:cs="Arial"/>
        </w:rPr>
      </w:pPr>
      <w:r>
        <w:rPr>
          <w:rFonts w:ascii="Arial" w:eastAsia="Arial" w:hAnsi="Arial" w:cs="Arial"/>
        </w:rPr>
        <w:t>Moderator: Karin Korb (10 minutes to introduce presenters and key terms)</w:t>
      </w:r>
    </w:p>
    <w:p w14:paraId="00000029" w14:textId="77777777" w:rsidR="008E0F39" w:rsidRDefault="001404E0">
      <w:pPr>
        <w:rPr>
          <w:rFonts w:ascii="Arial" w:eastAsia="Arial" w:hAnsi="Arial" w:cs="Arial"/>
        </w:rPr>
      </w:pPr>
      <w:r>
        <w:rPr>
          <w:rFonts w:ascii="Arial" w:eastAsia="Arial" w:hAnsi="Arial" w:cs="Arial"/>
        </w:rPr>
        <w:t>Panelists: CDC, Lillie Greiman, Charles T. Brown, Germán Parodi</w:t>
      </w:r>
    </w:p>
    <w:p w14:paraId="0000002A" w14:textId="77777777" w:rsidR="008E0F39" w:rsidRDefault="001404E0">
      <w:pPr>
        <w:numPr>
          <w:ilvl w:val="0"/>
          <w:numId w:val="5"/>
        </w:numPr>
        <w:pBdr>
          <w:top w:val="nil"/>
          <w:left w:val="nil"/>
          <w:bottom w:val="nil"/>
          <w:right w:val="nil"/>
          <w:between w:val="nil"/>
        </w:pBdr>
        <w:rPr>
          <w:rFonts w:ascii="Arial" w:eastAsia="Arial" w:hAnsi="Arial" w:cs="Arial"/>
        </w:rPr>
      </w:pPr>
      <w:r>
        <w:rPr>
          <w:rFonts w:ascii="Arial" w:eastAsia="Arial" w:hAnsi="Arial" w:cs="Arial"/>
          <w:color w:val="000000"/>
        </w:rPr>
        <w:t>Including people with disability as a demographic in public health data collection and reporting (10 minutes) (TBD, CDC)</w:t>
      </w:r>
    </w:p>
    <w:p w14:paraId="0000002B"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Disability data for healthy community planning (7 minutes) (Lillie Greiman, Research and Training Center on Disability in Rural Communities)</w:t>
      </w:r>
    </w:p>
    <w:p w14:paraId="0000002C"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Disability data for public health emergency preparedness planning (7 minutes) (PIDS)</w:t>
      </w:r>
    </w:p>
    <w:p w14:paraId="0000002D" w14:textId="77777777" w:rsidR="008E0F39" w:rsidRDefault="001404E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Data that helped frame community health work/projects (10 minutes) (Charles T. Brown, Equitable Cities)</w:t>
      </w:r>
    </w:p>
    <w:p w14:paraId="0000002E" w14:textId="77777777" w:rsidR="008E0F39" w:rsidRDefault="001404E0">
      <w:pPr>
        <w:rPr>
          <w:rFonts w:ascii="Arial" w:eastAsia="Arial" w:hAnsi="Arial" w:cs="Arial"/>
        </w:rPr>
      </w:pPr>
      <w:r>
        <w:rPr>
          <w:rFonts w:ascii="Arial" w:eastAsia="Arial" w:hAnsi="Arial" w:cs="Arial"/>
        </w:rPr>
        <w:t>Discussants: Syreeta Nolan and Mike Beers (6 minutes)</w:t>
      </w:r>
    </w:p>
    <w:p w14:paraId="0000002F" w14:textId="77777777" w:rsidR="008E0F39" w:rsidRDefault="001404E0">
      <w:pPr>
        <w:rPr>
          <w:rFonts w:ascii="Arial" w:eastAsia="Arial" w:hAnsi="Arial" w:cs="Arial"/>
        </w:rPr>
      </w:pPr>
      <w:r>
        <w:rPr>
          <w:rFonts w:ascii="Arial" w:eastAsia="Arial" w:hAnsi="Arial" w:cs="Arial"/>
        </w:rPr>
        <w:t>Q&amp;A: 5 minutes</w:t>
      </w:r>
    </w:p>
    <w:p w14:paraId="00000030" w14:textId="77777777" w:rsidR="008E0F39" w:rsidRDefault="001404E0">
      <w:pPr>
        <w:rPr>
          <w:rFonts w:ascii="Arial" w:eastAsia="Arial" w:hAnsi="Arial" w:cs="Arial"/>
        </w:rPr>
      </w:pPr>
      <w:r>
        <w:rPr>
          <w:rFonts w:ascii="Arial" w:eastAsia="Arial" w:hAnsi="Arial" w:cs="Arial"/>
        </w:rPr>
        <w:t>Closing Remarks (2 minutes)</w:t>
      </w:r>
    </w:p>
    <w:p w14:paraId="00000031" w14:textId="77777777" w:rsidR="008E0F39" w:rsidRDefault="008E0F39">
      <w:pPr>
        <w:rPr>
          <w:rFonts w:ascii="Arial" w:eastAsia="Arial" w:hAnsi="Arial" w:cs="Arial"/>
          <w:sz w:val="24"/>
          <w:szCs w:val="24"/>
        </w:rPr>
      </w:pPr>
    </w:p>
    <w:p w14:paraId="00000032" w14:textId="77777777" w:rsidR="008E0F39" w:rsidRDefault="001404E0">
      <w:pPr>
        <w:pStyle w:val="Heading2"/>
        <w:rPr>
          <w:rFonts w:ascii="Arial" w:eastAsia="Arial" w:hAnsi="Arial" w:cs="Arial"/>
        </w:rPr>
      </w:pPr>
      <w:r>
        <w:rPr>
          <w:rFonts w:ascii="Arial" w:eastAsia="Arial" w:hAnsi="Arial" w:cs="Arial"/>
        </w:rPr>
        <w:lastRenderedPageBreak/>
        <w:t>Thursday, May 16 from 1-2 p.m. EDT</w:t>
      </w:r>
    </w:p>
    <w:p w14:paraId="00000033" w14:textId="77777777" w:rsidR="008E0F39" w:rsidRDefault="001404E0">
      <w:pPr>
        <w:pStyle w:val="Heading2"/>
        <w:rPr>
          <w:rFonts w:ascii="Arial" w:eastAsia="Arial" w:hAnsi="Arial" w:cs="Arial"/>
        </w:rPr>
      </w:pPr>
      <w:r>
        <w:rPr>
          <w:rFonts w:ascii="Arial" w:eastAsia="Arial" w:hAnsi="Arial" w:cs="Arial"/>
        </w:rPr>
        <w:t xml:space="preserve">SESSION 3: Partners, </w:t>
      </w:r>
      <w:proofErr w:type="gramStart"/>
      <w:r>
        <w:rPr>
          <w:rFonts w:ascii="Arial" w:eastAsia="Arial" w:hAnsi="Arial" w:cs="Arial"/>
        </w:rPr>
        <w:t>policies</w:t>
      </w:r>
      <w:proofErr w:type="gramEnd"/>
      <w:r>
        <w:rPr>
          <w:rFonts w:ascii="Arial" w:eastAsia="Arial" w:hAnsi="Arial" w:cs="Arial"/>
        </w:rPr>
        <w:t xml:space="preserve"> and practices: How health departments can collaborate with various entities on public health equity efforts, including PHAB accreditation, emergency preparedness, and procurement, centering inclusivity for people with disabilities</w:t>
      </w:r>
    </w:p>
    <w:p w14:paraId="00000034" w14:textId="77777777" w:rsidR="008E0F39" w:rsidRDefault="001404E0">
      <w:pPr>
        <w:rPr>
          <w:rFonts w:ascii="Arial" w:eastAsia="Arial" w:hAnsi="Arial" w:cs="Arial"/>
        </w:rPr>
      </w:pPr>
      <w:r>
        <w:rPr>
          <w:rFonts w:ascii="Arial" w:eastAsia="Arial" w:hAnsi="Arial" w:cs="Arial"/>
        </w:rPr>
        <w:t>Accessibility and Chat Facilitators: Emily Coyle, Priya Penner, Mary Willard (10 minutes)</w:t>
      </w:r>
    </w:p>
    <w:p w14:paraId="00000035" w14:textId="77777777" w:rsidR="008E0F39" w:rsidRDefault="001404E0">
      <w:pPr>
        <w:rPr>
          <w:rFonts w:ascii="Arial" w:eastAsia="Arial" w:hAnsi="Arial" w:cs="Arial"/>
        </w:rPr>
      </w:pPr>
      <w:r>
        <w:rPr>
          <w:rFonts w:ascii="Arial" w:eastAsia="Arial" w:hAnsi="Arial" w:cs="Arial"/>
        </w:rPr>
        <w:t>Welcoming Remarks: Meg Ann Traci (2 minutes)</w:t>
      </w:r>
    </w:p>
    <w:p w14:paraId="00000036" w14:textId="77777777" w:rsidR="008E0F39" w:rsidRDefault="001404E0">
      <w:pPr>
        <w:rPr>
          <w:rFonts w:ascii="Arial" w:eastAsia="Arial" w:hAnsi="Arial" w:cs="Arial"/>
        </w:rPr>
      </w:pPr>
      <w:r>
        <w:rPr>
          <w:rFonts w:ascii="Arial" w:eastAsia="Arial" w:hAnsi="Arial" w:cs="Arial"/>
        </w:rPr>
        <w:t xml:space="preserve">Moderator: Karin Korb (10 minutes to introduce presenters, review previous two sessions, share learning resources on the ICF from Hana Meshesha’s work and review goals for today’s session – to share resources) </w:t>
      </w:r>
    </w:p>
    <w:p w14:paraId="00000037" w14:textId="77777777" w:rsidR="008E0F39" w:rsidRDefault="001404E0">
      <w:pPr>
        <w:rPr>
          <w:rFonts w:ascii="Arial" w:eastAsia="Arial" w:hAnsi="Arial" w:cs="Arial"/>
        </w:rPr>
      </w:pPr>
      <w:r>
        <w:rPr>
          <w:rFonts w:ascii="Arial" w:eastAsia="Arial" w:hAnsi="Arial" w:cs="Arial"/>
        </w:rPr>
        <w:t>Panelists: Sara Lyons, Charles T. Brown, Germán Parodi</w:t>
      </w:r>
    </w:p>
    <w:p w14:paraId="00000038"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 xml:space="preserve">Recommendations, </w:t>
      </w:r>
      <w:proofErr w:type="gramStart"/>
      <w:r>
        <w:rPr>
          <w:rFonts w:ascii="Arial" w:eastAsia="Arial" w:hAnsi="Arial" w:cs="Arial"/>
          <w:color w:val="000000"/>
        </w:rPr>
        <w:t>training</w:t>
      </w:r>
      <w:proofErr w:type="gramEnd"/>
      <w:r>
        <w:rPr>
          <w:rFonts w:ascii="Arial" w:eastAsia="Arial" w:hAnsi="Arial" w:cs="Arial"/>
          <w:color w:val="000000"/>
        </w:rPr>
        <w:t xml:space="preserve"> and resources to build local city-county health and disability partnerships: lessons from the field (</w:t>
      </w:r>
      <w:r>
        <w:rPr>
          <w:rFonts w:ascii="Arial" w:eastAsia="Arial" w:hAnsi="Arial" w:cs="Arial"/>
        </w:rPr>
        <w:t>10</w:t>
      </w:r>
      <w:r>
        <w:rPr>
          <w:rFonts w:ascii="Arial" w:eastAsia="Arial" w:hAnsi="Arial" w:cs="Arial"/>
          <w:color w:val="000000"/>
        </w:rPr>
        <w:t xml:space="preserve"> minutes) (Sara Lyons, NACCHO)</w:t>
      </w:r>
    </w:p>
    <w:p w14:paraId="00000039"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 xml:space="preserve">Recommendations, training and resources to include people with disabilities in healthy </w:t>
      </w:r>
      <w:proofErr w:type="gramStart"/>
      <w:r>
        <w:rPr>
          <w:rFonts w:ascii="Arial" w:eastAsia="Arial" w:hAnsi="Arial" w:cs="Arial"/>
          <w:color w:val="000000"/>
        </w:rPr>
        <w:t>communities</w:t>
      </w:r>
      <w:proofErr w:type="gramEnd"/>
      <w:r>
        <w:rPr>
          <w:rFonts w:ascii="Arial" w:eastAsia="Arial" w:hAnsi="Arial" w:cs="Arial"/>
          <w:color w:val="000000"/>
        </w:rPr>
        <w:t xml:space="preserve"> work: lessons from the field (</w:t>
      </w:r>
      <w:r>
        <w:rPr>
          <w:rFonts w:ascii="Arial" w:eastAsia="Arial" w:hAnsi="Arial" w:cs="Arial"/>
        </w:rPr>
        <w:t>10</w:t>
      </w:r>
      <w:r>
        <w:rPr>
          <w:rFonts w:ascii="Arial" w:eastAsia="Arial" w:hAnsi="Arial" w:cs="Arial"/>
          <w:color w:val="000000"/>
        </w:rPr>
        <w:t xml:space="preserve"> minutes) (Charles T. Brown, Equitable Cities) </w:t>
      </w:r>
    </w:p>
    <w:p w14:paraId="0000003A" w14:textId="77777777" w:rsidR="008E0F39" w:rsidRDefault="001404E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 xml:space="preserve">Recommendations, </w:t>
      </w:r>
      <w:proofErr w:type="gramStart"/>
      <w:r>
        <w:rPr>
          <w:rFonts w:ascii="Arial" w:eastAsia="Arial" w:hAnsi="Arial" w:cs="Arial"/>
          <w:color w:val="000000"/>
        </w:rPr>
        <w:t>training</w:t>
      </w:r>
      <w:proofErr w:type="gramEnd"/>
      <w:r>
        <w:rPr>
          <w:rFonts w:ascii="Arial" w:eastAsia="Arial" w:hAnsi="Arial" w:cs="Arial"/>
          <w:color w:val="000000"/>
        </w:rPr>
        <w:t xml:space="preserve"> and resources to include people with disabilities in public health emergency preparedness planning: lessons from the field (</w:t>
      </w:r>
      <w:r>
        <w:rPr>
          <w:rFonts w:ascii="Arial" w:eastAsia="Arial" w:hAnsi="Arial" w:cs="Arial"/>
        </w:rPr>
        <w:t>10</w:t>
      </w:r>
      <w:r>
        <w:rPr>
          <w:rFonts w:ascii="Arial" w:eastAsia="Arial" w:hAnsi="Arial" w:cs="Arial"/>
          <w:color w:val="000000"/>
        </w:rPr>
        <w:t xml:space="preserve"> minutes) (</w:t>
      </w:r>
      <w:r>
        <w:rPr>
          <w:rFonts w:ascii="Arial" w:eastAsia="Arial" w:hAnsi="Arial" w:cs="Arial"/>
        </w:rPr>
        <w:t xml:space="preserve">Germán Parodi, </w:t>
      </w:r>
      <w:r>
        <w:rPr>
          <w:rFonts w:ascii="Arial" w:eastAsia="Arial" w:hAnsi="Arial" w:cs="Arial"/>
          <w:color w:val="000000"/>
        </w:rPr>
        <w:t xml:space="preserve">PIDS) </w:t>
      </w:r>
    </w:p>
    <w:p w14:paraId="0000003B" w14:textId="77777777" w:rsidR="008E0F39" w:rsidRDefault="008E0F39">
      <w:pPr>
        <w:numPr>
          <w:ilvl w:val="0"/>
          <w:numId w:val="4"/>
        </w:numPr>
        <w:pBdr>
          <w:top w:val="nil"/>
          <w:left w:val="nil"/>
          <w:bottom w:val="nil"/>
          <w:right w:val="nil"/>
          <w:between w:val="nil"/>
        </w:pBdr>
        <w:rPr>
          <w:rFonts w:ascii="Arial" w:eastAsia="Arial" w:hAnsi="Arial" w:cs="Arial"/>
        </w:rPr>
      </w:pPr>
    </w:p>
    <w:p w14:paraId="0000003C" w14:textId="77777777" w:rsidR="008E0F39" w:rsidRDefault="001404E0">
      <w:pPr>
        <w:rPr>
          <w:rFonts w:ascii="Arial" w:eastAsia="Arial" w:hAnsi="Arial" w:cs="Arial"/>
        </w:rPr>
      </w:pPr>
      <w:r>
        <w:rPr>
          <w:rFonts w:ascii="Arial" w:eastAsia="Arial" w:hAnsi="Arial" w:cs="Arial"/>
        </w:rPr>
        <w:t>Discussants: Syreeta Nolan and Mike Beers (8 minutes)</w:t>
      </w:r>
    </w:p>
    <w:p w14:paraId="0000003D" w14:textId="77777777" w:rsidR="008E0F39" w:rsidRDefault="008E0F39">
      <w:pPr>
        <w:rPr>
          <w:rFonts w:ascii="Arial" w:eastAsia="Arial" w:hAnsi="Arial" w:cs="Arial"/>
        </w:rPr>
      </w:pPr>
    </w:p>
    <w:p w14:paraId="0000003E" w14:textId="77777777" w:rsidR="008E0F39" w:rsidRDefault="001404E0">
      <w:pPr>
        <w:rPr>
          <w:rFonts w:ascii="Arial" w:eastAsia="Arial" w:hAnsi="Arial" w:cs="Arial"/>
        </w:rPr>
      </w:pPr>
      <w:r>
        <w:rPr>
          <w:rFonts w:ascii="Arial" w:eastAsia="Arial" w:hAnsi="Arial" w:cs="Arial"/>
        </w:rPr>
        <w:t>Closing Remarks (2 minutes)</w:t>
      </w:r>
    </w:p>
    <w:p w14:paraId="0000003F" w14:textId="77777777" w:rsidR="008E0F39" w:rsidRDefault="008E0F39">
      <w:pPr>
        <w:ind w:left="720"/>
        <w:rPr>
          <w:rFonts w:ascii="Arial" w:eastAsia="Arial" w:hAnsi="Arial" w:cs="Arial"/>
          <w:sz w:val="24"/>
          <w:szCs w:val="24"/>
        </w:rPr>
      </w:pPr>
    </w:p>
    <w:p w14:paraId="00000040" w14:textId="77777777" w:rsidR="008E0F39" w:rsidRDefault="008E0F39">
      <w:pPr>
        <w:ind w:left="720"/>
        <w:rPr>
          <w:rFonts w:ascii="Arial" w:eastAsia="Arial" w:hAnsi="Arial" w:cs="Arial"/>
          <w:sz w:val="24"/>
          <w:szCs w:val="24"/>
        </w:rPr>
      </w:pPr>
    </w:p>
    <w:p w14:paraId="00000041" w14:textId="77777777" w:rsidR="008E0F39" w:rsidRDefault="008E0F39">
      <w:pPr>
        <w:ind w:left="720"/>
        <w:rPr>
          <w:rFonts w:ascii="Arial" w:eastAsia="Arial" w:hAnsi="Arial" w:cs="Arial"/>
          <w:sz w:val="24"/>
          <w:szCs w:val="24"/>
        </w:rPr>
      </w:pPr>
    </w:p>
    <w:p w14:paraId="00000042" w14:textId="77777777" w:rsidR="008E0F39" w:rsidRDefault="001404E0">
      <w:pPr>
        <w:pStyle w:val="Heading2"/>
        <w:rPr>
          <w:rFonts w:ascii="Arial" w:eastAsia="Arial" w:hAnsi="Arial" w:cs="Arial"/>
        </w:rPr>
      </w:pPr>
      <w:r>
        <w:rPr>
          <w:rFonts w:ascii="Arial" w:eastAsia="Arial" w:hAnsi="Arial" w:cs="Arial"/>
        </w:rPr>
        <w:t>Thursday, May 24 from 1-2 p.m. EDT</w:t>
      </w:r>
    </w:p>
    <w:p w14:paraId="00000043" w14:textId="77777777" w:rsidR="008E0F39" w:rsidRDefault="001404E0">
      <w:pPr>
        <w:pStyle w:val="Heading2"/>
        <w:rPr>
          <w:rFonts w:ascii="Arial" w:eastAsia="Arial" w:hAnsi="Arial" w:cs="Arial"/>
        </w:rPr>
      </w:pPr>
      <w:r>
        <w:rPr>
          <w:rFonts w:ascii="Arial" w:eastAsia="Arial" w:hAnsi="Arial" w:cs="Arial"/>
        </w:rPr>
        <w:t xml:space="preserve">SESSION 4: “Inside Look”: Behind-the-scenes examination of the procedures and tools we use to develop, conduct, and evaluate an accessible webinar </w:t>
      </w:r>
      <w:proofErr w:type="gramStart"/>
      <w:r>
        <w:rPr>
          <w:rFonts w:ascii="Arial" w:eastAsia="Arial" w:hAnsi="Arial" w:cs="Arial"/>
        </w:rPr>
        <w:t>series</w:t>
      </w:r>
      <w:proofErr w:type="gramEnd"/>
    </w:p>
    <w:p w14:paraId="00000044" w14:textId="77777777" w:rsidR="008E0F39" w:rsidRDefault="008E0F39">
      <w:pPr>
        <w:rPr>
          <w:rFonts w:ascii="Arial" w:eastAsia="Arial" w:hAnsi="Arial" w:cs="Arial"/>
          <w:sz w:val="24"/>
          <w:szCs w:val="24"/>
        </w:rPr>
      </w:pPr>
    </w:p>
    <w:p w14:paraId="63B82159" w14:textId="77777777" w:rsidR="002D78A3" w:rsidRPr="002D78A3" w:rsidRDefault="002D78A3" w:rsidP="002D78A3">
      <w:pPr>
        <w:rPr>
          <w:rFonts w:ascii="Arial" w:eastAsia="Arial" w:hAnsi="Arial" w:cs="Arial"/>
        </w:rPr>
      </w:pPr>
      <w:r w:rsidRPr="002D78A3">
        <w:rPr>
          <w:rFonts w:ascii="Arial" w:eastAsia="Arial" w:hAnsi="Arial" w:cs="Arial"/>
        </w:rPr>
        <w:t>Accessibility and Chat Facilitators: Emily Coyle, Priya Penner, Mary Willard</w:t>
      </w:r>
    </w:p>
    <w:p w14:paraId="29E45230" w14:textId="77777777" w:rsidR="002D78A3" w:rsidRPr="002D78A3" w:rsidRDefault="002D78A3" w:rsidP="002D78A3">
      <w:pPr>
        <w:rPr>
          <w:rFonts w:ascii="Arial" w:eastAsia="Arial" w:hAnsi="Arial" w:cs="Arial"/>
        </w:rPr>
      </w:pPr>
      <w:r w:rsidRPr="002D78A3">
        <w:rPr>
          <w:rFonts w:ascii="Arial" w:eastAsia="Arial" w:hAnsi="Arial" w:cs="Arial"/>
        </w:rPr>
        <w:t>Moderator: Karin Korb</w:t>
      </w:r>
    </w:p>
    <w:p w14:paraId="3731C2C5" w14:textId="37741964"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Accessibility Orientation: (Priya Penner, The Partnership for Inclusive Disaster Strategies) (1-1:10 p.m. ET)</w:t>
      </w:r>
    </w:p>
    <w:p w14:paraId="0B09D669" w14:textId="4FFDD1C3"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Reflections on Webinar Series and Inclusion: How we worked as a community to create a multi-lingual accessible webinar series (Mike Beers and Syreeta Nolan) (1:10-1:16 p.m. ET)</w:t>
      </w:r>
    </w:p>
    <w:p w14:paraId="137341A1" w14:textId="629C4918"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Accessible webinar series development and logistics (Priya Penner and Shaylin Sluzalis, the Partnership for Inclusive Disaster Strategies) (1:16-1:30 p.m. ET)</w:t>
      </w:r>
    </w:p>
    <w:p w14:paraId="47A97BE7" w14:textId="77777777" w:rsidR="002D78A3" w:rsidRPr="002D78A3" w:rsidRDefault="002D78A3" w:rsidP="002D78A3">
      <w:pPr>
        <w:ind w:left="720"/>
        <w:rPr>
          <w:rFonts w:ascii="Arial" w:eastAsia="Arial" w:hAnsi="Arial" w:cs="Arial"/>
        </w:rPr>
      </w:pPr>
      <w:r w:rsidRPr="002D78A3">
        <w:rPr>
          <w:rFonts w:ascii="Arial" w:eastAsia="Arial" w:hAnsi="Arial" w:cs="Arial"/>
        </w:rPr>
        <w:t>o            Q&amp;A on webinar logistics (1:30-1:35 p.m. ET)</w:t>
      </w:r>
    </w:p>
    <w:p w14:paraId="4C033285" w14:textId="777700B2"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lastRenderedPageBreak/>
        <w:t>Panel discussion, moderated by Karin Korb with Charles T. Brown, Equitable Cities; Syreeta Nolan; Mike Beers and Mary Willard, Summit IL; Meg Ann Traci and Carissa Russell, The Rural Institute for Inclusive Communities at the University of Montana) (1:35-1:55 p.m. ET)</w:t>
      </w:r>
    </w:p>
    <w:p w14:paraId="31B5FDD8" w14:textId="47235D94" w:rsidR="002D78A3" w:rsidRPr="002D78A3" w:rsidRDefault="002D78A3" w:rsidP="002D78A3">
      <w:pPr>
        <w:pStyle w:val="ListParagraph"/>
        <w:numPr>
          <w:ilvl w:val="0"/>
          <w:numId w:val="11"/>
        </w:numPr>
        <w:rPr>
          <w:rFonts w:ascii="Arial" w:eastAsia="Arial" w:hAnsi="Arial" w:cs="Arial"/>
        </w:rPr>
      </w:pPr>
      <w:r w:rsidRPr="002D78A3">
        <w:rPr>
          <w:rFonts w:ascii="Arial" w:eastAsia="Arial" w:hAnsi="Arial" w:cs="Arial"/>
        </w:rPr>
        <w:t>Closing Remarks (Meg Ann Traci) (1:55-2 p.m. ET)</w:t>
      </w:r>
    </w:p>
    <w:p w14:paraId="00000055" w14:textId="77777777" w:rsidR="008E0F39" w:rsidRDefault="008E0F39">
      <w:pPr>
        <w:rPr>
          <w:rFonts w:ascii="Arial" w:eastAsia="Arial" w:hAnsi="Arial" w:cs="Arial"/>
        </w:rPr>
      </w:pPr>
    </w:p>
    <w:p w14:paraId="00000057" w14:textId="77777777" w:rsidR="008E0F39" w:rsidRDefault="008E0F39">
      <w:pPr>
        <w:rPr>
          <w:rFonts w:ascii="Arial" w:eastAsia="Arial" w:hAnsi="Arial" w:cs="Arial"/>
        </w:rPr>
      </w:pPr>
    </w:p>
    <w:p w14:paraId="00000058" w14:textId="77777777" w:rsidR="008E0F39" w:rsidRDefault="001404E0">
      <w:pPr>
        <w:rPr>
          <w:rFonts w:ascii="Arial" w:eastAsia="Arial" w:hAnsi="Arial" w:cs="Arial"/>
          <w:sz w:val="56"/>
          <w:szCs w:val="56"/>
        </w:rPr>
      </w:pPr>
      <w:proofErr w:type="spellStart"/>
      <w:r>
        <w:rPr>
          <w:rFonts w:ascii="Arial" w:eastAsia="Arial" w:hAnsi="Arial" w:cs="Arial"/>
          <w:sz w:val="56"/>
          <w:szCs w:val="56"/>
        </w:rPr>
        <w:t>Inclusión</w:t>
      </w:r>
      <w:proofErr w:type="spellEnd"/>
      <w:r>
        <w:rPr>
          <w:rFonts w:ascii="Arial" w:eastAsia="Arial" w:hAnsi="Arial" w:cs="Arial"/>
          <w:sz w:val="56"/>
          <w:szCs w:val="56"/>
        </w:rPr>
        <w:t xml:space="preserve"> de </w:t>
      </w:r>
      <w:proofErr w:type="spellStart"/>
      <w:r>
        <w:rPr>
          <w:rFonts w:ascii="Arial" w:eastAsia="Arial" w:hAnsi="Arial" w:cs="Arial"/>
          <w:sz w:val="56"/>
          <w:szCs w:val="56"/>
        </w:rPr>
        <w:t>Discapacidad</w:t>
      </w:r>
      <w:proofErr w:type="spellEnd"/>
      <w:r>
        <w:rPr>
          <w:rFonts w:ascii="Arial" w:eastAsia="Arial" w:hAnsi="Arial" w:cs="Arial"/>
          <w:sz w:val="56"/>
          <w:szCs w:val="56"/>
        </w:rPr>
        <w:t xml:space="preserve"> </w:t>
      </w:r>
      <w:proofErr w:type="spellStart"/>
      <w:r>
        <w:rPr>
          <w:rFonts w:ascii="Arial" w:eastAsia="Arial" w:hAnsi="Arial" w:cs="Arial"/>
          <w:sz w:val="56"/>
          <w:szCs w:val="56"/>
        </w:rPr>
        <w:t>en</w:t>
      </w:r>
      <w:proofErr w:type="spellEnd"/>
      <w:r>
        <w:rPr>
          <w:rFonts w:ascii="Arial" w:eastAsia="Arial" w:hAnsi="Arial" w:cs="Arial"/>
          <w:sz w:val="56"/>
          <w:szCs w:val="56"/>
        </w:rPr>
        <w:t xml:space="preserve"> Salud </w:t>
      </w:r>
      <w:proofErr w:type="spellStart"/>
      <w:r>
        <w:rPr>
          <w:rFonts w:ascii="Arial" w:eastAsia="Arial" w:hAnsi="Arial" w:cs="Arial"/>
          <w:sz w:val="56"/>
          <w:szCs w:val="56"/>
        </w:rPr>
        <w:t>Pública</w:t>
      </w:r>
      <w:proofErr w:type="spellEnd"/>
    </w:p>
    <w:p w14:paraId="00000059" w14:textId="77777777" w:rsidR="008E0F39" w:rsidRDefault="008E0F39">
      <w:pPr>
        <w:rPr>
          <w:rFonts w:ascii="Arial" w:eastAsia="Arial" w:hAnsi="Arial" w:cs="Arial"/>
        </w:rPr>
      </w:pPr>
    </w:p>
    <w:p w14:paraId="0000005A" w14:textId="77777777" w:rsidR="008E0F39" w:rsidRDefault="001404E0">
      <w:pPr>
        <w:spacing w:after="200"/>
        <w:rPr>
          <w:rFonts w:ascii="Arial" w:eastAsia="Arial" w:hAnsi="Arial" w:cs="Arial"/>
        </w:rPr>
        <w:sectPr w:rsidR="008E0F39">
          <w:type w:val="continuous"/>
          <w:pgSz w:w="12240" w:h="15840"/>
          <w:pgMar w:top="1440" w:right="1440" w:bottom="1440" w:left="1440" w:header="720" w:footer="720" w:gutter="0"/>
          <w:cols w:space="720"/>
        </w:sectPr>
      </w:pPr>
      <w:proofErr w:type="spellStart"/>
      <w:r>
        <w:rPr>
          <w:rFonts w:ascii="Arial" w:eastAsia="Arial" w:hAnsi="Arial" w:cs="Arial"/>
          <w:color w:val="0F4761"/>
          <w:sz w:val="40"/>
          <w:szCs w:val="40"/>
        </w:rPr>
        <w:t>Contribuyentes</w:t>
      </w:r>
      <w:proofErr w:type="spellEnd"/>
      <w:r>
        <w:rPr>
          <w:rFonts w:ascii="Arial" w:eastAsia="Arial" w:hAnsi="Arial" w:cs="Arial"/>
          <w:color w:val="0F4761"/>
          <w:sz w:val="40"/>
          <w:szCs w:val="40"/>
        </w:rPr>
        <w:t xml:space="preserve"> de la Serie de </w:t>
      </w:r>
      <w:proofErr w:type="spellStart"/>
      <w:r>
        <w:rPr>
          <w:rFonts w:ascii="Arial" w:eastAsia="Arial" w:hAnsi="Arial" w:cs="Arial"/>
          <w:color w:val="0F4761"/>
          <w:sz w:val="40"/>
          <w:szCs w:val="40"/>
        </w:rPr>
        <w:t>Seminarios</w:t>
      </w:r>
      <w:proofErr w:type="spellEnd"/>
      <w:r>
        <w:rPr>
          <w:rFonts w:ascii="Arial" w:eastAsia="Arial" w:hAnsi="Arial" w:cs="Arial"/>
          <w:color w:val="0F4761"/>
          <w:sz w:val="40"/>
          <w:szCs w:val="40"/>
        </w:rPr>
        <w:t xml:space="preserve"> Web</w:t>
      </w:r>
    </w:p>
    <w:p w14:paraId="0000005B" w14:textId="77777777" w:rsidR="008E0F39" w:rsidRDefault="00000000">
      <w:pPr>
        <w:rPr>
          <w:rFonts w:ascii="Arial" w:eastAsia="Arial" w:hAnsi="Arial" w:cs="Arial"/>
          <w:color w:val="467886"/>
          <w:sz w:val="24"/>
          <w:szCs w:val="24"/>
          <w:u w:val="single"/>
        </w:rPr>
      </w:pPr>
      <w:hyperlink r:id="rId20">
        <w:r w:rsidR="001404E0">
          <w:rPr>
            <w:rFonts w:ascii="Arial" w:eastAsia="Arial" w:hAnsi="Arial" w:cs="Arial"/>
            <w:color w:val="467886"/>
            <w:sz w:val="24"/>
            <w:szCs w:val="24"/>
            <w:u w:val="single"/>
          </w:rPr>
          <w:t>Mike Beers</w:t>
        </w:r>
      </w:hyperlink>
      <w:r w:rsidR="001404E0">
        <w:rPr>
          <w:rFonts w:ascii="Arial" w:eastAsia="Arial" w:hAnsi="Arial" w:cs="Arial"/>
          <w:color w:val="467886"/>
          <w:sz w:val="24"/>
          <w:szCs w:val="24"/>
          <w:u w:val="single"/>
        </w:rPr>
        <w:t>, Summit Independent Living (Cima Vida Independiente)</w:t>
      </w:r>
    </w:p>
    <w:p w14:paraId="0000005C" w14:textId="77777777" w:rsidR="008E0F39" w:rsidRDefault="001404E0">
      <w:pPr>
        <w:ind w:left="540"/>
        <w:rPr>
          <w:rFonts w:ascii="Arial" w:eastAsia="Arial" w:hAnsi="Arial" w:cs="Arial"/>
          <w:color w:val="467886"/>
          <w:sz w:val="24"/>
          <w:szCs w:val="24"/>
          <w:u w:val="single"/>
        </w:rPr>
      </w:pPr>
      <w:r>
        <w:fldChar w:fldCharType="begin"/>
      </w:r>
      <w:r>
        <w:instrText xml:space="preserve"> HYPERLINK "https://www.linkedin.com/in/theobraddyconsulting" </w:instrText>
      </w:r>
      <w:r>
        <w:fldChar w:fldCharType="separate"/>
      </w:r>
      <w:r>
        <w:rPr>
          <w:rFonts w:ascii="Arial" w:eastAsia="Arial" w:hAnsi="Arial" w:cs="Arial"/>
          <w:color w:val="467886"/>
          <w:sz w:val="24"/>
          <w:szCs w:val="24"/>
          <w:u w:val="single"/>
        </w:rPr>
        <w:t xml:space="preserve">Theo Braddy, National Independent Living Council (NCIL, </w:t>
      </w:r>
      <w:proofErr w:type="spellStart"/>
      <w:r>
        <w:rPr>
          <w:rFonts w:ascii="Arial" w:eastAsia="Arial" w:hAnsi="Arial" w:cs="Arial"/>
          <w:color w:val="467886"/>
          <w:sz w:val="24"/>
          <w:szCs w:val="24"/>
          <w:u w:val="single"/>
        </w:rPr>
        <w:t>por</w:t>
      </w:r>
      <w:proofErr w:type="spellEnd"/>
      <w:r>
        <w:rPr>
          <w:rFonts w:ascii="Arial" w:eastAsia="Arial" w:hAnsi="Arial" w:cs="Arial"/>
          <w:color w:val="467886"/>
          <w:sz w:val="24"/>
          <w:szCs w:val="24"/>
          <w:u w:val="single"/>
        </w:rPr>
        <w:t xml:space="preserve"> sus </w:t>
      </w:r>
      <w:proofErr w:type="spellStart"/>
      <w:r>
        <w:rPr>
          <w:rFonts w:ascii="Arial" w:eastAsia="Arial" w:hAnsi="Arial" w:cs="Arial"/>
          <w:color w:val="467886"/>
          <w:sz w:val="24"/>
          <w:szCs w:val="24"/>
          <w:u w:val="single"/>
        </w:rPr>
        <w:t>siglas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en</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inglés</w:t>
      </w:r>
      <w:proofErr w:type="spellEnd"/>
      <w:r>
        <w:rPr>
          <w:rFonts w:ascii="Arial" w:eastAsia="Arial" w:hAnsi="Arial" w:cs="Arial"/>
          <w:color w:val="467886"/>
          <w:sz w:val="24"/>
          <w:szCs w:val="24"/>
          <w:u w:val="single"/>
        </w:rPr>
        <w:t>) (Consejo Nacional de Vida Independiente)</w:t>
      </w:r>
    </w:p>
    <w:p w14:paraId="0000005D" w14:textId="77777777" w:rsidR="008E0F39" w:rsidRDefault="001404E0">
      <w:pPr>
        <w:rPr>
          <w:rFonts w:ascii="Arial" w:eastAsia="Arial" w:hAnsi="Arial" w:cs="Arial"/>
          <w:sz w:val="24"/>
          <w:szCs w:val="24"/>
        </w:rPr>
      </w:pPr>
      <w:r>
        <w:fldChar w:fldCharType="end"/>
      </w:r>
      <w:hyperlink r:id="rId21">
        <w:r>
          <w:rPr>
            <w:rFonts w:ascii="Arial" w:eastAsia="Arial" w:hAnsi="Arial" w:cs="Arial"/>
            <w:color w:val="467886"/>
            <w:sz w:val="24"/>
            <w:szCs w:val="24"/>
            <w:u w:val="single"/>
          </w:rPr>
          <w:t>Charles T. Brown</w:t>
        </w:r>
      </w:hyperlink>
      <w:r>
        <w:rPr>
          <w:rFonts w:ascii="Arial" w:eastAsia="Arial" w:hAnsi="Arial" w:cs="Arial"/>
          <w:color w:val="467886"/>
          <w:sz w:val="24"/>
          <w:szCs w:val="24"/>
          <w:u w:val="single"/>
        </w:rPr>
        <w:t>, Equitable Cities (</w:t>
      </w:r>
      <w:proofErr w:type="spellStart"/>
      <w:r>
        <w:rPr>
          <w:rFonts w:ascii="Arial" w:eastAsia="Arial" w:hAnsi="Arial" w:cs="Arial"/>
          <w:color w:val="467886"/>
          <w:sz w:val="24"/>
          <w:szCs w:val="24"/>
          <w:u w:val="single"/>
        </w:rPr>
        <w:t>Ciudades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Equitativas</w:t>
      </w:r>
      <w:proofErr w:type="spellEnd"/>
      <w:r>
        <w:rPr>
          <w:rFonts w:ascii="Arial" w:eastAsia="Arial" w:hAnsi="Arial" w:cs="Arial"/>
          <w:color w:val="467886"/>
          <w:sz w:val="24"/>
          <w:szCs w:val="24"/>
          <w:u w:val="single"/>
        </w:rPr>
        <w:t>)</w:t>
      </w:r>
    </w:p>
    <w:p w14:paraId="0000005E" w14:textId="77777777" w:rsidR="008E0F39" w:rsidRDefault="001404E0">
      <w:pPr>
        <w:ind w:left="540"/>
        <w:rPr>
          <w:rFonts w:ascii="Arial" w:eastAsia="Arial" w:hAnsi="Arial" w:cs="Arial"/>
          <w:color w:val="467886"/>
          <w:sz w:val="24"/>
          <w:szCs w:val="24"/>
          <w:u w:val="single"/>
        </w:rPr>
      </w:pPr>
      <w:r>
        <w:rPr>
          <w:rFonts w:ascii="Arial" w:eastAsia="Arial" w:hAnsi="Arial" w:cs="Arial"/>
          <w:color w:val="467886"/>
          <w:sz w:val="24"/>
          <w:szCs w:val="24"/>
          <w:u w:val="single"/>
        </w:rPr>
        <w:t xml:space="preserve">Emily Coyle, Instituto Rural para </w:t>
      </w:r>
      <w:proofErr w:type="spellStart"/>
      <w:r>
        <w:rPr>
          <w:rFonts w:ascii="Arial" w:eastAsia="Arial" w:hAnsi="Arial" w:cs="Arial"/>
          <w:color w:val="467886"/>
          <w:sz w:val="24"/>
          <w:szCs w:val="24"/>
          <w:u w:val="single"/>
        </w:rPr>
        <w:t>Comunidades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Inclusivas</w:t>
      </w:r>
      <w:proofErr w:type="spellEnd"/>
      <w:r>
        <w:rPr>
          <w:rFonts w:ascii="Arial" w:eastAsia="Arial" w:hAnsi="Arial" w:cs="Arial"/>
          <w:color w:val="467886"/>
          <w:sz w:val="24"/>
          <w:szCs w:val="24"/>
          <w:u w:val="single"/>
        </w:rPr>
        <w:t xml:space="preserve"> de la Universidad de Montana</w:t>
      </w:r>
    </w:p>
    <w:p w14:paraId="0000005F" w14:textId="77777777" w:rsidR="008E0F39" w:rsidRDefault="00000000">
      <w:pPr>
        <w:ind w:left="540"/>
        <w:rPr>
          <w:rFonts w:ascii="Arial" w:eastAsia="Arial" w:hAnsi="Arial" w:cs="Arial"/>
          <w:color w:val="467886"/>
          <w:sz w:val="24"/>
          <w:szCs w:val="24"/>
          <w:u w:val="single"/>
        </w:rPr>
      </w:pPr>
      <w:hyperlink r:id="rId22">
        <w:r w:rsidR="001404E0">
          <w:rPr>
            <w:rFonts w:ascii="Arial" w:eastAsia="Arial" w:hAnsi="Arial" w:cs="Arial"/>
            <w:color w:val="467886"/>
            <w:sz w:val="24"/>
            <w:szCs w:val="24"/>
            <w:u w:val="single"/>
          </w:rPr>
          <w:t>Lillie Greiman</w:t>
        </w:r>
      </w:hyperlink>
      <w:r w:rsidR="001404E0">
        <w:rPr>
          <w:rFonts w:ascii="Arial" w:eastAsia="Arial" w:hAnsi="Arial" w:cs="Arial"/>
          <w:color w:val="467886"/>
          <w:sz w:val="24"/>
          <w:szCs w:val="24"/>
          <w:u w:val="single"/>
        </w:rPr>
        <w:t xml:space="preserve">, Centro de </w:t>
      </w:r>
      <w:proofErr w:type="spellStart"/>
      <w:r w:rsidR="001404E0">
        <w:rPr>
          <w:rFonts w:ascii="Arial" w:eastAsia="Arial" w:hAnsi="Arial" w:cs="Arial"/>
          <w:color w:val="467886"/>
          <w:sz w:val="24"/>
          <w:szCs w:val="24"/>
          <w:u w:val="single"/>
        </w:rPr>
        <w:t>Investigación</w:t>
      </w:r>
      <w:proofErr w:type="spellEnd"/>
      <w:r w:rsidR="001404E0">
        <w:rPr>
          <w:rFonts w:ascii="Arial" w:eastAsia="Arial" w:hAnsi="Arial" w:cs="Arial"/>
          <w:color w:val="467886"/>
          <w:sz w:val="24"/>
          <w:szCs w:val="24"/>
          <w:u w:val="single"/>
        </w:rPr>
        <w:t xml:space="preserve"> y </w:t>
      </w:r>
      <w:proofErr w:type="spellStart"/>
      <w:r w:rsidR="001404E0">
        <w:rPr>
          <w:rFonts w:ascii="Arial" w:eastAsia="Arial" w:hAnsi="Arial" w:cs="Arial"/>
          <w:color w:val="467886"/>
          <w:sz w:val="24"/>
          <w:szCs w:val="24"/>
          <w:u w:val="single"/>
        </w:rPr>
        <w:t>Capacitación</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sobre</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Discapacidad</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en</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Comunidades</w:t>
      </w:r>
      <w:proofErr w:type="spellEnd"/>
      <w:r w:rsidR="001404E0">
        <w:rPr>
          <w:rFonts w:ascii="Arial" w:eastAsia="Arial" w:hAnsi="Arial" w:cs="Arial"/>
          <w:color w:val="467886"/>
          <w:sz w:val="24"/>
          <w:szCs w:val="24"/>
          <w:u w:val="single"/>
        </w:rPr>
        <w:t xml:space="preserve"> Rurales </w:t>
      </w:r>
    </w:p>
    <w:p w14:paraId="00000060" w14:textId="77777777" w:rsidR="008E0F39" w:rsidRDefault="00000000">
      <w:pPr>
        <w:ind w:left="540"/>
        <w:rPr>
          <w:rFonts w:ascii="Arial" w:eastAsia="Arial" w:hAnsi="Arial" w:cs="Arial"/>
          <w:color w:val="467886"/>
          <w:sz w:val="24"/>
          <w:szCs w:val="24"/>
          <w:u w:val="single"/>
        </w:rPr>
      </w:pPr>
      <w:hyperlink r:id="rId23">
        <w:r w:rsidR="001404E0">
          <w:rPr>
            <w:rFonts w:ascii="Arial" w:eastAsia="Arial" w:hAnsi="Arial" w:cs="Arial"/>
            <w:color w:val="467886"/>
            <w:sz w:val="24"/>
            <w:szCs w:val="24"/>
            <w:u w:val="single"/>
          </w:rPr>
          <w:t>Joe Holbrook</w:t>
        </w:r>
      </w:hyperlink>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Centros</w:t>
      </w:r>
      <w:proofErr w:type="spellEnd"/>
      <w:r w:rsidR="001404E0">
        <w:rPr>
          <w:rFonts w:ascii="Arial" w:eastAsia="Arial" w:hAnsi="Arial" w:cs="Arial"/>
          <w:color w:val="467886"/>
          <w:sz w:val="24"/>
          <w:szCs w:val="24"/>
          <w:u w:val="single"/>
        </w:rPr>
        <w:t xml:space="preserve"> para </w:t>
      </w:r>
      <w:proofErr w:type="spellStart"/>
      <w:r w:rsidR="001404E0">
        <w:rPr>
          <w:rFonts w:ascii="Arial" w:eastAsia="Arial" w:hAnsi="Arial" w:cs="Arial"/>
          <w:color w:val="467886"/>
          <w:sz w:val="24"/>
          <w:szCs w:val="24"/>
          <w:u w:val="single"/>
        </w:rPr>
        <w:t>el</w:t>
      </w:r>
      <w:proofErr w:type="spellEnd"/>
      <w:r w:rsidR="001404E0">
        <w:rPr>
          <w:rFonts w:ascii="Arial" w:eastAsia="Arial" w:hAnsi="Arial" w:cs="Arial"/>
          <w:color w:val="467886"/>
          <w:sz w:val="24"/>
          <w:szCs w:val="24"/>
          <w:u w:val="single"/>
        </w:rPr>
        <w:t xml:space="preserve"> Control y la </w:t>
      </w:r>
      <w:proofErr w:type="spellStart"/>
      <w:r w:rsidR="001404E0">
        <w:rPr>
          <w:rFonts w:ascii="Arial" w:eastAsia="Arial" w:hAnsi="Arial" w:cs="Arial"/>
          <w:color w:val="467886"/>
          <w:sz w:val="24"/>
          <w:szCs w:val="24"/>
          <w:u w:val="single"/>
        </w:rPr>
        <w:t>Prevención</w:t>
      </w:r>
      <w:proofErr w:type="spellEnd"/>
      <w:r w:rsidR="001404E0">
        <w:rPr>
          <w:rFonts w:ascii="Arial" w:eastAsia="Arial" w:hAnsi="Arial" w:cs="Arial"/>
          <w:color w:val="467886"/>
          <w:sz w:val="24"/>
          <w:szCs w:val="24"/>
          <w:u w:val="single"/>
        </w:rPr>
        <w:t xml:space="preserve"> de </w:t>
      </w:r>
      <w:proofErr w:type="spellStart"/>
      <w:r w:rsidR="001404E0">
        <w:rPr>
          <w:rFonts w:ascii="Arial" w:eastAsia="Arial" w:hAnsi="Arial" w:cs="Arial"/>
          <w:color w:val="467886"/>
          <w:sz w:val="24"/>
          <w:szCs w:val="24"/>
          <w:u w:val="single"/>
        </w:rPr>
        <w:t>Enfermedades</w:t>
      </w:r>
      <w:proofErr w:type="spellEnd"/>
      <w:r w:rsidR="001404E0">
        <w:rPr>
          <w:rFonts w:ascii="Arial" w:eastAsia="Arial" w:hAnsi="Arial" w:cs="Arial"/>
          <w:color w:val="467886"/>
          <w:sz w:val="24"/>
          <w:szCs w:val="24"/>
          <w:u w:val="single"/>
        </w:rPr>
        <w:t xml:space="preserve"> (CDC, </w:t>
      </w:r>
      <w:proofErr w:type="spellStart"/>
      <w:r w:rsidR="001404E0">
        <w:rPr>
          <w:rFonts w:ascii="Arial" w:eastAsia="Arial" w:hAnsi="Arial" w:cs="Arial"/>
          <w:color w:val="467886"/>
          <w:sz w:val="24"/>
          <w:szCs w:val="24"/>
          <w:u w:val="single"/>
        </w:rPr>
        <w:t>por</w:t>
      </w:r>
      <w:proofErr w:type="spellEnd"/>
      <w:r w:rsidR="001404E0">
        <w:rPr>
          <w:rFonts w:ascii="Arial" w:eastAsia="Arial" w:hAnsi="Arial" w:cs="Arial"/>
          <w:color w:val="467886"/>
          <w:sz w:val="24"/>
          <w:szCs w:val="24"/>
          <w:u w:val="single"/>
        </w:rPr>
        <w:t xml:space="preserve"> sus </w:t>
      </w:r>
      <w:proofErr w:type="spellStart"/>
      <w:r w:rsidR="001404E0">
        <w:rPr>
          <w:rFonts w:ascii="Arial" w:eastAsia="Arial" w:hAnsi="Arial" w:cs="Arial"/>
          <w:color w:val="467886"/>
          <w:sz w:val="24"/>
          <w:szCs w:val="24"/>
          <w:u w:val="single"/>
        </w:rPr>
        <w:t>siglas</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en</w:t>
      </w:r>
      <w:proofErr w:type="spellEnd"/>
      <w:r w:rsidR="001404E0">
        <w:rPr>
          <w:rFonts w:ascii="Arial" w:eastAsia="Arial" w:hAnsi="Arial" w:cs="Arial"/>
          <w:color w:val="467886"/>
          <w:sz w:val="24"/>
          <w:szCs w:val="24"/>
          <w:u w:val="single"/>
        </w:rPr>
        <w:t xml:space="preserve"> </w:t>
      </w:r>
      <w:proofErr w:type="spellStart"/>
      <w:r w:rsidR="001404E0">
        <w:rPr>
          <w:rFonts w:ascii="Arial" w:eastAsia="Arial" w:hAnsi="Arial" w:cs="Arial"/>
          <w:color w:val="467886"/>
          <w:sz w:val="24"/>
          <w:szCs w:val="24"/>
          <w:u w:val="single"/>
        </w:rPr>
        <w:t>inglés</w:t>
      </w:r>
      <w:proofErr w:type="spellEnd"/>
      <w:r w:rsidR="001404E0">
        <w:rPr>
          <w:rFonts w:ascii="Arial" w:eastAsia="Arial" w:hAnsi="Arial" w:cs="Arial"/>
          <w:color w:val="467886"/>
          <w:sz w:val="24"/>
          <w:szCs w:val="24"/>
          <w:u w:val="single"/>
        </w:rPr>
        <w:t>)</w:t>
      </w:r>
    </w:p>
    <w:p w14:paraId="00000061" w14:textId="77777777" w:rsidR="008E0F39" w:rsidRDefault="00000000">
      <w:pPr>
        <w:rPr>
          <w:rFonts w:ascii="Arial" w:eastAsia="Arial" w:hAnsi="Arial" w:cs="Arial"/>
          <w:sz w:val="24"/>
          <w:szCs w:val="24"/>
        </w:rPr>
      </w:pPr>
      <w:hyperlink r:id="rId24">
        <w:r w:rsidR="001404E0">
          <w:rPr>
            <w:rFonts w:ascii="Arial" w:eastAsia="Arial" w:hAnsi="Arial" w:cs="Arial"/>
            <w:color w:val="467886"/>
            <w:sz w:val="24"/>
            <w:szCs w:val="24"/>
            <w:u w:val="single"/>
          </w:rPr>
          <w:t>June Kailes</w:t>
        </w:r>
      </w:hyperlink>
    </w:p>
    <w:p w14:paraId="00000062" w14:textId="77777777" w:rsidR="008E0F39" w:rsidRDefault="00000000">
      <w:pPr>
        <w:rPr>
          <w:rFonts w:ascii="Arial" w:eastAsia="Arial" w:hAnsi="Arial" w:cs="Arial"/>
          <w:color w:val="467886"/>
          <w:sz w:val="24"/>
          <w:szCs w:val="24"/>
          <w:u w:val="single"/>
        </w:rPr>
      </w:pPr>
      <w:hyperlink r:id="rId25">
        <w:r w:rsidR="001404E0">
          <w:rPr>
            <w:rFonts w:ascii="Arial" w:eastAsia="Arial" w:hAnsi="Arial" w:cs="Arial"/>
            <w:color w:val="467886"/>
            <w:sz w:val="24"/>
            <w:szCs w:val="24"/>
            <w:u w:val="single"/>
          </w:rPr>
          <w:t>Karin Korb</w:t>
        </w:r>
      </w:hyperlink>
    </w:p>
    <w:p w14:paraId="00000063" w14:textId="77777777" w:rsidR="008E0F39" w:rsidRDefault="001404E0">
      <w:pPr>
        <w:ind w:left="540"/>
        <w:rPr>
          <w:rFonts w:ascii="Arial" w:eastAsia="Arial" w:hAnsi="Arial" w:cs="Arial"/>
          <w:color w:val="467886"/>
          <w:sz w:val="24"/>
          <w:szCs w:val="24"/>
          <w:u w:val="single"/>
        </w:rPr>
      </w:pPr>
      <w:r>
        <w:rPr>
          <w:rFonts w:ascii="Arial" w:eastAsia="Arial" w:hAnsi="Arial" w:cs="Arial"/>
          <w:color w:val="467886"/>
          <w:sz w:val="24"/>
          <w:szCs w:val="24"/>
          <w:u w:val="single"/>
        </w:rPr>
        <w:t xml:space="preserve">Sara Lyons, </w:t>
      </w:r>
      <w:proofErr w:type="spellStart"/>
      <w:r>
        <w:rPr>
          <w:rFonts w:ascii="Arial" w:eastAsia="Arial" w:hAnsi="Arial" w:cs="Arial"/>
          <w:color w:val="467886"/>
          <w:sz w:val="24"/>
          <w:szCs w:val="24"/>
          <w:u w:val="single"/>
        </w:rPr>
        <w:t>Asociación</w:t>
      </w:r>
      <w:proofErr w:type="spellEnd"/>
      <w:r>
        <w:rPr>
          <w:rFonts w:ascii="Arial" w:eastAsia="Arial" w:hAnsi="Arial" w:cs="Arial"/>
          <w:color w:val="467886"/>
          <w:sz w:val="24"/>
          <w:szCs w:val="24"/>
          <w:u w:val="single"/>
        </w:rPr>
        <w:t xml:space="preserve"> Nacional de </w:t>
      </w:r>
      <w:proofErr w:type="spellStart"/>
      <w:r>
        <w:rPr>
          <w:rFonts w:ascii="Arial" w:eastAsia="Arial" w:hAnsi="Arial" w:cs="Arial"/>
          <w:color w:val="467886"/>
          <w:sz w:val="24"/>
          <w:szCs w:val="24"/>
          <w:u w:val="single"/>
        </w:rPr>
        <w:t>Funcionarios</w:t>
      </w:r>
      <w:proofErr w:type="spellEnd"/>
      <w:r>
        <w:rPr>
          <w:rFonts w:ascii="Arial" w:eastAsia="Arial" w:hAnsi="Arial" w:cs="Arial"/>
          <w:color w:val="467886"/>
          <w:sz w:val="24"/>
          <w:szCs w:val="24"/>
          <w:u w:val="single"/>
        </w:rPr>
        <w:t xml:space="preserve"> de Salud de </w:t>
      </w:r>
      <w:proofErr w:type="spellStart"/>
      <w:r>
        <w:rPr>
          <w:rFonts w:ascii="Arial" w:eastAsia="Arial" w:hAnsi="Arial" w:cs="Arial"/>
          <w:color w:val="467886"/>
          <w:sz w:val="24"/>
          <w:szCs w:val="24"/>
          <w:u w:val="single"/>
        </w:rPr>
        <w:t>Condados</w:t>
      </w:r>
      <w:proofErr w:type="spellEnd"/>
      <w:r>
        <w:rPr>
          <w:rFonts w:ascii="Arial" w:eastAsia="Arial" w:hAnsi="Arial" w:cs="Arial"/>
          <w:color w:val="467886"/>
          <w:sz w:val="24"/>
          <w:szCs w:val="24"/>
          <w:u w:val="single"/>
        </w:rPr>
        <w:t xml:space="preserve"> y </w:t>
      </w:r>
      <w:proofErr w:type="spellStart"/>
      <w:r>
        <w:rPr>
          <w:rFonts w:ascii="Arial" w:eastAsia="Arial" w:hAnsi="Arial" w:cs="Arial"/>
          <w:color w:val="467886"/>
          <w:sz w:val="24"/>
          <w:szCs w:val="24"/>
          <w:u w:val="single"/>
        </w:rPr>
        <w:t>Ciudades</w:t>
      </w:r>
      <w:proofErr w:type="spellEnd"/>
      <w:r>
        <w:rPr>
          <w:rFonts w:ascii="Arial" w:eastAsia="Arial" w:hAnsi="Arial" w:cs="Arial"/>
          <w:color w:val="467886"/>
          <w:sz w:val="24"/>
          <w:szCs w:val="24"/>
          <w:u w:val="single"/>
        </w:rPr>
        <w:t xml:space="preserve"> (NACCHO, </w:t>
      </w:r>
      <w:proofErr w:type="spellStart"/>
      <w:r>
        <w:rPr>
          <w:rFonts w:ascii="Arial" w:eastAsia="Arial" w:hAnsi="Arial" w:cs="Arial"/>
          <w:color w:val="467886"/>
          <w:sz w:val="24"/>
          <w:szCs w:val="24"/>
          <w:u w:val="single"/>
        </w:rPr>
        <w:t>por</w:t>
      </w:r>
      <w:proofErr w:type="spellEnd"/>
      <w:r>
        <w:rPr>
          <w:rFonts w:ascii="Arial" w:eastAsia="Arial" w:hAnsi="Arial" w:cs="Arial"/>
          <w:color w:val="467886"/>
          <w:sz w:val="24"/>
          <w:szCs w:val="24"/>
          <w:u w:val="single"/>
        </w:rPr>
        <w:t xml:space="preserve"> sus </w:t>
      </w:r>
      <w:proofErr w:type="spellStart"/>
      <w:r>
        <w:rPr>
          <w:rFonts w:ascii="Arial" w:eastAsia="Arial" w:hAnsi="Arial" w:cs="Arial"/>
          <w:color w:val="467886"/>
          <w:sz w:val="24"/>
          <w:szCs w:val="24"/>
          <w:u w:val="single"/>
        </w:rPr>
        <w:t>siglas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en</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inglés</w:t>
      </w:r>
      <w:proofErr w:type="spellEnd"/>
      <w:r>
        <w:rPr>
          <w:rFonts w:ascii="Arial" w:eastAsia="Arial" w:hAnsi="Arial" w:cs="Arial"/>
          <w:color w:val="467886"/>
          <w:sz w:val="24"/>
          <w:szCs w:val="24"/>
          <w:u w:val="single"/>
        </w:rPr>
        <w:t>)</w:t>
      </w:r>
    </w:p>
    <w:p w14:paraId="00000064" w14:textId="77777777" w:rsidR="008E0F39" w:rsidRDefault="00000000">
      <w:pPr>
        <w:rPr>
          <w:rFonts w:ascii="Arial" w:eastAsia="Arial" w:hAnsi="Arial" w:cs="Arial"/>
          <w:sz w:val="24"/>
          <w:szCs w:val="24"/>
        </w:rPr>
      </w:pPr>
      <w:hyperlink r:id="rId26">
        <w:r w:rsidR="001404E0">
          <w:rPr>
            <w:rFonts w:ascii="Arial" w:eastAsia="Arial" w:hAnsi="Arial" w:cs="Arial"/>
            <w:color w:val="467886"/>
            <w:sz w:val="24"/>
            <w:szCs w:val="24"/>
            <w:u w:val="single"/>
          </w:rPr>
          <w:t>Syreeta Nolan</w:t>
        </w:r>
      </w:hyperlink>
    </w:p>
    <w:p w14:paraId="00000065" w14:textId="77777777" w:rsidR="008E0F39" w:rsidRDefault="001404E0">
      <w:pPr>
        <w:ind w:left="540"/>
        <w:rPr>
          <w:rFonts w:ascii="Arial" w:eastAsia="Arial" w:hAnsi="Arial" w:cs="Arial"/>
          <w:color w:val="467886"/>
          <w:sz w:val="24"/>
          <w:szCs w:val="24"/>
          <w:u w:val="single"/>
        </w:rPr>
      </w:pPr>
      <w:r>
        <w:fldChar w:fldCharType="begin"/>
      </w:r>
      <w:r>
        <w:instrText xml:space="preserve"> HYPERLINK "https://disasterstrategies.org/" </w:instrText>
      </w:r>
      <w:r>
        <w:fldChar w:fldCharType="separate"/>
      </w:r>
      <w:r>
        <w:rPr>
          <w:rFonts w:ascii="Arial" w:eastAsia="Arial" w:hAnsi="Arial" w:cs="Arial"/>
          <w:color w:val="467886"/>
          <w:sz w:val="24"/>
          <w:szCs w:val="24"/>
          <w:u w:val="single"/>
        </w:rPr>
        <w:t xml:space="preserve"> Shaylin </w:t>
      </w:r>
      <w:proofErr w:type="spellStart"/>
      <w:r>
        <w:rPr>
          <w:rFonts w:ascii="Arial" w:eastAsia="Arial" w:hAnsi="Arial" w:cs="Arial"/>
          <w:color w:val="467886"/>
          <w:sz w:val="24"/>
          <w:szCs w:val="24"/>
          <w:u w:val="single"/>
        </w:rPr>
        <w:t>Sluzalis</w:t>
      </w:r>
      <w:proofErr w:type="spellEnd"/>
      <w:r>
        <w:rPr>
          <w:rFonts w:ascii="Arial" w:eastAsia="Arial" w:hAnsi="Arial" w:cs="Arial"/>
          <w:color w:val="467886"/>
          <w:sz w:val="24"/>
          <w:szCs w:val="24"/>
          <w:u w:val="single"/>
        </w:rPr>
        <w:t xml:space="preserve">, Germán Parodi, Priya Penner, Melissa Marshall, La </w:t>
      </w:r>
      <w:proofErr w:type="spellStart"/>
      <w:r>
        <w:rPr>
          <w:rFonts w:ascii="Arial" w:eastAsia="Arial" w:hAnsi="Arial" w:cs="Arial"/>
          <w:color w:val="467886"/>
          <w:sz w:val="24"/>
          <w:szCs w:val="24"/>
          <w:u w:val="single"/>
        </w:rPr>
        <w:t>Alianza</w:t>
      </w:r>
      <w:proofErr w:type="spellEnd"/>
      <w:r>
        <w:rPr>
          <w:rFonts w:ascii="Arial" w:eastAsia="Arial" w:hAnsi="Arial" w:cs="Arial"/>
          <w:color w:val="467886"/>
          <w:sz w:val="24"/>
          <w:szCs w:val="24"/>
          <w:u w:val="single"/>
        </w:rPr>
        <w:t xml:space="preserve"> para </w:t>
      </w:r>
      <w:proofErr w:type="spellStart"/>
      <w:r>
        <w:rPr>
          <w:rFonts w:ascii="Arial" w:eastAsia="Arial" w:hAnsi="Arial" w:cs="Arial"/>
          <w:color w:val="467886"/>
          <w:sz w:val="24"/>
          <w:szCs w:val="24"/>
          <w:u w:val="single"/>
        </w:rPr>
        <w:t>Estrategias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Inclusivas</w:t>
      </w:r>
      <w:proofErr w:type="spellEnd"/>
      <w:r>
        <w:rPr>
          <w:rFonts w:ascii="Arial" w:eastAsia="Arial" w:hAnsi="Arial" w:cs="Arial"/>
          <w:color w:val="467886"/>
          <w:sz w:val="24"/>
          <w:szCs w:val="24"/>
          <w:u w:val="single"/>
        </w:rPr>
        <w:t xml:space="preserve"> ante </w:t>
      </w:r>
      <w:proofErr w:type="spellStart"/>
      <w:r>
        <w:rPr>
          <w:rFonts w:ascii="Arial" w:eastAsia="Arial" w:hAnsi="Arial" w:cs="Arial"/>
          <w:color w:val="467886"/>
          <w:sz w:val="24"/>
          <w:szCs w:val="24"/>
          <w:u w:val="single"/>
        </w:rPr>
        <w:t>Desastres</w:t>
      </w:r>
      <w:proofErr w:type="spellEnd"/>
      <w:r>
        <w:rPr>
          <w:rFonts w:ascii="Arial" w:eastAsia="Arial" w:hAnsi="Arial" w:cs="Arial"/>
          <w:color w:val="467886"/>
          <w:sz w:val="24"/>
          <w:szCs w:val="24"/>
          <w:u w:val="single"/>
        </w:rPr>
        <w:t xml:space="preserve"> (PIDS, </w:t>
      </w:r>
      <w:proofErr w:type="spellStart"/>
      <w:r>
        <w:rPr>
          <w:rFonts w:ascii="Arial" w:eastAsia="Arial" w:hAnsi="Arial" w:cs="Arial"/>
          <w:color w:val="467886"/>
          <w:sz w:val="24"/>
          <w:szCs w:val="24"/>
          <w:u w:val="single"/>
        </w:rPr>
        <w:t>por</w:t>
      </w:r>
      <w:proofErr w:type="spellEnd"/>
      <w:r>
        <w:rPr>
          <w:rFonts w:ascii="Arial" w:eastAsia="Arial" w:hAnsi="Arial" w:cs="Arial"/>
          <w:color w:val="467886"/>
          <w:sz w:val="24"/>
          <w:szCs w:val="24"/>
          <w:u w:val="single"/>
        </w:rPr>
        <w:t xml:space="preserve"> sus </w:t>
      </w:r>
      <w:proofErr w:type="spellStart"/>
      <w:r>
        <w:rPr>
          <w:rFonts w:ascii="Arial" w:eastAsia="Arial" w:hAnsi="Arial" w:cs="Arial"/>
          <w:color w:val="467886"/>
          <w:sz w:val="24"/>
          <w:szCs w:val="24"/>
          <w:u w:val="single"/>
        </w:rPr>
        <w:t>siglas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en</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inglés</w:t>
      </w:r>
      <w:proofErr w:type="spellEnd"/>
      <w:r>
        <w:rPr>
          <w:rFonts w:ascii="Arial" w:eastAsia="Arial" w:hAnsi="Arial" w:cs="Arial"/>
          <w:color w:val="467886"/>
          <w:sz w:val="24"/>
          <w:szCs w:val="24"/>
          <w:u w:val="single"/>
        </w:rPr>
        <w:t>)</w:t>
      </w:r>
    </w:p>
    <w:p w14:paraId="00000066" w14:textId="77777777" w:rsidR="008E0F39" w:rsidRDefault="001404E0">
      <w:pPr>
        <w:ind w:left="540"/>
        <w:rPr>
          <w:rFonts w:ascii="Arial" w:eastAsia="Arial" w:hAnsi="Arial" w:cs="Arial"/>
          <w:color w:val="467886"/>
          <w:sz w:val="24"/>
          <w:szCs w:val="24"/>
          <w:u w:val="single"/>
        </w:rPr>
      </w:pPr>
      <w:r>
        <w:fldChar w:fldCharType="end"/>
      </w:r>
      <w:hyperlink r:id="rId27">
        <w:r>
          <w:rPr>
            <w:rFonts w:ascii="Arial" w:eastAsia="Arial" w:hAnsi="Arial" w:cs="Arial"/>
            <w:color w:val="467886"/>
            <w:sz w:val="24"/>
            <w:szCs w:val="24"/>
            <w:u w:val="single"/>
          </w:rPr>
          <w:t>Meg Ann Traci</w:t>
        </w:r>
      </w:hyperlink>
      <w:r>
        <w:rPr>
          <w:rFonts w:ascii="Arial" w:eastAsia="Arial" w:hAnsi="Arial" w:cs="Arial"/>
          <w:color w:val="467886"/>
          <w:sz w:val="24"/>
          <w:szCs w:val="24"/>
          <w:u w:val="single"/>
        </w:rPr>
        <w:t xml:space="preserve">, Instituto Rural para </w:t>
      </w:r>
      <w:proofErr w:type="spellStart"/>
      <w:r>
        <w:rPr>
          <w:rFonts w:ascii="Arial" w:eastAsia="Arial" w:hAnsi="Arial" w:cs="Arial"/>
          <w:color w:val="467886"/>
          <w:sz w:val="24"/>
          <w:szCs w:val="24"/>
          <w:u w:val="single"/>
        </w:rPr>
        <w:t>Comunidades</w:t>
      </w:r>
      <w:proofErr w:type="spellEnd"/>
      <w:r>
        <w:rPr>
          <w:rFonts w:ascii="Arial" w:eastAsia="Arial" w:hAnsi="Arial" w:cs="Arial"/>
          <w:color w:val="467886"/>
          <w:sz w:val="24"/>
          <w:szCs w:val="24"/>
          <w:u w:val="single"/>
        </w:rPr>
        <w:t xml:space="preserve"> </w:t>
      </w:r>
      <w:proofErr w:type="spellStart"/>
      <w:r>
        <w:rPr>
          <w:rFonts w:ascii="Arial" w:eastAsia="Arial" w:hAnsi="Arial" w:cs="Arial"/>
          <w:color w:val="467886"/>
          <w:sz w:val="24"/>
          <w:szCs w:val="24"/>
          <w:u w:val="single"/>
        </w:rPr>
        <w:t>Inclusivas</w:t>
      </w:r>
      <w:proofErr w:type="spellEnd"/>
      <w:r>
        <w:rPr>
          <w:rFonts w:ascii="Arial" w:eastAsia="Arial" w:hAnsi="Arial" w:cs="Arial"/>
          <w:color w:val="467886"/>
          <w:sz w:val="24"/>
          <w:szCs w:val="24"/>
          <w:u w:val="single"/>
        </w:rPr>
        <w:t xml:space="preserve"> de la Universidad de Montana</w:t>
      </w:r>
    </w:p>
    <w:p w14:paraId="00000067" w14:textId="77777777" w:rsidR="008E0F39" w:rsidRDefault="00000000">
      <w:pPr>
        <w:rPr>
          <w:rFonts w:ascii="Arial" w:eastAsia="Arial" w:hAnsi="Arial" w:cs="Arial"/>
          <w:color w:val="467886"/>
          <w:sz w:val="24"/>
          <w:szCs w:val="24"/>
          <w:u w:val="single"/>
        </w:rPr>
      </w:pPr>
      <w:hyperlink r:id="rId28">
        <w:r w:rsidR="001404E0">
          <w:rPr>
            <w:rFonts w:ascii="Arial" w:eastAsia="Arial" w:hAnsi="Arial" w:cs="Arial"/>
            <w:color w:val="467886"/>
            <w:sz w:val="24"/>
            <w:szCs w:val="24"/>
            <w:u w:val="single"/>
          </w:rPr>
          <w:t>Mary Willard</w:t>
        </w:r>
      </w:hyperlink>
      <w:r w:rsidR="001404E0">
        <w:rPr>
          <w:rFonts w:ascii="Arial" w:eastAsia="Arial" w:hAnsi="Arial" w:cs="Arial"/>
          <w:color w:val="467886"/>
          <w:sz w:val="24"/>
          <w:szCs w:val="24"/>
          <w:u w:val="single"/>
        </w:rPr>
        <w:t>, Summit Independent Living (Cima Vida Independiente)</w:t>
      </w:r>
    </w:p>
    <w:p w14:paraId="00000068" w14:textId="77777777" w:rsidR="008E0F39" w:rsidRDefault="008E0F39">
      <w:pPr>
        <w:rPr>
          <w:rFonts w:ascii="Arial" w:eastAsia="Arial" w:hAnsi="Arial" w:cs="Arial"/>
        </w:rPr>
        <w:sectPr w:rsidR="008E0F39">
          <w:type w:val="continuous"/>
          <w:pgSz w:w="12240" w:h="15840"/>
          <w:pgMar w:top="1440" w:right="1440" w:bottom="1440" w:left="1440" w:header="720" w:footer="720" w:gutter="0"/>
          <w:cols w:num="2" w:space="720" w:equalWidth="0">
            <w:col w:w="4320" w:space="720"/>
            <w:col w:w="4320" w:space="0"/>
          </w:cols>
        </w:sectPr>
      </w:pPr>
    </w:p>
    <w:p w14:paraId="00000069" w14:textId="77777777" w:rsidR="008E0F39" w:rsidRDefault="008E0F39">
      <w:pPr>
        <w:rPr>
          <w:rFonts w:ascii="Arial" w:eastAsia="Arial" w:hAnsi="Arial" w:cs="Arial"/>
        </w:rPr>
      </w:pPr>
    </w:p>
    <w:p w14:paraId="0000006A" w14:textId="77777777" w:rsidR="008E0F39" w:rsidRDefault="008E0F39">
      <w:pPr>
        <w:rPr>
          <w:rFonts w:ascii="Arial" w:eastAsia="Arial" w:hAnsi="Arial" w:cs="Arial"/>
        </w:rPr>
      </w:pPr>
    </w:p>
    <w:p w14:paraId="0000006B" w14:textId="77777777" w:rsidR="008E0F39" w:rsidRDefault="001404E0">
      <w:pPr>
        <w:spacing w:after="200"/>
        <w:rPr>
          <w:rFonts w:ascii="Arial" w:eastAsia="Arial" w:hAnsi="Arial" w:cs="Arial"/>
          <w:color w:val="0F4761"/>
          <w:sz w:val="40"/>
          <w:szCs w:val="40"/>
        </w:rPr>
      </w:pPr>
      <w:r>
        <w:rPr>
          <w:rFonts w:ascii="Arial" w:eastAsia="Arial" w:hAnsi="Arial" w:cs="Arial"/>
          <w:color w:val="0F4761"/>
          <w:sz w:val="40"/>
          <w:szCs w:val="40"/>
        </w:rPr>
        <w:t xml:space="preserve">AUDIENCIA:  </w:t>
      </w:r>
    </w:p>
    <w:p w14:paraId="0000006C" w14:textId="77777777" w:rsidR="008E0F39" w:rsidRDefault="001404E0">
      <w:pPr>
        <w:rPr>
          <w:rFonts w:ascii="Arial" w:eastAsia="Arial" w:hAnsi="Arial" w:cs="Arial"/>
          <w:sz w:val="24"/>
          <w:szCs w:val="24"/>
        </w:rPr>
      </w:pPr>
      <w:r>
        <w:rPr>
          <w:rFonts w:ascii="Arial" w:eastAsia="Arial" w:hAnsi="Arial" w:cs="Arial"/>
          <w:sz w:val="24"/>
          <w:szCs w:val="24"/>
        </w:rPr>
        <w:t xml:space="preserve">Esta </w:t>
      </w:r>
      <w:proofErr w:type="spellStart"/>
      <w:r>
        <w:rPr>
          <w:rFonts w:ascii="Arial" w:eastAsia="Arial" w:hAnsi="Arial" w:cs="Arial"/>
          <w:sz w:val="24"/>
          <w:szCs w:val="24"/>
        </w:rPr>
        <w:t>serie</w:t>
      </w:r>
      <w:proofErr w:type="spellEnd"/>
      <w:r>
        <w:rPr>
          <w:rFonts w:ascii="Arial" w:eastAsia="Arial" w:hAnsi="Arial" w:cs="Arial"/>
          <w:sz w:val="24"/>
          <w:szCs w:val="24"/>
        </w:rPr>
        <w:t xml:space="preserve"> </w:t>
      </w:r>
      <w:proofErr w:type="spellStart"/>
      <w:r>
        <w:rPr>
          <w:rFonts w:ascii="Arial" w:eastAsia="Arial" w:hAnsi="Arial" w:cs="Arial"/>
          <w:sz w:val="24"/>
          <w:szCs w:val="24"/>
        </w:rPr>
        <w:t>está</w:t>
      </w:r>
      <w:proofErr w:type="spellEnd"/>
      <w:r>
        <w:rPr>
          <w:rFonts w:ascii="Arial" w:eastAsia="Arial" w:hAnsi="Arial" w:cs="Arial"/>
          <w:sz w:val="24"/>
          <w:szCs w:val="24"/>
        </w:rPr>
        <w:t xml:space="preserve"> </w:t>
      </w:r>
      <w:proofErr w:type="spellStart"/>
      <w:r>
        <w:rPr>
          <w:rFonts w:ascii="Arial" w:eastAsia="Arial" w:hAnsi="Arial" w:cs="Arial"/>
          <w:sz w:val="24"/>
          <w:szCs w:val="24"/>
        </w:rPr>
        <w:t>diseñada</w:t>
      </w:r>
      <w:proofErr w:type="spellEnd"/>
      <w:r>
        <w:rPr>
          <w:rFonts w:ascii="Arial" w:eastAsia="Arial" w:hAnsi="Arial" w:cs="Arial"/>
          <w:sz w:val="24"/>
          <w:szCs w:val="24"/>
        </w:rPr>
        <w:t xml:space="preserve"> para </w:t>
      </w:r>
      <w:proofErr w:type="spellStart"/>
      <w:r>
        <w:rPr>
          <w:rFonts w:ascii="Arial" w:eastAsia="Arial" w:hAnsi="Arial" w:cs="Arial"/>
          <w:sz w:val="24"/>
          <w:szCs w:val="24"/>
        </w:rPr>
        <w:t>profesionales</w:t>
      </w:r>
      <w:proofErr w:type="spellEnd"/>
      <w:r>
        <w:rPr>
          <w:rFonts w:ascii="Arial" w:eastAsia="Arial" w:hAnsi="Arial" w:cs="Arial"/>
          <w:sz w:val="24"/>
          <w:szCs w:val="24"/>
        </w:rPr>
        <w:t xml:space="preserve"> de la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Departamentos</w:t>
      </w:r>
      <w:proofErr w:type="spellEnd"/>
      <w:r>
        <w:rPr>
          <w:rFonts w:ascii="Arial" w:eastAsia="Arial" w:hAnsi="Arial" w:cs="Arial"/>
          <w:sz w:val="24"/>
          <w:szCs w:val="24"/>
        </w:rPr>
        <w:t xml:space="preserve"> de Salud </w:t>
      </w:r>
      <w:proofErr w:type="spellStart"/>
      <w:r>
        <w:rPr>
          <w:rFonts w:ascii="Arial" w:eastAsia="Arial" w:hAnsi="Arial" w:cs="Arial"/>
          <w:sz w:val="24"/>
          <w:szCs w:val="24"/>
        </w:rPr>
        <w:t>Estatales</w:t>
      </w:r>
      <w:proofErr w:type="spellEnd"/>
      <w:r>
        <w:rPr>
          <w:rFonts w:ascii="Arial" w:eastAsia="Arial" w:hAnsi="Arial" w:cs="Arial"/>
          <w:sz w:val="24"/>
          <w:szCs w:val="24"/>
        </w:rPr>
        <w:t xml:space="preserve">, </w:t>
      </w:r>
      <w:proofErr w:type="spellStart"/>
      <w:r>
        <w:rPr>
          <w:rFonts w:ascii="Arial" w:eastAsia="Arial" w:hAnsi="Arial" w:cs="Arial"/>
          <w:sz w:val="24"/>
          <w:szCs w:val="24"/>
        </w:rPr>
        <w:t>Tribales</w:t>
      </w:r>
      <w:proofErr w:type="spellEnd"/>
      <w:r>
        <w:rPr>
          <w:rFonts w:ascii="Arial" w:eastAsia="Arial" w:hAnsi="Arial" w:cs="Arial"/>
          <w:sz w:val="24"/>
          <w:szCs w:val="24"/>
        </w:rPr>
        <w:t xml:space="preserve">, Locales y </w:t>
      </w:r>
      <w:proofErr w:type="spellStart"/>
      <w:r>
        <w:rPr>
          <w:rFonts w:ascii="Arial" w:eastAsia="Arial" w:hAnsi="Arial" w:cs="Arial"/>
          <w:sz w:val="24"/>
          <w:szCs w:val="24"/>
        </w:rPr>
        <w:t>Territoriales</w:t>
      </w:r>
      <w:proofErr w:type="spellEnd"/>
      <w:r>
        <w:rPr>
          <w:rFonts w:ascii="Arial" w:eastAsia="Arial" w:hAnsi="Arial" w:cs="Arial"/>
          <w:sz w:val="24"/>
          <w:szCs w:val="24"/>
        </w:rPr>
        <w:t xml:space="preserve"> y </w:t>
      </w:r>
      <w:proofErr w:type="spellStart"/>
      <w:r>
        <w:rPr>
          <w:rFonts w:ascii="Arial" w:eastAsia="Arial" w:hAnsi="Arial" w:cs="Arial"/>
          <w:sz w:val="24"/>
          <w:szCs w:val="24"/>
        </w:rPr>
        <w:t>colaboradores</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Centros</w:t>
      </w:r>
      <w:proofErr w:type="spellEnd"/>
      <w:r>
        <w:rPr>
          <w:rFonts w:ascii="Arial" w:eastAsia="Arial" w:hAnsi="Arial" w:cs="Arial"/>
          <w:sz w:val="24"/>
          <w:szCs w:val="24"/>
        </w:rPr>
        <w:t xml:space="preserve"> de Vida Independiente </w:t>
      </w:r>
      <w:proofErr w:type="spellStart"/>
      <w:r>
        <w:rPr>
          <w:rFonts w:ascii="Arial" w:eastAsia="Arial" w:hAnsi="Arial" w:cs="Arial"/>
          <w:sz w:val="24"/>
          <w:szCs w:val="24"/>
        </w:rPr>
        <w:t>como</w:t>
      </w:r>
      <w:proofErr w:type="spellEnd"/>
      <w:r>
        <w:rPr>
          <w:rFonts w:ascii="Arial" w:eastAsia="Arial" w:hAnsi="Arial" w:cs="Arial"/>
          <w:sz w:val="24"/>
          <w:szCs w:val="24"/>
        </w:rPr>
        <w:t xml:space="preserve"> </w:t>
      </w:r>
      <w:proofErr w:type="spellStart"/>
      <w:r>
        <w:rPr>
          <w:rFonts w:ascii="Arial" w:eastAsia="Arial" w:hAnsi="Arial" w:cs="Arial"/>
          <w:sz w:val="24"/>
          <w:szCs w:val="24"/>
        </w:rPr>
        <w:t>parte</w:t>
      </w:r>
      <w:proofErr w:type="spellEnd"/>
      <w:r>
        <w:rPr>
          <w:rFonts w:ascii="Arial" w:eastAsia="Arial" w:hAnsi="Arial" w:cs="Arial"/>
          <w:sz w:val="24"/>
          <w:szCs w:val="24"/>
        </w:rPr>
        <w:t xml:space="preserve"> de la </w:t>
      </w:r>
      <w:hyperlink r:id="rId29">
        <w:proofErr w:type="spellStart"/>
        <w:r>
          <w:rPr>
            <w:rFonts w:ascii="Arial" w:eastAsia="Arial" w:hAnsi="Arial" w:cs="Arial"/>
            <w:i/>
            <w:color w:val="1155CC"/>
            <w:sz w:val="24"/>
            <w:szCs w:val="24"/>
            <w:u w:val="single"/>
          </w:rPr>
          <w:t>Iniciativa</w:t>
        </w:r>
        <w:proofErr w:type="spellEnd"/>
        <w:r>
          <w:rPr>
            <w:rFonts w:ascii="Arial" w:eastAsia="Arial" w:hAnsi="Arial" w:cs="Arial"/>
            <w:i/>
            <w:color w:val="1155CC"/>
            <w:sz w:val="24"/>
            <w:szCs w:val="24"/>
            <w:u w:val="single"/>
          </w:rPr>
          <w:t xml:space="preserve"> Nacional para </w:t>
        </w:r>
        <w:proofErr w:type="spellStart"/>
        <w:r>
          <w:rPr>
            <w:rFonts w:ascii="Arial" w:eastAsia="Arial" w:hAnsi="Arial" w:cs="Arial"/>
            <w:i/>
            <w:color w:val="1155CC"/>
            <w:sz w:val="24"/>
            <w:szCs w:val="24"/>
            <w:u w:val="single"/>
          </w:rPr>
          <w:t>Abordar</w:t>
        </w:r>
        <w:proofErr w:type="spellEnd"/>
        <w:r>
          <w:rPr>
            <w:rFonts w:ascii="Arial" w:eastAsia="Arial" w:hAnsi="Arial" w:cs="Arial"/>
            <w:i/>
            <w:color w:val="1155CC"/>
            <w:sz w:val="24"/>
            <w:szCs w:val="24"/>
            <w:u w:val="single"/>
          </w:rPr>
          <w:t xml:space="preserve"> las </w:t>
        </w:r>
        <w:proofErr w:type="spellStart"/>
        <w:r>
          <w:rPr>
            <w:rFonts w:ascii="Arial" w:eastAsia="Arial" w:hAnsi="Arial" w:cs="Arial"/>
            <w:i/>
            <w:color w:val="1155CC"/>
            <w:sz w:val="24"/>
            <w:szCs w:val="24"/>
            <w:u w:val="single"/>
          </w:rPr>
          <w:t>Disparidades</w:t>
        </w:r>
        <w:proofErr w:type="spellEnd"/>
        <w:r>
          <w:rPr>
            <w:rFonts w:ascii="Arial" w:eastAsia="Arial" w:hAnsi="Arial" w:cs="Arial"/>
            <w:i/>
            <w:color w:val="1155CC"/>
            <w:sz w:val="24"/>
            <w:szCs w:val="24"/>
            <w:u w:val="single"/>
          </w:rPr>
          <w:t xml:space="preserve"> de Salud </w:t>
        </w:r>
        <w:proofErr w:type="spellStart"/>
        <w:r>
          <w:rPr>
            <w:rFonts w:ascii="Arial" w:eastAsia="Arial" w:hAnsi="Arial" w:cs="Arial"/>
            <w:i/>
            <w:color w:val="1155CC"/>
            <w:sz w:val="24"/>
            <w:szCs w:val="24"/>
            <w:u w:val="single"/>
          </w:rPr>
          <w:t>por</w:t>
        </w:r>
        <w:proofErr w:type="spellEnd"/>
        <w:r>
          <w:rPr>
            <w:rFonts w:ascii="Arial" w:eastAsia="Arial" w:hAnsi="Arial" w:cs="Arial"/>
            <w:i/>
            <w:color w:val="1155CC"/>
            <w:sz w:val="24"/>
            <w:szCs w:val="24"/>
            <w:u w:val="single"/>
          </w:rPr>
          <w:t xml:space="preserve"> COVID-19 entre </w:t>
        </w:r>
        <w:proofErr w:type="spellStart"/>
        <w:r>
          <w:rPr>
            <w:rFonts w:ascii="Arial" w:eastAsia="Arial" w:hAnsi="Arial" w:cs="Arial"/>
            <w:i/>
            <w:color w:val="1155CC"/>
            <w:sz w:val="24"/>
            <w:szCs w:val="24"/>
            <w:u w:val="single"/>
          </w:rPr>
          <w:t>Poblaciones</w:t>
        </w:r>
        <w:proofErr w:type="spellEnd"/>
        <w:r>
          <w:rPr>
            <w:rFonts w:ascii="Arial" w:eastAsia="Arial" w:hAnsi="Arial" w:cs="Arial"/>
            <w:i/>
            <w:color w:val="1155CC"/>
            <w:sz w:val="24"/>
            <w:szCs w:val="24"/>
            <w:u w:val="single"/>
          </w:rPr>
          <w:t xml:space="preserve"> </w:t>
        </w:r>
        <w:proofErr w:type="spellStart"/>
        <w:r>
          <w:rPr>
            <w:rFonts w:ascii="Arial" w:eastAsia="Arial" w:hAnsi="Arial" w:cs="Arial"/>
            <w:i/>
            <w:color w:val="1155CC"/>
            <w:sz w:val="24"/>
            <w:szCs w:val="24"/>
            <w:u w:val="single"/>
          </w:rPr>
          <w:t>en</w:t>
        </w:r>
        <w:proofErr w:type="spellEnd"/>
        <w:r>
          <w:rPr>
            <w:rFonts w:ascii="Arial" w:eastAsia="Arial" w:hAnsi="Arial" w:cs="Arial"/>
            <w:i/>
            <w:color w:val="1155CC"/>
            <w:sz w:val="24"/>
            <w:szCs w:val="24"/>
            <w:u w:val="single"/>
          </w:rPr>
          <w:t xml:space="preserve"> Alto Riesgo y </w:t>
        </w:r>
        <w:proofErr w:type="spellStart"/>
        <w:r>
          <w:rPr>
            <w:rFonts w:ascii="Arial" w:eastAsia="Arial" w:hAnsi="Arial" w:cs="Arial"/>
            <w:i/>
            <w:color w:val="1155CC"/>
            <w:sz w:val="24"/>
            <w:szCs w:val="24"/>
            <w:u w:val="single"/>
          </w:rPr>
          <w:t>Desatendidas</w:t>
        </w:r>
        <w:proofErr w:type="spellEnd"/>
        <w:r>
          <w:rPr>
            <w:rFonts w:ascii="Arial" w:eastAsia="Arial" w:hAnsi="Arial" w:cs="Arial"/>
            <w:i/>
            <w:color w:val="1155CC"/>
            <w:sz w:val="24"/>
            <w:szCs w:val="24"/>
            <w:u w:val="single"/>
          </w:rPr>
          <w:t xml:space="preserve">, </w:t>
        </w:r>
        <w:proofErr w:type="spellStart"/>
        <w:r>
          <w:rPr>
            <w:rFonts w:ascii="Arial" w:eastAsia="Arial" w:hAnsi="Arial" w:cs="Arial"/>
            <w:i/>
            <w:color w:val="1155CC"/>
            <w:sz w:val="24"/>
            <w:szCs w:val="24"/>
            <w:u w:val="single"/>
          </w:rPr>
          <w:t>Incluidas</w:t>
        </w:r>
        <w:proofErr w:type="spellEnd"/>
        <w:r>
          <w:rPr>
            <w:rFonts w:ascii="Arial" w:eastAsia="Arial" w:hAnsi="Arial" w:cs="Arial"/>
            <w:i/>
            <w:color w:val="1155CC"/>
            <w:sz w:val="24"/>
            <w:szCs w:val="24"/>
            <w:u w:val="single"/>
          </w:rPr>
          <w:t xml:space="preserve"> las </w:t>
        </w:r>
        <w:proofErr w:type="spellStart"/>
        <w:r>
          <w:rPr>
            <w:rFonts w:ascii="Arial" w:eastAsia="Arial" w:hAnsi="Arial" w:cs="Arial"/>
            <w:i/>
            <w:color w:val="1155CC"/>
            <w:sz w:val="24"/>
            <w:szCs w:val="24"/>
            <w:u w:val="single"/>
          </w:rPr>
          <w:t>Poblaciones</w:t>
        </w:r>
        <w:proofErr w:type="spellEnd"/>
        <w:r>
          <w:rPr>
            <w:rFonts w:ascii="Arial" w:eastAsia="Arial" w:hAnsi="Arial" w:cs="Arial"/>
            <w:i/>
            <w:color w:val="1155CC"/>
            <w:sz w:val="24"/>
            <w:szCs w:val="24"/>
            <w:u w:val="single"/>
          </w:rPr>
          <w:t xml:space="preserve"> </w:t>
        </w:r>
        <w:proofErr w:type="spellStart"/>
        <w:r>
          <w:rPr>
            <w:rFonts w:ascii="Arial" w:eastAsia="Arial" w:hAnsi="Arial" w:cs="Arial"/>
            <w:i/>
            <w:color w:val="1155CC"/>
            <w:sz w:val="24"/>
            <w:szCs w:val="24"/>
            <w:u w:val="single"/>
          </w:rPr>
          <w:t>Minoritarias</w:t>
        </w:r>
        <w:proofErr w:type="spellEnd"/>
        <w:r>
          <w:rPr>
            <w:rFonts w:ascii="Arial" w:eastAsia="Arial" w:hAnsi="Arial" w:cs="Arial"/>
            <w:i/>
            <w:color w:val="1155CC"/>
            <w:sz w:val="24"/>
            <w:szCs w:val="24"/>
            <w:u w:val="single"/>
          </w:rPr>
          <w:t xml:space="preserve"> </w:t>
        </w:r>
        <w:proofErr w:type="spellStart"/>
        <w:r>
          <w:rPr>
            <w:rFonts w:ascii="Arial" w:eastAsia="Arial" w:hAnsi="Arial" w:cs="Arial"/>
            <w:i/>
            <w:color w:val="1155CC"/>
            <w:sz w:val="24"/>
            <w:szCs w:val="24"/>
            <w:u w:val="single"/>
          </w:rPr>
          <w:t>Raciales</w:t>
        </w:r>
        <w:proofErr w:type="spellEnd"/>
        <w:r>
          <w:rPr>
            <w:rFonts w:ascii="Arial" w:eastAsia="Arial" w:hAnsi="Arial" w:cs="Arial"/>
            <w:i/>
            <w:color w:val="1155CC"/>
            <w:sz w:val="24"/>
            <w:szCs w:val="24"/>
            <w:u w:val="single"/>
          </w:rPr>
          <w:t xml:space="preserve"> y </w:t>
        </w:r>
        <w:proofErr w:type="spellStart"/>
        <w:r>
          <w:rPr>
            <w:rFonts w:ascii="Arial" w:eastAsia="Arial" w:hAnsi="Arial" w:cs="Arial"/>
            <w:i/>
            <w:color w:val="1155CC"/>
            <w:sz w:val="24"/>
            <w:szCs w:val="24"/>
            <w:u w:val="single"/>
          </w:rPr>
          <w:t>Étnicas</w:t>
        </w:r>
        <w:proofErr w:type="spellEnd"/>
        <w:r>
          <w:rPr>
            <w:rFonts w:ascii="Arial" w:eastAsia="Arial" w:hAnsi="Arial" w:cs="Arial"/>
            <w:i/>
            <w:color w:val="1155CC"/>
            <w:sz w:val="24"/>
            <w:szCs w:val="24"/>
            <w:u w:val="single"/>
          </w:rPr>
          <w:t xml:space="preserve"> y las </w:t>
        </w:r>
        <w:proofErr w:type="spellStart"/>
        <w:r>
          <w:rPr>
            <w:rFonts w:ascii="Arial" w:eastAsia="Arial" w:hAnsi="Arial" w:cs="Arial"/>
            <w:i/>
            <w:color w:val="1155CC"/>
            <w:sz w:val="24"/>
            <w:szCs w:val="24"/>
            <w:u w:val="single"/>
          </w:rPr>
          <w:t>Comunidades</w:t>
        </w:r>
        <w:proofErr w:type="spellEnd"/>
        <w:r>
          <w:rPr>
            <w:rFonts w:ascii="Arial" w:eastAsia="Arial" w:hAnsi="Arial" w:cs="Arial"/>
            <w:i/>
            <w:color w:val="1155CC"/>
            <w:sz w:val="24"/>
            <w:szCs w:val="24"/>
            <w:u w:val="single"/>
          </w:rPr>
          <w:t xml:space="preserve"> Rurales</w:t>
        </w:r>
      </w:hyperlink>
      <w:r>
        <w:rPr>
          <w:rFonts w:ascii="Arial" w:eastAsia="Arial" w:hAnsi="Arial" w:cs="Arial"/>
          <w:sz w:val="24"/>
          <w:szCs w:val="24"/>
        </w:rPr>
        <w:t xml:space="preserve"> (enlace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inglés</w:t>
      </w:r>
      <w:proofErr w:type="spellEnd"/>
      <w:r>
        <w:rPr>
          <w:rFonts w:ascii="Arial" w:eastAsia="Arial" w:hAnsi="Arial" w:cs="Arial"/>
          <w:sz w:val="24"/>
          <w:szCs w:val="24"/>
        </w:rPr>
        <w:t>) (</w:t>
      </w:r>
      <w:proofErr w:type="spellStart"/>
      <w:r>
        <w:rPr>
          <w:rFonts w:ascii="Arial" w:eastAsia="Arial" w:hAnsi="Arial" w:cs="Arial"/>
          <w:sz w:val="24"/>
          <w:szCs w:val="24"/>
        </w:rPr>
        <w:t>recipientes</w:t>
      </w:r>
      <w:proofErr w:type="spellEnd"/>
      <w:r>
        <w:rPr>
          <w:rFonts w:ascii="Arial" w:eastAsia="Arial" w:hAnsi="Arial" w:cs="Arial"/>
          <w:sz w:val="24"/>
          <w:szCs w:val="24"/>
        </w:rPr>
        <w:t xml:space="preserve"> de la </w:t>
      </w:r>
      <w:proofErr w:type="spellStart"/>
      <w:r>
        <w:rPr>
          <w:rFonts w:ascii="Arial" w:eastAsia="Arial" w:hAnsi="Arial" w:cs="Arial"/>
          <w:sz w:val="24"/>
          <w:szCs w:val="24"/>
        </w:rPr>
        <w:t>subvención</w:t>
      </w:r>
      <w:proofErr w:type="spellEnd"/>
      <w:r>
        <w:rPr>
          <w:rFonts w:ascii="Arial" w:eastAsia="Arial" w:hAnsi="Arial" w:cs="Arial"/>
          <w:sz w:val="24"/>
          <w:szCs w:val="24"/>
        </w:rPr>
        <w:t xml:space="preserve"> OT21-2103) y/o </w:t>
      </w:r>
      <w:proofErr w:type="spellStart"/>
      <w:r>
        <w:rPr>
          <w:rFonts w:ascii="Arial" w:eastAsia="Arial" w:hAnsi="Arial" w:cs="Arial"/>
          <w:sz w:val="24"/>
          <w:szCs w:val="24"/>
        </w:rPr>
        <w:t>como</w:t>
      </w:r>
      <w:proofErr w:type="spellEnd"/>
      <w:r>
        <w:rPr>
          <w:rFonts w:ascii="Arial" w:eastAsia="Arial" w:hAnsi="Arial" w:cs="Arial"/>
          <w:sz w:val="24"/>
          <w:szCs w:val="24"/>
        </w:rPr>
        <w:t xml:space="preserve"> </w:t>
      </w:r>
      <w:proofErr w:type="spellStart"/>
      <w:r>
        <w:rPr>
          <w:rFonts w:ascii="Arial" w:eastAsia="Arial" w:hAnsi="Arial" w:cs="Arial"/>
          <w:sz w:val="24"/>
          <w:szCs w:val="24"/>
        </w:rPr>
        <w:t>parte</w:t>
      </w:r>
      <w:proofErr w:type="spellEnd"/>
      <w:r>
        <w:rPr>
          <w:rFonts w:ascii="Arial" w:eastAsia="Arial" w:hAnsi="Arial" w:cs="Arial"/>
          <w:sz w:val="24"/>
          <w:szCs w:val="24"/>
        </w:rPr>
        <w:t xml:space="preserve"> de </w:t>
      </w:r>
      <w:proofErr w:type="spellStart"/>
      <w:r>
        <w:rPr>
          <w:rFonts w:ascii="Arial" w:eastAsia="Arial" w:hAnsi="Arial" w:cs="Arial"/>
          <w:sz w:val="24"/>
          <w:szCs w:val="24"/>
        </w:rPr>
        <w:t>otros</w:t>
      </w:r>
      <w:proofErr w:type="spellEnd"/>
      <w:r>
        <w:rPr>
          <w:rFonts w:ascii="Arial" w:eastAsia="Arial" w:hAnsi="Arial" w:cs="Arial"/>
          <w:sz w:val="24"/>
          <w:szCs w:val="24"/>
        </w:rPr>
        <w:t xml:space="preserve"> </w:t>
      </w:r>
      <w:proofErr w:type="spellStart"/>
      <w:r>
        <w:rPr>
          <w:rFonts w:ascii="Arial" w:eastAsia="Arial" w:hAnsi="Arial" w:cs="Arial"/>
          <w:sz w:val="24"/>
          <w:szCs w:val="24"/>
        </w:rPr>
        <w:t>esfuerzos</w:t>
      </w:r>
      <w:proofErr w:type="spellEnd"/>
      <w:r>
        <w:rPr>
          <w:rFonts w:ascii="Arial" w:eastAsia="Arial" w:hAnsi="Arial" w:cs="Arial"/>
          <w:sz w:val="24"/>
          <w:szCs w:val="24"/>
        </w:rPr>
        <w:t xml:space="preserve"> </w:t>
      </w:r>
      <w:proofErr w:type="spellStart"/>
      <w:r>
        <w:rPr>
          <w:rFonts w:ascii="Arial" w:eastAsia="Arial" w:hAnsi="Arial" w:cs="Arial"/>
          <w:sz w:val="24"/>
          <w:szCs w:val="24"/>
        </w:rPr>
        <w:t>promoviendo</w:t>
      </w:r>
      <w:proofErr w:type="spellEnd"/>
      <w:r>
        <w:rPr>
          <w:rFonts w:ascii="Arial" w:eastAsia="Arial" w:hAnsi="Arial" w:cs="Arial"/>
          <w:sz w:val="24"/>
          <w:szCs w:val="24"/>
        </w:rPr>
        <w:t xml:space="preserve"> la </w:t>
      </w:r>
      <w:proofErr w:type="spellStart"/>
      <w:r>
        <w:rPr>
          <w:rFonts w:ascii="Arial" w:eastAsia="Arial" w:hAnsi="Arial" w:cs="Arial"/>
          <w:sz w:val="24"/>
          <w:szCs w:val="24"/>
        </w:rPr>
        <w:t>salud</w:t>
      </w:r>
      <w:proofErr w:type="spellEnd"/>
      <w:r>
        <w:rPr>
          <w:rFonts w:ascii="Arial" w:eastAsia="Arial" w:hAnsi="Arial" w:cs="Arial"/>
          <w:sz w:val="24"/>
          <w:szCs w:val="24"/>
        </w:rPr>
        <w:t xml:space="preserve"> con personas con </w:t>
      </w:r>
      <w:proofErr w:type="spellStart"/>
      <w:r>
        <w:rPr>
          <w:rFonts w:ascii="Arial" w:eastAsia="Arial" w:hAnsi="Arial" w:cs="Arial"/>
          <w:sz w:val="24"/>
          <w:szCs w:val="24"/>
        </w:rPr>
        <w:t>discapacidades</w:t>
      </w:r>
      <w:proofErr w:type="spellEnd"/>
      <w:r>
        <w:rPr>
          <w:rFonts w:ascii="Arial" w:eastAsia="Arial" w:hAnsi="Arial" w:cs="Arial"/>
          <w:sz w:val="24"/>
          <w:szCs w:val="24"/>
        </w:rPr>
        <w:t xml:space="preserve">. Esta </w:t>
      </w:r>
      <w:proofErr w:type="spellStart"/>
      <w:r>
        <w:rPr>
          <w:rFonts w:ascii="Arial" w:eastAsia="Arial" w:hAnsi="Arial" w:cs="Arial"/>
          <w:sz w:val="24"/>
          <w:szCs w:val="24"/>
        </w:rPr>
        <w:t>serie</w:t>
      </w:r>
      <w:proofErr w:type="spellEnd"/>
      <w:r>
        <w:rPr>
          <w:rFonts w:ascii="Arial" w:eastAsia="Arial" w:hAnsi="Arial" w:cs="Arial"/>
          <w:sz w:val="24"/>
          <w:szCs w:val="24"/>
        </w:rPr>
        <w:t xml:space="preserve"> </w:t>
      </w:r>
      <w:proofErr w:type="spellStart"/>
      <w:r>
        <w:rPr>
          <w:rFonts w:ascii="Arial" w:eastAsia="Arial" w:hAnsi="Arial" w:cs="Arial"/>
          <w:sz w:val="24"/>
          <w:szCs w:val="24"/>
        </w:rPr>
        <w:t>también</w:t>
      </w:r>
      <w:proofErr w:type="spellEnd"/>
      <w:r>
        <w:rPr>
          <w:rFonts w:ascii="Arial" w:eastAsia="Arial" w:hAnsi="Arial" w:cs="Arial"/>
          <w:sz w:val="24"/>
          <w:szCs w:val="24"/>
        </w:rPr>
        <w:t xml:space="preserve"> </w:t>
      </w:r>
      <w:proofErr w:type="spellStart"/>
      <w:r>
        <w:rPr>
          <w:rFonts w:ascii="Arial" w:eastAsia="Arial" w:hAnsi="Arial" w:cs="Arial"/>
          <w:sz w:val="24"/>
          <w:szCs w:val="24"/>
        </w:rPr>
        <w:t>está</w:t>
      </w:r>
      <w:proofErr w:type="spellEnd"/>
      <w:r>
        <w:rPr>
          <w:rFonts w:ascii="Arial" w:eastAsia="Arial" w:hAnsi="Arial" w:cs="Arial"/>
          <w:sz w:val="24"/>
          <w:szCs w:val="24"/>
        </w:rPr>
        <w:t xml:space="preserve"> </w:t>
      </w:r>
      <w:proofErr w:type="spellStart"/>
      <w:r>
        <w:rPr>
          <w:rFonts w:ascii="Arial" w:eastAsia="Arial" w:hAnsi="Arial" w:cs="Arial"/>
          <w:sz w:val="24"/>
          <w:szCs w:val="24"/>
        </w:rPr>
        <w:t>diseñada</w:t>
      </w:r>
      <w:proofErr w:type="spellEnd"/>
      <w:r>
        <w:rPr>
          <w:rFonts w:ascii="Arial" w:eastAsia="Arial" w:hAnsi="Arial" w:cs="Arial"/>
          <w:sz w:val="24"/>
          <w:szCs w:val="24"/>
        </w:rPr>
        <w:t xml:space="preserve"> para </w:t>
      </w:r>
      <w:proofErr w:type="spellStart"/>
      <w:r>
        <w:rPr>
          <w:rFonts w:ascii="Arial" w:eastAsia="Arial" w:hAnsi="Arial" w:cs="Arial"/>
          <w:sz w:val="24"/>
          <w:szCs w:val="24"/>
        </w:rPr>
        <w:t>involucrar</w:t>
      </w:r>
      <w:proofErr w:type="spellEnd"/>
      <w:r>
        <w:rPr>
          <w:rFonts w:ascii="Arial" w:eastAsia="Arial" w:hAnsi="Arial" w:cs="Arial"/>
          <w:sz w:val="24"/>
          <w:szCs w:val="24"/>
        </w:rPr>
        <w:t xml:space="preserve"> al personal </w:t>
      </w:r>
      <w:proofErr w:type="spellStart"/>
      <w:r>
        <w:rPr>
          <w:rFonts w:ascii="Arial" w:eastAsia="Arial" w:hAnsi="Arial" w:cs="Arial"/>
          <w:sz w:val="24"/>
          <w:szCs w:val="24"/>
        </w:rPr>
        <w:t>profesional</w:t>
      </w:r>
      <w:proofErr w:type="spellEnd"/>
      <w:r>
        <w:rPr>
          <w:rFonts w:ascii="Arial" w:eastAsia="Arial" w:hAnsi="Arial" w:cs="Arial"/>
          <w:sz w:val="24"/>
          <w:szCs w:val="24"/>
        </w:rPr>
        <w:t xml:space="preserve"> de Vida Independiente y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w:t>
      </w:r>
      <w:proofErr w:type="spellStart"/>
      <w:r>
        <w:rPr>
          <w:rFonts w:ascii="Arial" w:eastAsia="Arial" w:hAnsi="Arial" w:cs="Arial"/>
          <w:sz w:val="24"/>
          <w:szCs w:val="24"/>
        </w:rPr>
        <w:t>como</w:t>
      </w:r>
      <w:proofErr w:type="spellEnd"/>
      <w:r>
        <w:rPr>
          <w:rFonts w:ascii="Arial" w:eastAsia="Arial" w:hAnsi="Arial" w:cs="Arial"/>
          <w:sz w:val="24"/>
          <w:szCs w:val="24"/>
        </w:rPr>
        <w:t xml:space="preserve"> </w:t>
      </w:r>
      <w:proofErr w:type="spellStart"/>
      <w:r>
        <w:rPr>
          <w:rFonts w:ascii="Arial" w:eastAsia="Arial" w:hAnsi="Arial" w:cs="Arial"/>
          <w:sz w:val="24"/>
          <w:szCs w:val="24"/>
        </w:rPr>
        <w:t>aquellos</w:t>
      </w:r>
      <w:proofErr w:type="spellEnd"/>
      <w:r>
        <w:rPr>
          <w:rFonts w:ascii="Arial" w:eastAsia="Arial" w:hAnsi="Arial" w:cs="Arial"/>
          <w:sz w:val="24"/>
          <w:szCs w:val="24"/>
        </w:rPr>
        <w:t xml:space="preserve"> que </w:t>
      </w:r>
      <w:proofErr w:type="spellStart"/>
      <w:r>
        <w:rPr>
          <w:rFonts w:ascii="Arial" w:eastAsia="Arial" w:hAnsi="Arial" w:cs="Arial"/>
          <w:sz w:val="24"/>
          <w:szCs w:val="24"/>
        </w:rPr>
        <w:t>trabajan</w:t>
      </w:r>
      <w:proofErr w:type="spellEnd"/>
      <w:r>
        <w:rPr>
          <w:rFonts w:ascii="Arial" w:eastAsia="Arial" w:hAnsi="Arial" w:cs="Arial"/>
          <w:sz w:val="24"/>
          <w:szCs w:val="24"/>
        </w:rPr>
        <w:t xml:space="preserve"> para </w:t>
      </w:r>
      <w:proofErr w:type="spellStart"/>
      <w:r>
        <w:rPr>
          <w:rFonts w:ascii="Arial" w:eastAsia="Arial" w:hAnsi="Arial" w:cs="Arial"/>
          <w:sz w:val="24"/>
          <w:szCs w:val="24"/>
        </w:rPr>
        <w:t>fortalecer</w:t>
      </w:r>
      <w:proofErr w:type="spellEnd"/>
      <w:r>
        <w:rPr>
          <w:rFonts w:ascii="Arial" w:eastAsia="Arial" w:hAnsi="Arial" w:cs="Arial"/>
          <w:sz w:val="24"/>
          <w:szCs w:val="24"/>
        </w:rPr>
        <w:t xml:space="preserve"> la </w:t>
      </w:r>
      <w:proofErr w:type="spellStart"/>
      <w:r>
        <w:rPr>
          <w:rFonts w:ascii="Arial" w:eastAsia="Arial" w:hAnsi="Arial" w:cs="Arial"/>
          <w:sz w:val="24"/>
          <w:szCs w:val="24"/>
        </w:rPr>
        <w:t>fuerza</w:t>
      </w:r>
      <w:proofErr w:type="spellEnd"/>
      <w:r>
        <w:rPr>
          <w:rFonts w:ascii="Arial" w:eastAsia="Arial" w:hAnsi="Arial" w:cs="Arial"/>
          <w:sz w:val="24"/>
          <w:szCs w:val="24"/>
        </w:rPr>
        <w:t xml:space="preserve"> </w:t>
      </w:r>
      <w:proofErr w:type="spellStart"/>
      <w:r>
        <w:rPr>
          <w:rFonts w:ascii="Arial" w:eastAsia="Arial" w:hAnsi="Arial" w:cs="Arial"/>
          <w:sz w:val="24"/>
          <w:szCs w:val="24"/>
        </w:rPr>
        <w:lastRenderedPageBreak/>
        <w:t>laboral</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organizaciones</w:t>
      </w:r>
      <w:proofErr w:type="spellEnd"/>
      <w:r>
        <w:rPr>
          <w:rFonts w:ascii="Arial" w:eastAsia="Arial" w:hAnsi="Arial" w:cs="Arial"/>
          <w:sz w:val="24"/>
          <w:szCs w:val="24"/>
        </w:rPr>
        <w:t xml:space="preserve"> </w:t>
      </w:r>
      <w:proofErr w:type="spellStart"/>
      <w:r>
        <w:rPr>
          <w:rFonts w:ascii="Arial" w:eastAsia="Arial" w:hAnsi="Arial" w:cs="Arial"/>
          <w:sz w:val="24"/>
          <w:szCs w:val="24"/>
        </w:rPr>
        <w:t>dentro</w:t>
      </w:r>
      <w:proofErr w:type="spellEnd"/>
      <w:r>
        <w:rPr>
          <w:rFonts w:ascii="Arial" w:eastAsia="Arial" w:hAnsi="Arial" w:cs="Arial"/>
          <w:sz w:val="24"/>
          <w:szCs w:val="24"/>
        </w:rPr>
        <w:t xml:space="preserve"> de la </w:t>
      </w:r>
      <w:hyperlink r:id="rId30">
        <w:r>
          <w:rPr>
            <w:rFonts w:ascii="Arial" w:eastAsia="Arial" w:hAnsi="Arial" w:cs="Arial"/>
            <w:color w:val="1155CC"/>
            <w:sz w:val="24"/>
            <w:szCs w:val="24"/>
            <w:u w:val="single"/>
          </w:rPr>
          <w:t xml:space="preserve">Red de </w:t>
        </w:r>
        <w:proofErr w:type="spellStart"/>
        <w:r>
          <w:rPr>
            <w:rFonts w:ascii="Arial" w:eastAsia="Arial" w:hAnsi="Arial" w:cs="Arial"/>
            <w:color w:val="1155CC"/>
            <w:sz w:val="24"/>
            <w:szCs w:val="24"/>
            <w:u w:val="single"/>
          </w:rPr>
          <w:t>Envejecimiento</w:t>
        </w:r>
        <w:proofErr w:type="spellEnd"/>
        <w:r>
          <w:rPr>
            <w:rFonts w:ascii="Arial" w:eastAsia="Arial" w:hAnsi="Arial" w:cs="Arial"/>
            <w:color w:val="1155CC"/>
            <w:sz w:val="24"/>
            <w:szCs w:val="24"/>
            <w:u w:val="single"/>
          </w:rPr>
          <w:t xml:space="preserve"> y </w:t>
        </w:r>
        <w:proofErr w:type="spellStart"/>
        <w:r>
          <w:rPr>
            <w:rFonts w:ascii="Arial" w:eastAsia="Arial" w:hAnsi="Arial" w:cs="Arial"/>
            <w:color w:val="1155CC"/>
            <w:sz w:val="24"/>
            <w:szCs w:val="24"/>
            <w:u w:val="single"/>
          </w:rPr>
          <w:t>Discapacidad</w:t>
        </w:r>
        <w:proofErr w:type="spellEnd"/>
        <w:r>
          <w:rPr>
            <w:rFonts w:ascii="Arial" w:eastAsia="Arial" w:hAnsi="Arial" w:cs="Arial"/>
            <w:color w:val="1155CC"/>
            <w:sz w:val="24"/>
            <w:szCs w:val="24"/>
            <w:u w:val="single"/>
          </w:rPr>
          <w:t xml:space="preserve"> de la </w:t>
        </w:r>
        <w:proofErr w:type="spellStart"/>
        <w:r>
          <w:rPr>
            <w:rFonts w:ascii="Arial" w:eastAsia="Arial" w:hAnsi="Arial" w:cs="Arial"/>
            <w:color w:val="1155CC"/>
            <w:sz w:val="24"/>
            <w:szCs w:val="24"/>
            <w:u w:val="single"/>
          </w:rPr>
          <w:t>Administración</w:t>
        </w:r>
        <w:proofErr w:type="spellEnd"/>
        <w:r>
          <w:rPr>
            <w:rFonts w:ascii="Arial" w:eastAsia="Arial" w:hAnsi="Arial" w:cs="Arial"/>
            <w:color w:val="1155CC"/>
            <w:sz w:val="24"/>
            <w:szCs w:val="24"/>
            <w:u w:val="single"/>
          </w:rPr>
          <w:t xml:space="preserve"> para la Vida </w:t>
        </w:r>
        <w:proofErr w:type="spellStart"/>
        <w:r>
          <w:rPr>
            <w:rFonts w:ascii="Arial" w:eastAsia="Arial" w:hAnsi="Arial" w:cs="Arial"/>
            <w:color w:val="1155CC"/>
            <w:sz w:val="24"/>
            <w:szCs w:val="24"/>
            <w:u w:val="single"/>
          </w:rPr>
          <w:t>Comunitaria</w:t>
        </w:r>
        <w:proofErr w:type="spellEnd"/>
      </w:hyperlink>
      <w:r>
        <w:rPr>
          <w:rFonts w:ascii="Arial" w:eastAsia="Arial" w:hAnsi="Arial" w:cs="Arial"/>
          <w:sz w:val="24"/>
          <w:szCs w:val="24"/>
        </w:rPr>
        <w:t xml:space="preserve"> (enlace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inglés</w:t>
      </w:r>
      <w:proofErr w:type="spellEnd"/>
      <w:r>
        <w:rPr>
          <w:rFonts w:ascii="Arial" w:eastAsia="Arial" w:hAnsi="Arial" w:cs="Arial"/>
          <w:sz w:val="24"/>
          <w:szCs w:val="24"/>
        </w:rPr>
        <w:t>).</w:t>
      </w:r>
    </w:p>
    <w:p w14:paraId="0000006D" w14:textId="77777777" w:rsidR="008E0F39" w:rsidRDefault="008E0F39">
      <w:pPr>
        <w:rPr>
          <w:rFonts w:ascii="Arial" w:eastAsia="Arial" w:hAnsi="Arial" w:cs="Arial"/>
        </w:rPr>
      </w:pPr>
    </w:p>
    <w:p w14:paraId="0000006E" w14:textId="77777777" w:rsidR="008E0F39" w:rsidRDefault="008E0F39">
      <w:pPr>
        <w:rPr>
          <w:rFonts w:ascii="Arial" w:eastAsia="Arial" w:hAnsi="Arial" w:cs="Arial"/>
          <w:color w:val="0F4761"/>
          <w:sz w:val="40"/>
          <w:szCs w:val="40"/>
        </w:rPr>
      </w:pPr>
    </w:p>
    <w:p w14:paraId="0000006F" w14:textId="77777777" w:rsidR="008E0F39" w:rsidRDefault="001404E0">
      <w:pPr>
        <w:rPr>
          <w:rFonts w:ascii="Arial" w:eastAsia="Arial" w:hAnsi="Arial" w:cs="Arial"/>
        </w:rPr>
      </w:pPr>
      <w:r>
        <w:rPr>
          <w:rFonts w:ascii="Arial" w:eastAsia="Arial" w:hAnsi="Arial" w:cs="Arial"/>
          <w:color w:val="0F4761"/>
          <w:sz w:val="40"/>
          <w:szCs w:val="40"/>
        </w:rPr>
        <w:t>FECHAS DE SESIONES EN VIVO:</w:t>
      </w:r>
    </w:p>
    <w:p w14:paraId="0000007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Jueves 11 de </w:t>
      </w:r>
      <w:proofErr w:type="spellStart"/>
      <w:r>
        <w:rPr>
          <w:rFonts w:ascii="Arial" w:eastAsia="Arial" w:hAnsi="Arial" w:cs="Arial"/>
          <w:color w:val="0F4761"/>
          <w:sz w:val="32"/>
          <w:szCs w:val="32"/>
        </w:rPr>
        <w:t>abril</w:t>
      </w:r>
      <w:proofErr w:type="spellEnd"/>
      <w:r>
        <w:rPr>
          <w:rFonts w:ascii="Arial" w:eastAsia="Arial" w:hAnsi="Arial" w:cs="Arial"/>
          <w:color w:val="0F4761"/>
          <w:sz w:val="32"/>
          <w:szCs w:val="32"/>
        </w:rPr>
        <w:t xml:space="preserve"> de 1 a 2 p.m. Hora del Este</w:t>
      </w:r>
    </w:p>
    <w:p w14:paraId="00000071"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SESIÓN 1: </w:t>
      </w:r>
      <w:r>
        <w:rPr>
          <w:rFonts w:ascii="Arial" w:eastAsia="Arial" w:hAnsi="Arial" w:cs="Arial"/>
          <w:color w:val="0F4761"/>
          <w:sz w:val="32"/>
          <w:szCs w:val="32"/>
          <w:highlight w:val="white"/>
        </w:rPr>
        <w:t xml:space="preserve">Marco </w:t>
      </w:r>
      <w:proofErr w:type="spellStart"/>
      <w:r>
        <w:rPr>
          <w:rFonts w:ascii="Arial" w:eastAsia="Arial" w:hAnsi="Arial" w:cs="Arial"/>
          <w:color w:val="0F4761"/>
          <w:sz w:val="32"/>
          <w:szCs w:val="32"/>
          <w:highlight w:val="white"/>
        </w:rPr>
        <w:t>efectivo</w:t>
      </w:r>
      <w:proofErr w:type="spellEnd"/>
      <w:r>
        <w:rPr>
          <w:rFonts w:ascii="Arial" w:eastAsia="Arial" w:hAnsi="Arial" w:cs="Arial"/>
          <w:color w:val="0F4761"/>
          <w:sz w:val="32"/>
          <w:szCs w:val="32"/>
          <w:highlight w:val="white"/>
        </w:rPr>
        <w:t xml:space="preserve"> de </w:t>
      </w:r>
      <w:proofErr w:type="spellStart"/>
      <w:r>
        <w:rPr>
          <w:rFonts w:ascii="Arial" w:eastAsia="Arial" w:hAnsi="Arial" w:cs="Arial"/>
          <w:color w:val="0F4761"/>
          <w:sz w:val="32"/>
          <w:szCs w:val="32"/>
          <w:highlight w:val="white"/>
        </w:rPr>
        <w:t>discapacidad</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interseccionalidad</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accesibilidad</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inclusión</w:t>
      </w:r>
      <w:proofErr w:type="spellEnd"/>
      <w:r>
        <w:rPr>
          <w:rFonts w:ascii="Arial" w:eastAsia="Arial" w:hAnsi="Arial" w:cs="Arial"/>
          <w:color w:val="0F4761"/>
          <w:sz w:val="32"/>
          <w:szCs w:val="32"/>
          <w:highlight w:val="white"/>
        </w:rPr>
        <w:t xml:space="preserve"> y </w:t>
      </w:r>
      <w:proofErr w:type="spellStart"/>
      <w:r>
        <w:rPr>
          <w:rFonts w:ascii="Arial" w:eastAsia="Arial" w:hAnsi="Arial" w:cs="Arial"/>
          <w:color w:val="0F4761"/>
          <w:sz w:val="32"/>
          <w:szCs w:val="32"/>
          <w:highlight w:val="white"/>
        </w:rPr>
        <w:t>capacitismo</w:t>
      </w:r>
      <w:proofErr w:type="spellEnd"/>
      <w:r>
        <w:rPr>
          <w:rFonts w:ascii="Arial" w:eastAsia="Arial" w:hAnsi="Arial" w:cs="Arial"/>
          <w:color w:val="0F4761"/>
          <w:sz w:val="32"/>
          <w:szCs w:val="32"/>
          <w:highlight w:val="white"/>
        </w:rPr>
        <w:t xml:space="preserve">: Lo que </w:t>
      </w:r>
      <w:proofErr w:type="spellStart"/>
      <w:r>
        <w:rPr>
          <w:rFonts w:ascii="Arial" w:eastAsia="Arial" w:hAnsi="Arial" w:cs="Arial"/>
          <w:color w:val="0F4761"/>
          <w:sz w:val="32"/>
          <w:szCs w:val="32"/>
          <w:highlight w:val="white"/>
        </w:rPr>
        <w:t>aprendimos</w:t>
      </w:r>
      <w:proofErr w:type="spellEnd"/>
      <w:r>
        <w:rPr>
          <w:rFonts w:ascii="Arial" w:eastAsia="Arial" w:hAnsi="Arial" w:cs="Arial"/>
          <w:color w:val="0F4761"/>
          <w:sz w:val="32"/>
          <w:szCs w:val="32"/>
          <w:highlight w:val="white"/>
        </w:rPr>
        <w:t xml:space="preserve"> de la pandemia de COVID-19 y </w:t>
      </w:r>
      <w:proofErr w:type="spellStart"/>
      <w:r>
        <w:rPr>
          <w:rFonts w:ascii="Arial" w:eastAsia="Arial" w:hAnsi="Arial" w:cs="Arial"/>
          <w:color w:val="0F4761"/>
          <w:sz w:val="32"/>
          <w:szCs w:val="32"/>
          <w:highlight w:val="white"/>
        </w:rPr>
        <w:t>cómo</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aplicar</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estas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lecciones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en</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el</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futuro</w:t>
      </w:r>
      <w:proofErr w:type="spellEnd"/>
    </w:p>
    <w:p w14:paraId="00000072"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Formato: Panel con </w:t>
      </w:r>
      <w:proofErr w:type="spellStart"/>
      <w:r>
        <w:rPr>
          <w:rFonts w:ascii="Arial" w:eastAsia="Arial" w:hAnsi="Arial" w:cs="Arial"/>
          <w:sz w:val="24"/>
          <w:szCs w:val="24"/>
        </w:rPr>
        <w:t>dialogo</w:t>
      </w:r>
      <w:proofErr w:type="spellEnd"/>
    </w:p>
    <w:p w14:paraId="00000073"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Facilitadores</w:t>
      </w:r>
      <w:proofErr w:type="spellEnd"/>
      <w:r>
        <w:rPr>
          <w:rFonts w:ascii="Arial" w:eastAsia="Arial" w:hAnsi="Arial" w:cs="Arial"/>
          <w:sz w:val="24"/>
          <w:szCs w:val="24"/>
        </w:rPr>
        <w:t xml:space="preserve"> de </w:t>
      </w:r>
      <w:proofErr w:type="spellStart"/>
      <w:r>
        <w:rPr>
          <w:rFonts w:ascii="Arial" w:eastAsia="Arial" w:hAnsi="Arial" w:cs="Arial"/>
          <w:sz w:val="24"/>
          <w:szCs w:val="24"/>
        </w:rPr>
        <w:t>accesibilidad</w:t>
      </w:r>
      <w:proofErr w:type="spellEnd"/>
      <w:r>
        <w:rPr>
          <w:rFonts w:ascii="Arial" w:eastAsia="Arial" w:hAnsi="Arial" w:cs="Arial"/>
          <w:sz w:val="24"/>
          <w:szCs w:val="24"/>
        </w:rPr>
        <w:t xml:space="preserve"> y chat: Emily Coyle, Priya Penner, Mary Willard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4"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bienvenida</w:t>
      </w:r>
      <w:proofErr w:type="spellEnd"/>
      <w:r>
        <w:rPr>
          <w:rFonts w:ascii="Arial" w:eastAsia="Arial" w:hAnsi="Arial" w:cs="Arial"/>
          <w:sz w:val="24"/>
          <w:szCs w:val="24"/>
        </w:rPr>
        <w:t xml:space="preserve">: Meg Ann Traci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5"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Moderadora</w:t>
      </w:r>
      <w:proofErr w:type="spellEnd"/>
      <w:r>
        <w:rPr>
          <w:rFonts w:ascii="Arial" w:eastAsia="Arial" w:hAnsi="Arial" w:cs="Arial"/>
          <w:sz w:val="24"/>
          <w:szCs w:val="24"/>
        </w:rPr>
        <w:t xml:space="preserve">: Karin Korb (10 </w:t>
      </w:r>
      <w:proofErr w:type="spellStart"/>
      <w:r>
        <w:rPr>
          <w:rFonts w:ascii="Arial" w:eastAsia="Arial" w:hAnsi="Arial" w:cs="Arial"/>
          <w:sz w:val="24"/>
          <w:szCs w:val="24"/>
        </w:rPr>
        <w:t>minutos</w:t>
      </w:r>
      <w:proofErr w:type="spellEnd"/>
      <w:r>
        <w:rPr>
          <w:rFonts w:ascii="Arial" w:eastAsia="Arial" w:hAnsi="Arial" w:cs="Arial"/>
          <w:sz w:val="24"/>
          <w:szCs w:val="24"/>
        </w:rPr>
        <w:t xml:space="preserve"> para </w:t>
      </w:r>
      <w:proofErr w:type="spellStart"/>
      <w:r>
        <w:rPr>
          <w:rFonts w:ascii="Arial" w:eastAsia="Arial" w:hAnsi="Arial" w:cs="Arial"/>
          <w:sz w:val="24"/>
          <w:szCs w:val="24"/>
        </w:rPr>
        <w:t>presentar</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panel y </w:t>
      </w:r>
      <w:proofErr w:type="spellStart"/>
      <w:r>
        <w:rPr>
          <w:rFonts w:ascii="Arial" w:eastAsia="Arial" w:hAnsi="Arial" w:cs="Arial"/>
          <w:sz w:val="24"/>
          <w:szCs w:val="24"/>
        </w:rPr>
        <w:t>los</w:t>
      </w:r>
      <w:proofErr w:type="spellEnd"/>
      <w:r>
        <w:rPr>
          <w:rFonts w:ascii="Arial" w:eastAsia="Arial" w:hAnsi="Arial" w:cs="Arial"/>
          <w:sz w:val="24"/>
          <w:szCs w:val="24"/>
        </w:rPr>
        <w:t xml:space="preserve"> </w:t>
      </w:r>
      <w:proofErr w:type="spellStart"/>
      <w:r>
        <w:rPr>
          <w:rFonts w:ascii="Arial" w:eastAsia="Arial" w:hAnsi="Arial" w:cs="Arial"/>
          <w:sz w:val="24"/>
          <w:szCs w:val="24"/>
        </w:rPr>
        <w:t>términos</w:t>
      </w:r>
      <w:proofErr w:type="spellEnd"/>
      <w:r>
        <w:rPr>
          <w:rFonts w:ascii="Arial" w:eastAsia="Arial" w:hAnsi="Arial" w:cs="Arial"/>
          <w:sz w:val="24"/>
          <w:szCs w:val="24"/>
        </w:rPr>
        <w:t xml:space="preserve"> clave)</w:t>
      </w:r>
    </w:p>
    <w:p w14:paraId="00000076"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Panelistas</w:t>
      </w:r>
      <w:proofErr w:type="spellEnd"/>
      <w:r>
        <w:rPr>
          <w:rFonts w:ascii="Arial" w:eastAsia="Arial" w:hAnsi="Arial" w:cs="Arial"/>
          <w:sz w:val="24"/>
          <w:szCs w:val="24"/>
        </w:rPr>
        <w:t>: CDC, Charles T. Brown, Melissa Marshall</w:t>
      </w:r>
    </w:p>
    <w:p w14:paraId="00000077" w14:textId="77777777" w:rsidR="008E0F39" w:rsidRDefault="001404E0">
      <w:pPr>
        <w:numPr>
          <w:ilvl w:val="0"/>
          <w:numId w:val="6"/>
        </w:numPr>
        <w:spacing w:after="200"/>
        <w:rPr>
          <w:rFonts w:ascii="Arial" w:eastAsia="Arial" w:hAnsi="Arial" w:cs="Arial"/>
          <w:sz w:val="24"/>
          <w:szCs w:val="24"/>
        </w:rPr>
      </w:pPr>
      <w:r>
        <w:rPr>
          <w:rFonts w:ascii="Arial" w:eastAsia="Arial" w:hAnsi="Arial" w:cs="Arial"/>
          <w:sz w:val="24"/>
          <w:szCs w:val="24"/>
        </w:rPr>
        <w:t xml:space="preserve">La </w:t>
      </w:r>
      <w:proofErr w:type="spellStart"/>
      <w:r>
        <w:rPr>
          <w:rFonts w:ascii="Arial" w:eastAsia="Arial" w:hAnsi="Arial" w:cs="Arial"/>
          <w:sz w:val="24"/>
          <w:szCs w:val="24"/>
        </w:rPr>
        <w:t>inclusión</w:t>
      </w:r>
      <w:proofErr w:type="spellEnd"/>
      <w:r>
        <w:rPr>
          <w:rFonts w:ascii="Arial" w:eastAsia="Arial" w:hAnsi="Arial" w:cs="Arial"/>
          <w:sz w:val="24"/>
          <w:szCs w:val="24"/>
        </w:rPr>
        <w:t xml:space="preserve"> de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w:t>
      </w:r>
      <w:proofErr w:type="spellStart"/>
      <w:r>
        <w:rPr>
          <w:rFonts w:ascii="Arial" w:eastAsia="Arial" w:hAnsi="Arial" w:cs="Arial"/>
          <w:sz w:val="24"/>
          <w:szCs w:val="24"/>
        </w:rPr>
        <w:t>importa</w:t>
      </w:r>
      <w:proofErr w:type="spellEnd"/>
      <w:r>
        <w:rPr>
          <w:rFonts w:ascii="Arial" w:eastAsia="Arial" w:hAnsi="Arial" w:cs="Arial"/>
          <w:sz w:val="24"/>
          <w:szCs w:val="24"/>
        </w:rPr>
        <w:t xml:space="preserve">: </w:t>
      </w:r>
      <w:proofErr w:type="spellStart"/>
      <w:r>
        <w:rPr>
          <w:rFonts w:ascii="Arial" w:eastAsia="Arial" w:hAnsi="Arial" w:cs="Arial"/>
          <w:sz w:val="24"/>
          <w:szCs w:val="24"/>
        </w:rPr>
        <w:t>Lecciones</w:t>
      </w:r>
      <w:proofErr w:type="spellEnd"/>
      <w:r>
        <w:rPr>
          <w:rFonts w:ascii="Arial" w:eastAsia="Arial" w:hAnsi="Arial" w:cs="Arial"/>
          <w:sz w:val="24"/>
          <w:szCs w:val="24"/>
        </w:rPr>
        <w:t xml:space="preserve"> </w:t>
      </w:r>
      <w:proofErr w:type="spellStart"/>
      <w:r>
        <w:rPr>
          <w:rFonts w:ascii="Arial" w:eastAsia="Arial" w:hAnsi="Arial" w:cs="Arial"/>
          <w:sz w:val="24"/>
          <w:szCs w:val="24"/>
        </w:rPr>
        <w:t>aprendidas</w:t>
      </w:r>
      <w:proofErr w:type="spellEnd"/>
      <w:r>
        <w:rPr>
          <w:rFonts w:ascii="Arial" w:eastAsia="Arial" w:hAnsi="Arial" w:cs="Arial"/>
          <w:sz w:val="24"/>
          <w:szCs w:val="24"/>
        </w:rPr>
        <w:t xml:space="preserve"> de </w:t>
      </w:r>
      <w:proofErr w:type="spellStart"/>
      <w:r>
        <w:rPr>
          <w:rFonts w:ascii="Arial" w:eastAsia="Arial" w:hAnsi="Arial" w:cs="Arial"/>
          <w:sz w:val="24"/>
          <w:szCs w:val="24"/>
        </w:rPr>
        <w:t>una</w:t>
      </w:r>
      <w:proofErr w:type="spellEnd"/>
      <w:r>
        <w:rPr>
          <w:rFonts w:ascii="Arial" w:eastAsia="Arial" w:hAnsi="Arial" w:cs="Arial"/>
          <w:sz w:val="24"/>
          <w:szCs w:val="24"/>
        </w:rPr>
        <w:t xml:space="preserve"> pandemia (Theo Braddy, Consejo Nacional de Vida Independiente)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8" w14:textId="77777777" w:rsidR="008E0F39" w:rsidRDefault="001404E0">
      <w:pPr>
        <w:numPr>
          <w:ilvl w:val="0"/>
          <w:numId w:val="6"/>
        </w:numPr>
        <w:spacing w:after="200"/>
        <w:rPr>
          <w:rFonts w:ascii="Arial" w:eastAsia="Arial" w:hAnsi="Arial" w:cs="Arial"/>
          <w:sz w:val="24"/>
          <w:szCs w:val="24"/>
        </w:rPr>
      </w:pPr>
      <w:proofErr w:type="spellStart"/>
      <w:r>
        <w:rPr>
          <w:rFonts w:ascii="Arial" w:eastAsia="Arial" w:hAnsi="Arial" w:cs="Arial"/>
          <w:sz w:val="24"/>
          <w:szCs w:val="24"/>
        </w:rPr>
        <w:t>Introducir</w:t>
      </w:r>
      <w:proofErr w:type="spellEnd"/>
      <w:r>
        <w:rPr>
          <w:rFonts w:ascii="Arial" w:eastAsia="Arial" w:hAnsi="Arial" w:cs="Arial"/>
          <w:sz w:val="24"/>
          <w:szCs w:val="24"/>
        </w:rPr>
        <w:t xml:space="preserve"> </w:t>
      </w:r>
      <w:proofErr w:type="spellStart"/>
      <w:r>
        <w:rPr>
          <w:rFonts w:ascii="Arial" w:eastAsia="Arial" w:hAnsi="Arial" w:cs="Arial"/>
          <w:sz w:val="24"/>
          <w:szCs w:val="24"/>
        </w:rPr>
        <w:t>conceptos</w:t>
      </w:r>
      <w:proofErr w:type="spellEnd"/>
      <w:r>
        <w:rPr>
          <w:rFonts w:ascii="Arial" w:eastAsia="Arial" w:hAnsi="Arial" w:cs="Arial"/>
          <w:sz w:val="24"/>
          <w:szCs w:val="24"/>
        </w:rPr>
        <w:t xml:space="preserve"> </w:t>
      </w:r>
      <w:proofErr w:type="spellStart"/>
      <w:r>
        <w:rPr>
          <w:rFonts w:ascii="Arial" w:eastAsia="Arial" w:hAnsi="Arial" w:cs="Arial"/>
          <w:sz w:val="24"/>
          <w:szCs w:val="24"/>
        </w:rPr>
        <w:t>utilizando</w:t>
      </w:r>
      <w:proofErr w:type="spellEnd"/>
      <w:r>
        <w:rPr>
          <w:rFonts w:ascii="Arial" w:eastAsia="Arial" w:hAnsi="Arial" w:cs="Arial"/>
          <w:sz w:val="24"/>
          <w:szCs w:val="24"/>
        </w:rPr>
        <w:t xml:space="preserve"> la </w:t>
      </w:r>
      <w:proofErr w:type="spellStart"/>
      <w:r>
        <w:rPr>
          <w:rFonts w:ascii="Arial" w:eastAsia="Arial" w:hAnsi="Arial" w:cs="Arial"/>
          <w:sz w:val="24"/>
          <w:szCs w:val="24"/>
        </w:rPr>
        <w:t>Clasificación</w:t>
      </w:r>
      <w:proofErr w:type="spellEnd"/>
      <w:r>
        <w:rPr>
          <w:rFonts w:ascii="Arial" w:eastAsia="Arial" w:hAnsi="Arial" w:cs="Arial"/>
          <w:sz w:val="24"/>
          <w:szCs w:val="24"/>
        </w:rPr>
        <w:t xml:space="preserve"> Internacional del </w:t>
      </w:r>
      <w:proofErr w:type="spellStart"/>
      <w:r>
        <w:rPr>
          <w:rFonts w:ascii="Arial" w:eastAsia="Arial" w:hAnsi="Arial" w:cs="Arial"/>
          <w:sz w:val="24"/>
          <w:szCs w:val="24"/>
        </w:rPr>
        <w:t>Funcionamiento</w:t>
      </w:r>
      <w:proofErr w:type="spellEnd"/>
      <w:r>
        <w:rPr>
          <w:rFonts w:ascii="Arial" w:eastAsia="Arial" w:hAnsi="Arial" w:cs="Arial"/>
          <w:sz w:val="24"/>
          <w:szCs w:val="24"/>
        </w:rPr>
        <w:t xml:space="preserve">, de la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y de la Salud (CIF) de la OMS y </w:t>
      </w:r>
      <w:proofErr w:type="spellStart"/>
      <w:r>
        <w:rPr>
          <w:rFonts w:ascii="Arial" w:eastAsia="Arial" w:hAnsi="Arial" w:cs="Arial"/>
          <w:sz w:val="24"/>
          <w:szCs w:val="24"/>
        </w:rPr>
        <w:t>marcos</w:t>
      </w:r>
      <w:proofErr w:type="spellEnd"/>
      <w:r>
        <w:rPr>
          <w:rFonts w:ascii="Arial" w:eastAsia="Arial" w:hAnsi="Arial" w:cs="Arial"/>
          <w:sz w:val="24"/>
          <w:szCs w:val="24"/>
        </w:rPr>
        <w:t xml:space="preserve"> </w:t>
      </w:r>
      <w:proofErr w:type="spellStart"/>
      <w:r>
        <w:rPr>
          <w:rFonts w:ascii="Arial" w:eastAsia="Arial" w:hAnsi="Arial" w:cs="Arial"/>
          <w:sz w:val="24"/>
          <w:szCs w:val="24"/>
        </w:rPr>
        <w:t>relacionados</w:t>
      </w:r>
      <w:proofErr w:type="spellEnd"/>
      <w:r>
        <w:rPr>
          <w:rFonts w:ascii="Arial" w:eastAsia="Arial" w:hAnsi="Arial" w:cs="Arial"/>
          <w:sz w:val="24"/>
          <w:szCs w:val="24"/>
        </w:rPr>
        <w:t xml:space="preserve"> que </w:t>
      </w:r>
      <w:proofErr w:type="spellStart"/>
      <w:r>
        <w:rPr>
          <w:rFonts w:ascii="Arial" w:eastAsia="Arial" w:hAnsi="Arial" w:cs="Arial"/>
          <w:sz w:val="24"/>
          <w:szCs w:val="24"/>
        </w:rPr>
        <w:t>centran</w:t>
      </w:r>
      <w:proofErr w:type="spellEnd"/>
      <w:r>
        <w:rPr>
          <w:rFonts w:ascii="Arial" w:eastAsia="Arial" w:hAnsi="Arial" w:cs="Arial"/>
          <w:sz w:val="24"/>
          <w:szCs w:val="24"/>
        </w:rPr>
        <w:t xml:space="preserve"> a las personas con </w:t>
      </w:r>
      <w:proofErr w:type="spellStart"/>
      <w:r>
        <w:rPr>
          <w:rFonts w:ascii="Arial" w:eastAsia="Arial" w:hAnsi="Arial" w:cs="Arial"/>
          <w:sz w:val="24"/>
          <w:szCs w:val="24"/>
        </w:rPr>
        <w:t>discapacidades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la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y la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w:t>
      </w:r>
      <w:proofErr w:type="spellStart"/>
      <w:r>
        <w:rPr>
          <w:rFonts w:ascii="Arial" w:eastAsia="Arial" w:hAnsi="Arial" w:cs="Arial"/>
          <w:sz w:val="24"/>
          <w:szCs w:val="24"/>
        </w:rPr>
        <w:t>como</w:t>
      </w:r>
      <w:proofErr w:type="spellEnd"/>
      <w:r>
        <w:rPr>
          <w:rFonts w:ascii="Arial" w:eastAsia="Arial" w:hAnsi="Arial" w:cs="Arial"/>
          <w:sz w:val="24"/>
          <w:szCs w:val="24"/>
        </w:rPr>
        <w:t xml:space="preserve"> </w:t>
      </w:r>
      <w:proofErr w:type="spellStart"/>
      <w:r>
        <w:rPr>
          <w:rFonts w:ascii="Arial" w:eastAsia="Arial" w:hAnsi="Arial" w:cs="Arial"/>
          <w:sz w:val="24"/>
          <w:szCs w:val="24"/>
        </w:rPr>
        <w:t>una</w:t>
      </w:r>
      <w:proofErr w:type="spellEnd"/>
      <w:r>
        <w:rPr>
          <w:rFonts w:ascii="Arial" w:eastAsia="Arial" w:hAnsi="Arial" w:cs="Arial"/>
          <w:sz w:val="24"/>
          <w:szCs w:val="24"/>
        </w:rPr>
        <w:t xml:space="preserve"> </w:t>
      </w:r>
      <w:proofErr w:type="spellStart"/>
      <w:r>
        <w:rPr>
          <w:rFonts w:ascii="Arial" w:eastAsia="Arial" w:hAnsi="Arial" w:cs="Arial"/>
          <w:sz w:val="24"/>
          <w:szCs w:val="24"/>
        </w:rPr>
        <w:t>parte</w:t>
      </w:r>
      <w:proofErr w:type="spellEnd"/>
      <w:r>
        <w:rPr>
          <w:rFonts w:ascii="Arial" w:eastAsia="Arial" w:hAnsi="Arial" w:cs="Arial"/>
          <w:sz w:val="24"/>
          <w:szCs w:val="24"/>
        </w:rPr>
        <w:t xml:space="preserve"> natural de la </w:t>
      </w:r>
      <w:proofErr w:type="spellStart"/>
      <w:r>
        <w:rPr>
          <w:rFonts w:ascii="Arial" w:eastAsia="Arial" w:hAnsi="Arial" w:cs="Arial"/>
          <w:sz w:val="24"/>
          <w:szCs w:val="24"/>
        </w:rPr>
        <w:t>condición</w:t>
      </w:r>
      <w:proofErr w:type="spellEnd"/>
      <w:r>
        <w:rPr>
          <w:rFonts w:ascii="Arial" w:eastAsia="Arial" w:hAnsi="Arial" w:cs="Arial"/>
          <w:sz w:val="24"/>
          <w:szCs w:val="24"/>
        </w:rPr>
        <w:t xml:space="preserve"> </w:t>
      </w:r>
      <w:proofErr w:type="spellStart"/>
      <w:r>
        <w:rPr>
          <w:rFonts w:ascii="Arial" w:eastAsia="Arial" w:hAnsi="Arial" w:cs="Arial"/>
          <w:sz w:val="24"/>
          <w:szCs w:val="24"/>
        </w:rPr>
        <w:t>humana</w:t>
      </w:r>
      <w:proofErr w:type="spellEnd"/>
      <w:r>
        <w:rPr>
          <w:rFonts w:ascii="Arial" w:eastAsia="Arial" w:hAnsi="Arial" w:cs="Arial"/>
          <w:sz w:val="24"/>
          <w:szCs w:val="24"/>
        </w:rPr>
        <w:t xml:space="preserve"> (Joe Holbrook, CDC)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9" w14:textId="77777777" w:rsidR="008E0F39" w:rsidRDefault="001404E0">
      <w:pPr>
        <w:numPr>
          <w:ilvl w:val="0"/>
          <w:numId w:val="6"/>
        </w:numPr>
        <w:spacing w:after="200"/>
        <w:rPr>
          <w:rFonts w:ascii="Arial" w:eastAsia="Arial" w:hAnsi="Arial" w:cs="Arial"/>
          <w:sz w:val="24"/>
          <w:szCs w:val="24"/>
        </w:rPr>
      </w:pPr>
      <w:proofErr w:type="spellStart"/>
      <w:r>
        <w:rPr>
          <w:rFonts w:ascii="Arial" w:eastAsia="Arial" w:hAnsi="Arial" w:cs="Arial"/>
          <w:sz w:val="24"/>
          <w:szCs w:val="24"/>
        </w:rPr>
        <w:t>Introducir</w:t>
      </w:r>
      <w:proofErr w:type="spellEnd"/>
      <w:r>
        <w:rPr>
          <w:rFonts w:ascii="Arial" w:eastAsia="Arial" w:hAnsi="Arial" w:cs="Arial"/>
          <w:sz w:val="24"/>
          <w:szCs w:val="24"/>
        </w:rPr>
        <w:t xml:space="preserve"> </w:t>
      </w:r>
      <w:proofErr w:type="spellStart"/>
      <w:r>
        <w:rPr>
          <w:rFonts w:ascii="Arial" w:eastAsia="Arial" w:hAnsi="Arial" w:cs="Arial"/>
          <w:sz w:val="24"/>
          <w:szCs w:val="24"/>
        </w:rPr>
        <w:t>cómo</w:t>
      </w:r>
      <w:proofErr w:type="spellEnd"/>
      <w:r>
        <w:rPr>
          <w:rFonts w:ascii="Arial" w:eastAsia="Arial" w:hAnsi="Arial" w:cs="Arial"/>
          <w:sz w:val="24"/>
          <w:szCs w:val="24"/>
        </w:rPr>
        <w:t xml:space="preserve"> </w:t>
      </w:r>
      <w:proofErr w:type="spellStart"/>
      <w:r>
        <w:rPr>
          <w:rFonts w:ascii="Arial" w:eastAsia="Arial" w:hAnsi="Arial" w:cs="Arial"/>
          <w:sz w:val="24"/>
          <w:szCs w:val="24"/>
        </w:rPr>
        <w:t>enmarcar</w:t>
      </w:r>
      <w:proofErr w:type="spellEnd"/>
      <w:r>
        <w:rPr>
          <w:rFonts w:ascii="Arial" w:eastAsia="Arial" w:hAnsi="Arial" w:cs="Arial"/>
          <w:sz w:val="24"/>
          <w:szCs w:val="24"/>
        </w:rPr>
        <w:t xml:space="preserve"> </w:t>
      </w:r>
      <w:proofErr w:type="spellStart"/>
      <w:r>
        <w:rPr>
          <w:rFonts w:ascii="Arial" w:eastAsia="Arial" w:hAnsi="Arial" w:cs="Arial"/>
          <w:sz w:val="24"/>
          <w:szCs w:val="24"/>
        </w:rPr>
        <w:t>una</w:t>
      </w:r>
      <w:proofErr w:type="spellEnd"/>
      <w:r>
        <w:rPr>
          <w:rFonts w:ascii="Arial" w:eastAsia="Arial" w:hAnsi="Arial" w:cs="Arial"/>
          <w:sz w:val="24"/>
          <w:szCs w:val="24"/>
        </w:rPr>
        <w:t xml:space="preserve"> </w:t>
      </w:r>
      <w:proofErr w:type="spellStart"/>
      <w:r>
        <w:rPr>
          <w:rFonts w:ascii="Arial" w:eastAsia="Arial" w:hAnsi="Arial" w:cs="Arial"/>
          <w:sz w:val="24"/>
          <w:szCs w:val="24"/>
        </w:rPr>
        <w:t>emergencia</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(Melissa Marshall, PIDS) (8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A" w14:textId="77777777" w:rsidR="008E0F39" w:rsidRDefault="001404E0">
      <w:pPr>
        <w:numPr>
          <w:ilvl w:val="0"/>
          <w:numId w:val="6"/>
        </w:numPr>
        <w:spacing w:after="200"/>
        <w:rPr>
          <w:rFonts w:ascii="Arial" w:eastAsia="Arial" w:hAnsi="Arial" w:cs="Arial"/>
          <w:sz w:val="24"/>
          <w:szCs w:val="24"/>
        </w:rPr>
      </w:pPr>
      <w:proofErr w:type="spellStart"/>
      <w:r>
        <w:rPr>
          <w:rFonts w:ascii="Arial" w:eastAsia="Arial" w:hAnsi="Arial" w:cs="Arial"/>
          <w:sz w:val="24"/>
          <w:szCs w:val="24"/>
        </w:rPr>
        <w:t>Enmarcando</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w:t>
      </w:r>
      <w:proofErr w:type="spellStart"/>
      <w:r>
        <w:rPr>
          <w:rFonts w:ascii="Arial" w:eastAsia="Arial" w:hAnsi="Arial" w:cs="Arial"/>
          <w:sz w:val="24"/>
          <w:szCs w:val="24"/>
        </w:rPr>
        <w:t>trabajo</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comunitaria</w:t>
      </w:r>
      <w:proofErr w:type="spellEnd"/>
      <w:r>
        <w:rPr>
          <w:rFonts w:ascii="Arial" w:eastAsia="Arial" w:hAnsi="Arial" w:cs="Arial"/>
          <w:sz w:val="24"/>
          <w:szCs w:val="24"/>
        </w:rPr>
        <w:t xml:space="preserve"> (Charles T. Brown, </w:t>
      </w:r>
      <w:proofErr w:type="spellStart"/>
      <w:r>
        <w:rPr>
          <w:rFonts w:ascii="Arial" w:eastAsia="Arial" w:hAnsi="Arial" w:cs="Arial"/>
          <w:sz w:val="24"/>
          <w:szCs w:val="24"/>
        </w:rPr>
        <w:t>Ciudades</w:t>
      </w:r>
      <w:proofErr w:type="spellEnd"/>
      <w:r>
        <w:rPr>
          <w:rFonts w:ascii="Arial" w:eastAsia="Arial" w:hAnsi="Arial" w:cs="Arial"/>
          <w:sz w:val="24"/>
          <w:szCs w:val="24"/>
        </w:rPr>
        <w:t xml:space="preserve"> </w:t>
      </w:r>
      <w:proofErr w:type="spellStart"/>
      <w:r>
        <w:rPr>
          <w:rFonts w:ascii="Arial" w:eastAsia="Arial" w:hAnsi="Arial" w:cs="Arial"/>
          <w:sz w:val="24"/>
          <w:szCs w:val="24"/>
        </w:rPr>
        <w:t>Equitativas</w:t>
      </w:r>
      <w:proofErr w:type="spellEnd"/>
      <w:r>
        <w:rPr>
          <w:rFonts w:ascii="Arial" w:eastAsia="Arial" w:hAnsi="Arial" w:cs="Arial"/>
          <w:sz w:val="24"/>
          <w:szCs w:val="24"/>
        </w:rPr>
        <w:t xml:space="preserve">) (10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B"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Dialogo</w:t>
      </w:r>
      <w:proofErr w:type="spellEnd"/>
      <w:r>
        <w:rPr>
          <w:rFonts w:ascii="Arial" w:eastAsia="Arial" w:hAnsi="Arial" w:cs="Arial"/>
          <w:sz w:val="24"/>
          <w:szCs w:val="24"/>
        </w:rPr>
        <w:t xml:space="preserve">: Syreeta Nolan y Mike Beers (8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C"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Preguntas</w:t>
      </w:r>
      <w:proofErr w:type="spellEnd"/>
      <w:r>
        <w:rPr>
          <w:rFonts w:ascii="Arial" w:eastAsia="Arial" w:hAnsi="Arial" w:cs="Arial"/>
          <w:sz w:val="24"/>
          <w:szCs w:val="24"/>
        </w:rPr>
        <w:t xml:space="preserve"> y </w:t>
      </w:r>
      <w:proofErr w:type="spellStart"/>
      <w:r>
        <w:rPr>
          <w:rFonts w:ascii="Arial" w:eastAsia="Arial" w:hAnsi="Arial" w:cs="Arial"/>
          <w:sz w:val="24"/>
          <w:szCs w:val="24"/>
        </w:rPr>
        <w:t>respuestas</w:t>
      </w:r>
      <w:proofErr w:type="spellEnd"/>
      <w:r>
        <w:rPr>
          <w:rFonts w:ascii="Arial" w:eastAsia="Arial" w:hAnsi="Arial" w:cs="Arial"/>
          <w:sz w:val="24"/>
          <w:szCs w:val="24"/>
        </w:rPr>
        <w:t xml:space="preserve">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D"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cierre</w:t>
      </w:r>
      <w:proofErr w:type="spellEnd"/>
      <w:r>
        <w:rPr>
          <w:rFonts w:ascii="Arial" w:eastAsia="Arial" w:hAnsi="Arial" w:cs="Arial"/>
          <w:sz w:val="24"/>
          <w:szCs w:val="24"/>
        </w:rPr>
        <w:t xml:space="preserve">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7E" w14:textId="77777777" w:rsidR="008E0F39" w:rsidRDefault="008E0F39">
      <w:pPr>
        <w:rPr>
          <w:rFonts w:ascii="Arial" w:eastAsia="Arial" w:hAnsi="Arial" w:cs="Arial"/>
        </w:rPr>
      </w:pPr>
    </w:p>
    <w:p w14:paraId="0000007F"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9 de mayo de 1 a 2 p.m. Hora del Este</w:t>
      </w:r>
    </w:p>
    <w:p w14:paraId="0000008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lastRenderedPageBreak/>
        <w:t xml:space="preserve">SESIÓN 2: </w:t>
      </w:r>
      <w:proofErr w:type="spellStart"/>
      <w:r>
        <w:rPr>
          <w:rFonts w:ascii="Arial" w:eastAsia="Arial" w:hAnsi="Arial" w:cs="Arial"/>
          <w:color w:val="0F4761"/>
          <w:sz w:val="32"/>
          <w:szCs w:val="32"/>
          <w:highlight w:val="white"/>
        </w:rPr>
        <w:t>Recopilación</w:t>
      </w:r>
      <w:proofErr w:type="spellEnd"/>
      <w:r>
        <w:rPr>
          <w:rFonts w:ascii="Arial" w:eastAsia="Arial" w:hAnsi="Arial" w:cs="Arial"/>
          <w:color w:val="0F4761"/>
          <w:sz w:val="32"/>
          <w:szCs w:val="32"/>
          <w:highlight w:val="white"/>
        </w:rPr>
        <w:t xml:space="preserve"> de </w:t>
      </w:r>
      <w:proofErr w:type="spellStart"/>
      <w:r>
        <w:rPr>
          <w:rFonts w:ascii="Arial" w:eastAsia="Arial" w:hAnsi="Arial" w:cs="Arial"/>
          <w:color w:val="0F4761"/>
          <w:sz w:val="32"/>
          <w:szCs w:val="32"/>
          <w:highlight w:val="white"/>
        </w:rPr>
        <w:t>datos</w:t>
      </w:r>
      <w:proofErr w:type="spellEnd"/>
      <w:r>
        <w:rPr>
          <w:rFonts w:ascii="Arial" w:eastAsia="Arial" w:hAnsi="Arial" w:cs="Arial"/>
          <w:color w:val="0F4761"/>
          <w:sz w:val="32"/>
          <w:szCs w:val="32"/>
          <w:highlight w:val="white"/>
        </w:rPr>
        <w:t xml:space="preserve"> con </w:t>
      </w:r>
      <w:proofErr w:type="spellStart"/>
      <w:r>
        <w:rPr>
          <w:rFonts w:ascii="Arial" w:eastAsia="Arial" w:hAnsi="Arial" w:cs="Arial"/>
          <w:color w:val="0F4761"/>
          <w:sz w:val="32"/>
          <w:szCs w:val="32"/>
          <w:highlight w:val="white"/>
        </w:rPr>
        <w:t>colaboradores</w:t>
      </w:r>
      <w:proofErr w:type="spellEnd"/>
      <w:r>
        <w:rPr>
          <w:rFonts w:ascii="Arial" w:eastAsia="Arial" w:hAnsi="Arial" w:cs="Arial"/>
          <w:color w:val="0F4761"/>
          <w:sz w:val="32"/>
          <w:szCs w:val="32"/>
          <w:highlight w:val="white"/>
        </w:rPr>
        <w:t xml:space="preserve"> de </w:t>
      </w:r>
      <w:proofErr w:type="spellStart"/>
      <w:r>
        <w:rPr>
          <w:rFonts w:ascii="Arial" w:eastAsia="Arial" w:hAnsi="Arial" w:cs="Arial"/>
          <w:color w:val="0F4761"/>
          <w:sz w:val="32"/>
          <w:szCs w:val="32"/>
          <w:highlight w:val="white"/>
        </w:rPr>
        <w:t>discapacidad</w:t>
      </w:r>
      <w:proofErr w:type="spellEnd"/>
      <w:r>
        <w:rPr>
          <w:rFonts w:ascii="Arial" w:eastAsia="Arial" w:hAnsi="Arial" w:cs="Arial"/>
          <w:color w:val="0F4761"/>
          <w:sz w:val="32"/>
          <w:szCs w:val="32"/>
          <w:highlight w:val="white"/>
        </w:rPr>
        <w:t xml:space="preserve"> y </w:t>
      </w:r>
      <w:proofErr w:type="spellStart"/>
      <w:r>
        <w:rPr>
          <w:rFonts w:ascii="Arial" w:eastAsia="Arial" w:hAnsi="Arial" w:cs="Arial"/>
          <w:color w:val="0F4761"/>
          <w:sz w:val="32"/>
          <w:szCs w:val="32"/>
          <w:highlight w:val="white"/>
        </w:rPr>
        <w:t>equidad</w:t>
      </w:r>
      <w:proofErr w:type="spellEnd"/>
      <w:r>
        <w:rPr>
          <w:rFonts w:ascii="Arial" w:eastAsia="Arial" w:hAnsi="Arial" w:cs="Arial"/>
          <w:color w:val="0F4761"/>
          <w:sz w:val="32"/>
          <w:szCs w:val="32"/>
          <w:highlight w:val="white"/>
        </w:rPr>
        <w:t xml:space="preserve">: Los </w:t>
      </w:r>
      <w:proofErr w:type="spellStart"/>
      <w:r>
        <w:rPr>
          <w:rFonts w:ascii="Arial" w:eastAsia="Arial" w:hAnsi="Arial" w:cs="Arial"/>
          <w:color w:val="0F4761"/>
          <w:sz w:val="32"/>
          <w:szCs w:val="32"/>
          <w:highlight w:val="white"/>
        </w:rPr>
        <w:t>datos</w:t>
      </w:r>
      <w:proofErr w:type="spellEnd"/>
      <w:r>
        <w:rPr>
          <w:rFonts w:ascii="Arial" w:eastAsia="Arial" w:hAnsi="Arial" w:cs="Arial"/>
          <w:color w:val="0F4761"/>
          <w:sz w:val="32"/>
          <w:szCs w:val="32"/>
          <w:highlight w:val="white"/>
        </w:rPr>
        <w:t xml:space="preserve"> que </w:t>
      </w:r>
      <w:proofErr w:type="spellStart"/>
      <w:r>
        <w:rPr>
          <w:rFonts w:ascii="Arial" w:eastAsia="Arial" w:hAnsi="Arial" w:cs="Arial"/>
          <w:color w:val="0F4761"/>
          <w:sz w:val="32"/>
          <w:szCs w:val="32"/>
          <w:highlight w:val="white"/>
        </w:rPr>
        <w:t>tenemos</w:t>
      </w:r>
      <w:proofErr w:type="spellEnd"/>
      <w:r>
        <w:rPr>
          <w:rFonts w:ascii="Arial" w:eastAsia="Arial" w:hAnsi="Arial" w:cs="Arial"/>
          <w:color w:val="0F4761"/>
          <w:sz w:val="32"/>
          <w:szCs w:val="32"/>
          <w:highlight w:val="white"/>
        </w:rPr>
        <w:t xml:space="preserve"> y </w:t>
      </w:r>
      <w:proofErr w:type="spellStart"/>
      <w:r>
        <w:rPr>
          <w:rFonts w:ascii="Arial" w:eastAsia="Arial" w:hAnsi="Arial" w:cs="Arial"/>
          <w:color w:val="0F4761"/>
          <w:sz w:val="32"/>
          <w:szCs w:val="32"/>
          <w:highlight w:val="white"/>
        </w:rPr>
        <w:t>los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datos</w:t>
      </w:r>
      <w:proofErr w:type="spellEnd"/>
      <w:r>
        <w:rPr>
          <w:rFonts w:ascii="Arial" w:eastAsia="Arial" w:hAnsi="Arial" w:cs="Arial"/>
          <w:color w:val="0F4761"/>
          <w:sz w:val="32"/>
          <w:szCs w:val="32"/>
          <w:highlight w:val="white"/>
        </w:rPr>
        <w:t xml:space="preserve"> que </w:t>
      </w:r>
      <w:proofErr w:type="spellStart"/>
      <w:r>
        <w:rPr>
          <w:rFonts w:ascii="Arial" w:eastAsia="Arial" w:hAnsi="Arial" w:cs="Arial"/>
          <w:color w:val="0F4761"/>
          <w:sz w:val="32"/>
          <w:szCs w:val="32"/>
          <w:highlight w:val="white"/>
        </w:rPr>
        <w:t>necesitamos</w:t>
      </w:r>
      <w:proofErr w:type="spellEnd"/>
    </w:p>
    <w:p w14:paraId="00000081"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Formato: Panel con </w:t>
      </w:r>
      <w:proofErr w:type="spellStart"/>
      <w:r>
        <w:rPr>
          <w:rFonts w:ascii="Arial" w:eastAsia="Arial" w:hAnsi="Arial" w:cs="Arial"/>
          <w:sz w:val="24"/>
          <w:szCs w:val="24"/>
        </w:rPr>
        <w:t>dialogo</w:t>
      </w:r>
      <w:proofErr w:type="spellEnd"/>
    </w:p>
    <w:p w14:paraId="00000082"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Facilitadores</w:t>
      </w:r>
      <w:proofErr w:type="spellEnd"/>
      <w:r>
        <w:rPr>
          <w:rFonts w:ascii="Arial" w:eastAsia="Arial" w:hAnsi="Arial" w:cs="Arial"/>
          <w:sz w:val="24"/>
          <w:szCs w:val="24"/>
        </w:rPr>
        <w:t xml:space="preserve"> de </w:t>
      </w:r>
      <w:proofErr w:type="spellStart"/>
      <w:r>
        <w:rPr>
          <w:rFonts w:ascii="Arial" w:eastAsia="Arial" w:hAnsi="Arial" w:cs="Arial"/>
          <w:sz w:val="24"/>
          <w:szCs w:val="24"/>
        </w:rPr>
        <w:t>accesibilidad</w:t>
      </w:r>
      <w:proofErr w:type="spellEnd"/>
      <w:r>
        <w:rPr>
          <w:rFonts w:ascii="Arial" w:eastAsia="Arial" w:hAnsi="Arial" w:cs="Arial"/>
          <w:sz w:val="24"/>
          <w:szCs w:val="24"/>
        </w:rPr>
        <w:t xml:space="preserve"> y chat: Emily Coyle, Priya Penner, Mary Willard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83"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bienvenida</w:t>
      </w:r>
      <w:proofErr w:type="spellEnd"/>
      <w:r>
        <w:rPr>
          <w:rFonts w:ascii="Arial" w:eastAsia="Arial" w:hAnsi="Arial" w:cs="Arial"/>
          <w:sz w:val="24"/>
          <w:szCs w:val="24"/>
        </w:rPr>
        <w:t xml:space="preserve">: Dra. Meg Ann Traci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84"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Moderadora</w:t>
      </w:r>
      <w:proofErr w:type="spellEnd"/>
      <w:r>
        <w:rPr>
          <w:rFonts w:ascii="Arial" w:eastAsia="Arial" w:hAnsi="Arial" w:cs="Arial"/>
          <w:sz w:val="24"/>
          <w:szCs w:val="24"/>
        </w:rPr>
        <w:t xml:space="preserve">: Karin Korb (10 </w:t>
      </w:r>
      <w:proofErr w:type="spellStart"/>
      <w:r>
        <w:rPr>
          <w:rFonts w:ascii="Arial" w:eastAsia="Arial" w:hAnsi="Arial" w:cs="Arial"/>
          <w:sz w:val="24"/>
          <w:szCs w:val="24"/>
        </w:rPr>
        <w:t>minutos</w:t>
      </w:r>
      <w:proofErr w:type="spellEnd"/>
      <w:r>
        <w:rPr>
          <w:rFonts w:ascii="Arial" w:eastAsia="Arial" w:hAnsi="Arial" w:cs="Arial"/>
          <w:sz w:val="24"/>
          <w:szCs w:val="24"/>
        </w:rPr>
        <w:t xml:space="preserve"> para </w:t>
      </w:r>
      <w:proofErr w:type="spellStart"/>
      <w:r>
        <w:rPr>
          <w:rFonts w:ascii="Arial" w:eastAsia="Arial" w:hAnsi="Arial" w:cs="Arial"/>
          <w:sz w:val="24"/>
          <w:szCs w:val="24"/>
        </w:rPr>
        <w:t>presentar</w:t>
      </w:r>
      <w:proofErr w:type="spellEnd"/>
      <w:r>
        <w:rPr>
          <w:rFonts w:ascii="Arial" w:eastAsia="Arial" w:hAnsi="Arial" w:cs="Arial"/>
          <w:sz w:val="24"/>
          <w:szCs w:val="24"/>
        </w:rPr>
        <w:t xml:space="preserve"> a </w:t>
      </w:r>
      <w:proofErr w:type="spellStart"/>
      <w:r>
        <w:rPr>
          <w:rFonts w:ascii="Arial" w:eastAsia="Arial" w:hAnsi="Arial" w:cs="Arial"/>
          <w:sz w:val="24"/>
          <w:szCs w:val="24"/>
        </w:rPr>
        <w:t>los</w:t>
      </w:r>
      <w:proofErr w:type="spellEnd"/>
      <w:r>
        <w:rPr>
          <w:rFonts w:ascii="Arial" w:eastAsia="Arial" w:hAnsi="Arial" w:cs="Arial"/>
          <w:sz w:val="24"/>
          <w:szCs w:val="24"/>
        </w:rPr>
        <w:t xml:space="preserve"> </w:t>
      </w:r>
      <w:proofErr w:type="spellStart"/>
      <w:r>
        <w:rPr>
          <w:rFonts w:ascii="Arial" w:eastAsia="Arial" w:hAnsi="Arial" w:cs="Arial"/>
          <w:sz w:val="24"/>
          <w:szCs w:val="24"/>
        </w:rPr>
        <w:t>presentadores</w:t>
      </w:r>
      <w:proofErr w:type="spellEnd"/>
      <w:r>
        <w:rPr>
          <w:rFonts w:ascii="Arial" w:eastAsia="Arial" w:hAnsi="Arial" w:cs="Arial"/>
          <w:sz w:val="24"/>
          <w:szCs w:val="24"/>
        </w:rPr>
        <w:t xml:space="preserve"> y </w:t>
      </w:r>
      <w:proofErr w:type="spellStart"/>
      <w:r>
        <w:rPr>
          <w:rFonts w:ascii="Arial" w:eastAsia="Arial" w:hAnsi="Arial" w:cs="Arial"/>
          <w:sz w:val="24"/>
          <w:szCs w:val="24"/>
        </w:rPr>
        <w:t>los</w:t>
      </w:r>
      <w:proofErr w:type="spellEnd"/>
      <w:r>
        <w:rPr>
          <w:rFonts w:ascii="Arial" w:eastAsia="Arial" w:hAnsi="Arial" w:cs="Arial"/>
          <w:sz w:val="24"/>
          <w:szCs w:val="24"/>
        </w:rPr>
        <w:t xml:space="preserve"> </w:t>
      </w:r>
      <w:proofErr w:type="spellStart"/>
      <w:r>
        <w:rPr>
          <w:rFonts w:ascii="Arial" w:eastAsia="Arial" w:hAnsi="Arial" w:cs="Arial"/>
          <w:sz w:val="24"/>
          <w:szCs w:val="24"/>
        </w:rPr>
        <w:t>términos</w:t>
      </w:r>
      <w:proofErr w:type="spellEnd"/>
      <w:r>
        <w:rPr>
          <w:rFonts w:ascii="Arial" w:eastAsia="Arial" w:hAnsi="Arial" w:cs="Arial"/>
          <w:sz w:val="24"/>
          <w:szCs w:val="24"/>
        </w:rPr>
        <w:t xml:space="preserve"> clave)</w:t>
      </w:r>
    </w:p>
    <w:p w14:paraId="00000085"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Panelistas</w:t>
      </w:r>
      <w:proofErr w:type="spellEnd"/>
      <w:r>
        <w:rPr>
          <w:rFonts w:ascii="Arial" w:eastAsia="Arial" w:hAnsi="Arial" w:cs="Arial"/>
          <w:sz w:val="24"/>
          <w:szCs w:val="24"/>
        </w:rPr>
        <w:t>: CDC, Lillie Greiman, Charles T. Brown, Germán Parodi</w:t>
      </w:r>
    </w:p>
    <w:p w14:paraId="00000086" w14:textId="77777777" w:rsidR="008E0F39" w:rsidRDefault="001404E0">
      <w:pPr>
        <w:numPr>
          <w:ilvl w:val="0"/>
          <w:numId w:val="7"/>
        </w:numPr>
        <w:spacing w:after="200"/>
        <w:rPr>
          <w:rFonts w:ascii="Arial" w:eastAsia="Arial" w:hAnsi="Arial" w:cs="Arial"/>
          <w:sz w:val="24"/>
          <w:szCs w:val="24"/>
        </w:rPr>
      </w:pPr>
      <w:proofErr w:type="spellStart"/>
      <w:r>
        <w:rPr>
          <w:rFonts w:ascii="Arial" w:eastAsia="Arial" w:hAnsi="Arial" w:cs="Arial"/>
          <w:sz w:val="24"/>
          <w:szCs w:val="24"/>
        </w:rPr>
        <w:t>Incluyendo</w:t>
      </w:r>
      <w:proofErr w:type="spellEnd"/>
      <w:r>
        <w:rPr>
          <w:rFonts w:ascii="Arial" w:eastAsia="Arial" w:hAnsi="Arial" w:cs="Arial"/>
          <w:sz w:val="24"/>
          <w:szCs w:val="24"/>
        </w:rPr>
        <w:t xml:space="preserve"> a </w:t>
      </w:r>
      <w:proofErr w:type="gramStart"/>
      <w:r>
        <w:rPr>
          <w:rFonts w:ascii="Arial" w:eastAsia="Arial" w:hAnsi="Arial" w:cs="Arial"/>
          <w:sz w:val="24"/>
          <w:szCs w:val="24"/>
        </w:rPr>
        <w:t>personas</w:t>
      </w:r>
      <w:proofErr w:type="gramEnd"/>
      <w:r>
        <w:rPr>
          <w:rFonts w:ascii="Arial" w:eastAsia="Arial" w:hAnsi="Arial" w:cs="Arial"/>
          <w:sz w:val="24"/>
          <w:szCs w:val="24"/>
        </w:rPr>
        <w:t xml:space="preserve"> con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w:t>
      </w:r>
      <w:proofErr w:type="spellStart"/>
      <w:r>
        <w:rPr>
          <w:rFonts w:ascii="Arial" w:eastAsia="Arial" w:hAnsi="Arial" w:cs="Arial"/>
          <w:sz w:val="24"/>
          <w:szCs w:val="24"/>
        </w:rPr>
        <w:t>como</w:t>
      </w:r>
      <w:proofErr w:type="spellEnd"/>
      <w:r>
        <w:rPr>
          <w:rFonts w:ascii="Arial" w:eastAsia="Arial" w:hAnsi="Arial" w:cs="Arial"/>
          <w:sz w:val="24"/>
          <w:szCs w:val="24"/>
        </w:rPr>
        <w:t xml:space="preserve"> un </w:t>
      </w:r>
      <w:proofErr w:type="spellStart"/>
      <w:r>
        <w:rPr>
          <w:rFonts w:ascii="Arial" w:eastAsia="Arial" w:hAnsi="Arial" w:cs="Arial"/>
          <w:sz w:val="24"/>
          <w:szCs w:val="24"/>
        </w:rPr>
        <w:t>grupo</w:t>
      </w:r>
      <w:proofErr w:type="spellEnd"/>
      <w:r>
        <w:rPr>
          <w:rFonts w:ascii="Arial" w:eastAsia="Arial" w:hAnsi="Arial" w:cs="Arial"/>
          <w:sz w:val="24"/>
          <w:szCs w:val="24"/>
        </w:rPr>
        <w:t xml:space="preserve"> </w:t>
      </w:r>
      <w:proofErr w:type="spellStart"/>
      <w:r>
        <w:rPr>
          <w:rFonts w:ascii="Arial" w:eastAsia="Arial" w:hAnsi="Arial" w:cs="Arial"/>
          <w:sz w:val="24"/>
          <w:szCs w:val="24"/>
        </w:rPr>
        <w:t>demográfico</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la </w:t>
      </w:r>
      <w:proofErr w:type="spellStart"/>
      <w:r>
        <w:rPr>
          <w:rFonts w:ascii="Arial" w:eastAsia="Arial" w:hAnsi="Arial" w:cs="Arial"/>
          <w:sz w:val="24"/>
          <w:szCs w:val="24"/>
        </w:rPr>
        <w:t>recopilación</w:t>
      </w:r>
      <w:proofErr w:type="spellEnd"/>
      <w:r>
        <w:rPr>
          <w:rFonts w:ascii="Arial" w:eastAsia="Arial" w:hAnsi="Arial" w:cs="Arial"/>
          <w:sz w:val="24"/>
          <w:szCs w:val="24"/>
        </w:rPr>
        <w:t xml:space="preserve"> y </w:t>
      </w:r>
      <w:proofErr w:type="spellStart"/>
      <w:r>
        <w:rPr>
          <w:rFonts w:ascii="Arial" w:eastAsia="Arial" w:hAnsi="Arial" w:cs="Arial"/>
          <w:sz w:val="24"/>
          <w:szCs w:val="24"/>
        </w:rPr>
        <w:t>presentación</w:t>
      </w:r>
      <w:proofErr w:type="spellEnd"/>
      <w:r>
        <w:rPr>
          <w:rFonts w:ascii="Arial" w:eastAsia="Arial" w:hAnsi="Arial" w:cs="Arial"/>
          <w:sz w:val="24"/>
          <w:szCs w:val="24"/>
        </w:rPr>
        <w:t xml:space="preserve"> de </w:t>
      </w:r>
      <w:proofErr w:type="spellStart"/>
      <w:r>
        <w:rPr>
          <w:rFonts w:ascii="Arial" w:eastAsia="Arial" w:hAnsi="Arial" w:cs="Arial"/>
          <w:sz w:val="24"/>
          <w:szCs w:val="24"/>
        </w:rPr>
        <w:t>datos</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(10 </w:t>
      </w:r>
      <w:proofErr w:type="spellStart"/>
      <w:r>
        <w:rPr>
          <w:rFonts w:ascii="Arial" w:eastAsia="Arial" w:hAnsi="Arial" w:cs="Arial"/>
          <w:sz w:val="24"/>
          <w:szCs w:val="24"/>
        </w:rPr>
        <w:t>minutos</w:t>
      </w:r>
      <w:proofErr w:type="spellEnd"/>
      <w:r>
        <w:rPr>
          <w:rFonts w:ascii="Arial" w:eastAsia="Arial" w:hAnsi="Arial" w:cs="Arial"/>
          <w:sz w:val="24"/>
          <w:szCs w:val="24"/>
        </w:rPr>
        <w:t>) (TBD, CDC)</w:t>
      </w:r>
    </w:p>
    <w:p w14:paraId="00000087" w14:textId="77777777" w:rsidR="008E0F39" w:rsidRDefault="001404E0">
      <w:pPr>
        <w:numPr>
          <w:ilvl w:val="0"/>
          <w:numId w:val="7"/>
        </w:numPr>
        <w:spacing w:after="200"/>
        <w:rPr>
          <w:rFonts w:ascii="Arial" w:eastAsia="Arial" w:hAnsi="Arial" w:cs="Arial"/>
          <w:sz w:val="24"/>
          <w:szCs w:val="24"/>
        </w:rPr>
      </w:pPr>
      <w:proofErr w:type="spellStart"/>
      <w:r>
        <w:rPr>
          <w:rFonts w:ascii="Arial" w:eastAsia="Arial" w:hAnsi="Arial" w:cs="Arial"/>
          <w:sz w:val="24"/>
          <w:szCs w:val="24"/>
        </w:rPr>
        <w:t>Datos</w:t>
      </w:r>
      <w:proofErr w:type="spellEnd"/>
      <w:r>
        <w:rPr>
          <w:rFonts w:ascii="Arial" w:eastAsia="Arial" w:hAnsi="Arial" w:cs="Arial"/>
          <w:sz w:val="24"/>
          <w:szCs w:val="24"/>
        </w:rPr>
        <w:t xml:space="preserve"> </w:t>
      </w:r>
      <w:proofErr w:type="spellStart"/>
      <w:r>
        <w:rPr>
          <w:rFonts w:ascii="Arial" w:eastAsia="Arial" w:hAnsi="Arial" w:cs="Arial"/>
          <w:sz w:val="24"/>
          <w:szCs w:val="24"/>
        </w:rPr>
        <w:t>sobre</w:t>
      </w:r>
      <w:proofErr w:type="spellEnd"/>
      <w:r>
        <w:rPr>
          <w:rFonts w:ascii="Arial" w:eastAsia="Arial" w:hAnsi="Arial" w:cs="Arial"/>
          <w:sz w:val="24"/>
          <w:szCs w:val="24"/>
        </w:rPr>
        <w:t xml:space="preserve">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para la </w:t>
      </w:r>
      <w:proofErr w:type="spellStart"/>
      <w:r>
        <w:rPr>
          <w:rFonts w:ascii="Arial" w:eastAsia="Arial" w:hAnsi="Arial" w:cs="Arial"/>
          <w:sz w:val="24"/>
          <w:szCs w:val="24"/>
        </w:rPr>
        <w:t>planificación</w:t>
      </w:r>
      <w:proofErr w:type="spellEnd"/>
      <w:r>
        <w:rPr>
          <w:rFonts w:ascii="Arial" w:eastAsia="Arial" w:hAnsi="Arial" w:cs="Arial"/>
          <w:sz w:val="24"/>
          <w:szCs w:val="24"/>
        </w:rPr>
        <w:t xml:space="preserve"> de </w:t>
      </w:r>
      <w:proofErr w:type="spellStart"/>
      <w:r>
        <w:rPr>
          <w:rFonts w:ascii="Arial" w:eastAsia="Arial" w:hAnsi="Arial" w:cs="Arial"/>
          <w:sz w:val="24"/>
          <w:szCs w:val="24"/>
        </w:rPr>
        <w:t>comunidades</w:t>
      </w:r>
      <w:proofErr w:type="spellEnd"/>
      <w:r>
        <w:rPr>
          <w:rFonts w:ascii="Arial" w:eastAsia="Arial" w:hAnsi="Arial" w:cs="Arial"/>
          <w:sz w:val="24"/>
          <w:szCs w:val="24"/>
        </w:rPr>
        <w:t xml:space="preserve"> </w:t>
      </w:r>
      <w:proofErr w:type="spellStart"/>
      <w:r>
        <w:rPr>
          <w:rFonts w:ascii="Arial" w:eastAsia="Arial" w:hAnsi="Arial" w:cs="Arial"/>
          <w:sz w:val="24"/>
          <w:szCs w:val="24"/>
        </w:rPr>
        <w:t>saludables</w:t>
      </w:r>
      <w:proofErr w:type="spellEnd"/>
      <w:r>
        <w:rPr>
          <w:rFonts w:ascii="Arial" w:eastAsia="Arial" w:hAnsi="Arial" w:cs="Arial"/>
          <w:sz w:val="24"/>
          <w:szCs w:val="24"/>
        </w:rPr>
        <w:t xml:space="preserve"> (7 </w:t>
      </w:r>
      <w:proofErr w:type="spellStart"/>
      <w:r>
        <w:rPr>
          <w:rFonts w:ascii="Arial" w:eastAsia="Arial" w:hAnsi="Arial" w:cs="Arial"/>
          <w:sz w:val="24"/>
          <w:szCs w:val="24"/>
        </w:rPr>
        <w:t>minutos</w:t>
      </w:r>
      <w:proofErr w:type="spellEnd"/>
      <w:r>
        <w:rPr>
          <w:rFonts w:ascii="Arial" w:eastAsia="Arial" w:hAnsi="Arial" w:cs="Arial"/>
          <w:sz w:val="24"/>
          <w:szCs w:val="24"/>
        </w:rPr>
        <w:t xml:space="preserve">) (Lillie Greiman, Centro de </w:t>
      </w:r>
      <w:proofErr w:type="spellStart"/>
      <w:r>
        <w:rPr>
          <w:rFonts w:ascii="Arial" w:eastAsia="Arial" w:hAnsi="Arial" w:cs="Arial"/>
          <w:sz w:val="24"/>
          <w:szCs w:val="24"/>
        </w:rPr>
        <w:t>Investigación</w:t>
      </w:r>
      <w:proofErr w:type="spellEnd"/>
      <w:r>
        <w:rPr>
          <w:rFonts w:ascii="Arial" w:eastAsia="Arial" w:hAnsi="Arial" w:cs="Arial"/>
          <w:sz w:val="24"/>
          <w:szCs w:val="24"/>
        </w:rPr>
        <w:t xml:space="preserve"> y </w:t>
      </w:r>
      <w:proofErr w:type="spellStart"/>
      <w:r>
        <w:rPr>
          <w:rFonts w:ascii="Arial" w:eastAsia="Arial" w:hAnsi="Arial" w:cs="Arial"/>
          <w:sz w:val="24"/>
          <w:szCs w:val="24"/>
        </w:rPr>
        <w:t>Capacitación</w:t>
      </w:r>
      <w:proofErr w:type="spellEnd"/>
      <w:r>
        <w:rPr>
          <w:rFonts w:ascii="Arial" w:eastAsia="Arial" w:hAnsi="Arial" w:cs="Arial"/>
          <w:sz w:val="24"/>
          <w:szCs w:val="24"/>
        </w:rPr>
        <w:t xml:space="preserve"> </w:t>
      </w:r>
      <w:proofErr w:type="spellStart"/>
      <w:r>
        <w:rPr>
          <w:rFonts w:ascii="Arial" w:eastAsia="Arial" w:hAnsi="Arial" w:cs="Arial"/>
          <w:sz w:val="24"/>
          <w:szCs w:val="24"/>
        </w:rPr>
        <w:t>sobre</w:t>
      </w:r>
      <w:proofErr w:type="spellEnd"/>
      <w:r>
        <w:rPr>
          <w:rFonts w:ascii="Arial" w:eastAsia="Arial" w:hAnsi="Arial" w:cs="Arial"/>
          <w:sz w:val="24"/>
          <w:szCs w:val="24"/>
        </w:rPr>
        <w:t xml:space="preserve">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Comunidades</w:t>
      </w:r>
      <w:proofErr w:type="spellEnd"/>
      <w:r>
        <w:rPr>
          <w:rFonts w:ascii="Arial" w:eastAsia="Arial" w:hAnsi="Arial" w:cs="Arial"/>
          <w:sz w:val="24"/>
          <w:szCs w:val="24"/>
        </w:rPr>
        <w:t xml:space="preserve"> Rurales)</w:t>
      </w:r>
    </w:p>
    <w:p w14:paraId="00000088" w14:textId="77777777" w:rsidR="008E0F39" w:rsidRDefault="001404E0">
      <w:pPr>
        <w:numPr>
          <w:ilvl w:val="0"/>
          <w:numId w:val="7"/>
        </w:numPr>
        <w:spacing w:after="200"/>
        <w:rPr>
          <w:rFonts w:ascii="Arial" w:eastAsia="Arial" w:hAnsi="Arial" w:cs="Arial"/>
          <w:sz w:val="24"/>
          <w:szCs w:val="24"/>
        </w:rPr>
      </w:pPr>
      <w:proofErr w:type="spellStart"/>
      <w:r>
        <w:rPr>
          <w:rFonts w:ascii="Arial" w:eastAsia="Arial" w:hAnsi="Arial" w:cs="Arial"/>
          <w:sz w:val="24"/>
          <w:szCs w:val="24"/>
        </w:rPr>
        <w:t>Datos</w:t>
      </w:r>
      <w:proofErr w:type="spellEnd"/>
      <w:r>
        <w:rPr>
          <w:rFonts w:ascii="Arial" w:eastAsia="Arial" w:hAnsi="Arial" w:cs="Arial"/>
          <w:sz w:val="24"/>
          <w:szCs w:val="24"/>
        </w:rPr>
        <w:t xml:space="preserve"> </w:t>
      </w:r>
      <w:proofErr w:type="spellStart"/>
      <w:r>
        <w:rPr>
          <w:rFonts w:ascii="Arial" w:eastAsia="Arial" w:hAnsi="Arial" w:cs="Arial"/>
          <w:sz w:val="24"/>
          <w:szCs w:val="24"/>
        </w:rPr>
        <w:t>sobre</w:t>
      </w:r>
      <w:proofErr w:type="spellEnd"/>
      <w:r>
        <w:rPr>
          <w:rFonts w:ascii="Arial" w:eastAsia="Arial" w:hAnsi="Arial" w:cs="Arial"/>
          <w:sz w:val="24"/>
          <w:szCs w:val="24"/>
        </w:rPr>
        <w:t xml:space="preserve">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para la </w:t>
      </w:r>
      <w:proofErr w:type="spellStart"/>
      <w:r>
        <w:rPr>
          <w:rFonts w:ascii="Arial" w:eastAsia="Arial" w:hAnsi="Arial" w:cs="Arial"/>
          <w:sz w:val="24"/>
          <w:szCs w:val="24"/>
        </w:rPr>
        <w:t>planificación</w:t>
      </w:r>
      <w:proofErr w:type="spellEnd"/>
      <w:r>
        <w:rPr>
          <w:rFonts w:ascii="Arial" w:eastAsia="Arial" w:hAnsi="Arial" w:cs="Arial"/>
          <w:sz w:val="24"/>
          <w:szCs w:val="24"/>
        </w:rPr>
        <w:t xml:space="preserve"> de </w:t>
      </w:r>
      <w:proofErr w:type="spellStart"/>
      <w:r>
        <w:rPr>
          <w:rFonts w:ascii="Arial" w:eastAsia="Arial" w:hAnsi="Arial" w:cs="Arial"/>
          <w:sz w:val="24"/>
          <w:szCs w:val="24"/>
        </w:rPr>
        <w:t>emergencias</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(7 </w:t>
      </w:r>
      <w:proofErr w:type="spellStart"/>
      <w:r>
        <w:rPr>
          <w:rFonts w:ascii="Arial" w:eastAsia="Arial" w:hAnsi="Arial" w:cs="Arial"/>
          <w:sz w:val="24"/>
          <w:szCs w:val="24"/>
        </w:rPr>
        <w:t>minutos</w:t>
      </w:r>
      <w:proofErr w:type="spellEnd"/>
      <w:r>
        <w:rPr>
          <w:rFonts w:ascii="Arial" w:eastAsia="Arial" w:hAnsi="Arial" w:cs="Arial"/>
          <w:sz w:val="24"/>
          <w:szCs w:val="24"/>
        </w:rPr>
        <w:t>) (PIDS)</w:t>
      </w:r>
    </w:p>
    <w:p w14:paraId="00000089" w14:textId="77777777" w:rsidR="008E0F39" w:rsidRDefault="001404E0">
      <w:pPr>
        <w:numPr>
          <w:ilvl w:val="0"/>
          <w:numId w:val="7"/>
        </w:numPr>
        <w:spacing w:after="200"/>
        <w:rPr>
          <w:rFonts w:ascii="Arial" w:eastAsia="Arial" w:hAnsi="Arial" w:cs="Arial"/>
          <w:sz w:val="24"/>
          <w:szCs w:val="24"/>
        </w:rPr>
      </w:pPr>
      <w:proofErr w:type="spellStart"/>
      <w:r>
        <w:rPr>
          <w:rFonts w:ascii="Arial" w:eastAsia="Arial" w:hAnsi="Arial" w:cs="Arial"/>
          <w:sz w:val="24"/>
          <w:szCs w:val="24"/>
        </w:rPr>
        <w:t>Datos</w:t>
      </w:r>
      <w:proofErr w:type="spellEnd"/>
      <w:r>
        <w:rPr>
          <w:rFonts w:ascii="Arial" w:eastAsia="Arial" w:hAnsi="Arial" w:cs="Arial"/>
          <w:sz w:val="24"/>
          <w:szCs w:val="24"/>
        </w:rPr>
        <w:t xml:space="preserve"> que </w:t>
      </w:r>
      <w:proofErr w:type="spellStart"/>
      <w:r>
        <w:rPr>
          <w:rFonts w:ascii="Arial" w:eastAsia="Arial" w:hAnsi="Arial" w:cs="Arial"/>
          <w:sz w:val="24"/>
          <w:szCs w:val="24"/>
        </w:rPr>
        <w:t>ayudaron</w:t>
      </w:r>
      <w:proofErr w:type="spellEnd"/>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proofErr w:type="spellStart"/>
      <w:r>
        <w:rPr>
          <w:rFonts w:ascii="Arial" w:eastAsia="Arial" w:hAnsi="Arial" w:cs="Arial"/>
          <w:sz w:val="24"/>
          <w:szCs w:val="24"/>
        </w:rPr>
        <w:t>enmarcar</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w:t>
      </w:r>
      <w:proofErr w:type="spellStart"/>
      <w:r>
        <w:rPr>
          <w:rFonts w:ascii="Arial" w:eastAsia="Arial" w:hAnsi="Arial" w:cs="Arial"/>
          <w:sz w:val="24"/>
          <w:szCs w:val="24"/>
        </w:rPr>
        <w:t>trabajo</w:t>
      </w:r>
      <w:proofErr w:type="spellEnd"/>
      <w:r>
        <w:rPr>
          <w:rFonts w:ascii="Arial" w:eastAsia="Arial" w:hAnsi="Arial" w:cs="Arial"/>
          <w:sz w:val="24"/>
          <w:szCs w:val="24"/>
        </w:rPr>
        <w:t>/</w:t>
      </w:r>
      <w:proofErr w:type="spellStart"/>
      <w:r>
        <w:rPr>
          <w:rFonts w:ascii="Arial" w:eastAsia="Arial" w:hAnsi="Arial" w:cs="Arial"/>
          <w:sz w:val="24"/>
          <w:szCs w:val="24"/>
        </w:rPr>
        <w:t>proyectos</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comunitaria</w:t>
      </w:r>
      <w:proofErr w:type="spellEnd"/>
      <w:r>
        <w:rPr>
          <w:rFonts w:ascii="Arial" w:eastAsia="Arial" w:hAnsi="Arial" w:cs="Arial"/>
          <w:sz w:val="24"/>
          <w:szCs w:val="24"/>
        </w:rPr>
        <w:t xml:space="preserve"> (10 </w:t>
      </w:r>
      <w:proofErr w:type="spellStart"/>
      <w:r>
        <w:rPr>
          <w:rFonts w:ascii="Arial" w:eastAsia="Arial" w:hAnsi="Arial" w:cs="Arial"/>
          <w:sz w:val="24"/>
          <w:szCs w:val="24"/>
        </w:rPr>
        <w:t>minutos</w:t>
      </w:r>
      <w:proofErr w:type="spellEnd"/>
      <w:r>
        <w:rPr>
          <w:rFonts w:ascii="Arial" w:eastAsia="Arial" w:hAnsi="Arial" w:cs="Arial"/>
          <w:sz w:val="24"/>
          <w:szCs w:val="24"/>
        </w:rPr>
        <w:t xml:space="preserve">) (Charles T. Brown, </w:t>
      </w:r>
      <w:proofErr w:type="spellStart"/>
      <w:r>
        <w:rPr>
          <w:rFonts w:ascii="Arial" w:eastAsia="Arial" w:hAnsi="Arial" w:cs="Arial"/>
          <w:sz w:val="24"/>
          <w:szCs w:val="24"/>
        </w:rPr>
        <w:t>Ciudades</w:t>
      </w:r>
      <w:proofErr w:type="spellEnd"/>
      <w:r>
        <w:rPr>
          <w:rFonts w:ascii="Arial" w:eastAsia="Arial" w:hAnsi="Arial" w:cs="Arial"/>
          <w:sz w:val="24"/>
          <w:szCs w:val="24"/>
        </w:rPr>
        <w:t xml:space="preserve"> </w:t>
      </w:r>
      <w:proofErr w:type="spellStart"/>
      <w:r>
        <w:rPr>
          <w:rFonts w:ascii="Arial" w:eastAsia="Arial" w:hAnsi="Arial" w:cs="Arial"/>
          <w:sz w:val="24"/>
          <w:szCs w:val="24"/>
        </w:rPr>
        <w:t>Equitativas</w:t>
      </w:r>
      <w:proofErr w:type="spellEnd"/>
      <w:r>
        <w:rPr>
          <w:rFonts w:ascii="Arial" w:eastAsia="Arial" w:hAnsi="Arial" w:cs="Arial"/>
          <w:sz w:val="24"/>
          <w:szCs w:val="24"/>
        </w:rPr>
        <w:t>)</w:t>
      </w:r>
    </w:p>
    <w:p w14:paraId="0000008A"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Dialogo</w:t>
      </w:r>
      <w:proofErr w:type="spellEnd"/>
      <w:r>
        <w:rPr>
          <w:rFonts w:ascii="Arial" w:eastAsia="Arial" w:hAnsi="Arial" w:cs="Arial"/>
          <w:sz w:val="24"/>
          <w:szCs w:val="24"/>
        </w:rPr>
        <w:t xml:space="preserve">: Syreeta Nolan y Mike Beers (6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8B"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Preguntas</w:t>
      </w:r>
      <w:proofErr w:type="spellEnd"/>
      <w:r>
        <w:rPr>
          <w:rFonts w:ascii="Arial" w:eastAsia="Arial" w:hAnsi="Arial" w:cs="Arial"/>
          <w:sz w:val="24"/>
          <w:szCs w:val="24"/>
        </w:rPr>
        <w:t xml:space="preserve"> y </w:t>
      </w:r>
      <w:proofErr w:type="spellStart"/>
      <w:r>
        <w:rPr>
          <w:rFonts w:ascii="Arial" w:eastAsia="Arial" w:hAnsi="Arial" w:cs="Arial"/>
          <w:sz w:val="24"/>
          <w:szCs w:val="24"/>
        </w:rPr>
        <w:t>respuestas</w:t>
      </w:r>
      <w:proofErr w:type="spellEnd"/>
      <w:r>
        <w:rPr>
          <w:rFonts w:ascii="Arial" w:eastAsia="Arial" w:hAnsi="Arial" w:cs="Arial"/>
          <w:sz w:val="24"/>
          <w:szCs w:val="24"/>
        </w:rPr>
        <w:t xml:space="preserve"> (5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8C"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cierre</w:t>
      </w:r>
      <w:proofErr w:type="spellEnd"/>
      <w:r>
        <w:rPr>
          <w:rFonts w:ascii="Arial" w:eastAsia="Arial" w:hAnsi="Arial" w:cs="Arial"/>
          <w:sz w:val="24"/>
          <w:szCs w:val="24"/>
        </w:rPr>
        <w:t xml:space="preserve">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8D" w14:textId="77777777" w:rsidR="008E0F39" w:rsidRDefault="008E0F39">
      <w:pPr>
        <w:rPr>
          <w:rFonts w:ascii="Arial" w:eastAsia="Arial" w:hAnsi="Arial" w:cs="Arial"/>
        </w:rPr>
      </w:pPr>
    </w:p>
    <w:p w14:paraId="0000008E" w14:textId="77777777" w:rsidR="008E0F39" w:rsidRDefault="008E0F39">
      <w:pPr>
        <w:rPr>
          <w:rFonts w:ascii="Arial" w:eastAsia="Arial" w:hAnsi="Arial" w:cs="Arial"/>
        </w:rPr>
      </w:pPr>
    </w:p>
    <w:p w14:paraId="0000008F"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16 de mayo de 1 a 2 p.m. Hora del Este</w:t>
      </w:r>
    </w:p>
    <w:p w14:paraId="00000090"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SESIÓN 3: </w:t>
      </w:r>
      <w:proofErr w:type="spellStart"/>
      <w:r>
        <w:rPr>
          <w:rFonts w:ascii="Arial" w:eastAsia="Arial" w:hAnsi="Arial" w:cs="Arial"/>
          <w:color w:val="0F4761"/>
          <w:sz w:val="32"/>
          <w:szCs w:val="32"/>
          <w:highlight w:val="white"/>
        </w:rPr>
        <w:t>Colaboradores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políticas</w:t>
      </w:r>
      <w:proofErr w:type="spellEnd"/>
      <w:r>
        <w:rPr>
          <w:rFonts w:ascii="Arial" w:eastAsia="Arial" w:hAnsi="Arial" w:cs="Arial"/>
          <w:color w:val="0F4761"/>
          <w:sz w:val="32"/>
          <w:szCs w:val="32"/>
          <w:highlight w:val="white"/>
        </w:rPr>
        <w:t xml:space="preserve"> y </w:t>
      </w:r>
      <w:proofErr w:type="spellStart"/>
      <w:r>
        <w:rPr>
          <w:rFonts w:ascii="Arial" w:eastAsia="Arial" w:hAnsi="Arial" w:cs="Arial"/>
          <w:color w:val="0F4761"/>
          <w:sz w:val="32"/>
          <w:szCs w:val="32"/>
          <w:highlight w:val="white"/>
        </w:rPr>
        <w:t>prácticas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Cómo</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los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departamentos</w:t>
      </w:r>
      <w:proofErr w:type="spellEnd"/>
      <w:r>
        <w:rPr>
          <w:rFonts w:ascii="Arial" w:eastAsia="Arial" w:hAnsi="Arial" w:cs="Arial"/>
          <w:color w:val="0F4761"/>
          <w:sz w:val="32"/>
          <w:szCs w:val="32"/>
          <w:highlight w:val="white"/>
        </w:rPr>
        <w:t xml:space="preserve"> de </w:t>
      </w:r>
      <w:proofErr w:type="spellStart"/>
      <w:r>
        <w:rPr>
          <w:rFonts w:ascii="Arial" w:eastAsia="Arial" w:hAnsi="Arial" w:cs="Arial"/>
          <w:color w:val="0F4761"/>
          <w:sz w:val="32"/>
          <w:szCs w:val="32"/>
          <w:highlight w:val="white"/>
        </w:rPr>
        <w:t>salud</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pueden</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colaborar</w:t>
      </w:r>
      <w:proofErr w:type="spellEnd"/>
      <w:r>
        <w:rPr>
          <w:rFonts w:ascii="Arial" w:eastAsia="Arial" w:hAnsi="Arial" w:cs="Arial"/>
          <w:color w:val="0F4761"/>
          <w:sz w:val="32"/>
          <w:szCs w:val="32"/>
          <w:highlight w:val="white"/>
        </w:rPr>
        <w:t xml:space="preserve"> con </w:t>
      </w:r>
      <w:proofErr w:type="spellStart"/>
      <w:r>
        <w:rPr>
          <w:rFonts w:ascii="Arial" w:eastAsia="Arial" w:hAnsi="Arial" w:cs="Arial"/>
          <w:color w:val="0F4761"/>
          <w:sz w:val="32"/>
          <w:szCs w:val="32"/>
          <w:highlight w:val="white"/>
        </w:rPr>
        <w:t>varias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entidades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en</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los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esfuerzos</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equitativos</w:t>
      </w:r>
      <w:proofErr w:type="spellEnd"/>
      <w:r>
        <w:rPr>
          <w:rFonts w:ascii="Arial" w:eastAsia="Arial" w:hAnsi="Arial" w:cs="Arial"/>
          <w:color w:val="0F4761"/>
          <w:sz w:val="32"/>
          <w:szCs w:val="32"/>
          <w:highlight w:val="white"/>
        </w:rPr>
        <w:t xml:space="preserve"> de la </w:t>
      </w:r>
      <w:proofErr w:type="spellStart"/>
      <w:r>
        <w:rPr>
          <w:rFonts w:ascii="Arial" w:eastAsia="Arial" w:hAnsi="Arial" w:cs="Arial"/>
          <w:color w:val="0F4761"/>
          <w:sz w:val="32"/>
          <w:szCs w:val="32"/>
          <w:highlight w:val="white"/>
        </w:rPr>
        <w:t>salud</w:t>
      </w:r>
      <w:proofErr w:type="spellEnd"/>
      <w:r>
        <w:rPr>
          <w:rFonts w:ascii="Arial" w:eastAsia="Arial" w:hAnsi="Arial" w:cs="Arial"/>
          <w:color w:val="0F4761"/>
          <w:sz w:val="32"/>
          <w:szCs w:val="32"/>
          <w:highlight w:val="white"/>
        </w:rPr>
        <w:t xml:space="preserve"> </w:t>
      </w:r>
      <w:proofErr w:type="spellStart"/>
      <w:r>
        <w:rPr>
          <w:rFonts w:ascii="Arial" w:eastAsia="Arial" w:hAnsi="Arial" w:cs="Arial"/>
          <w:color w:val="0F4761"/>
          <w:sz w:val="32"/>
          <w:szCs w:val="32"/>
          <w:highlight w:val="white"/>
        </w:rPr>
        <w:t>pública</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incluyendo</w:t>
      </w:r>
      <w:proofErr w:type="spellEnd"/>
      <w:r>
        <w:rPr>
          <w:rFonts w:ascii="Arial" w:eastAsia="Arial" w:hAnsi="Arial" w:cs="Arial"/>
          <w:color w:val="0F4761"/>
          <w:sz w:val="32"/>
          <w:szCs w:val="32"/>
        </w:rPr>
        <w:t xml:space="preserve"> la </w:t>
      </w:r>
      <w:proofErr w:type="spellStart"/>
      <w:r>
        <w:rPr>
          <w:rFonts w:ascii="Arial" w:eastAsia="Arial" w:hAnsi="Arial" w:cs="Arial"/>
          <w:color w:val="0F4761"/>
          <w:sz w:val="32"/>
          <w:szCs w:val="32"/>
        </w:rPr>
        <w:t>acreditación</w:t>
      </w:r>
      <w:proofErr w:type="spellEnd"/>
      <w:r>
        <w:rPr>
          <w:rFonts w:ascii="Arial" w:eastAsia="Arial" w:hAnsi="Arial" w:cs="Arial"/>
          <w:color w:val="0F4761"/>
          <w:sz w:val="32"/>
          <w:szCs w:val="32"/>
        </w:rPr>
        <w:t xml:space="preserve"> PHAB (</w:t>
      </w:r>
      <w:proofErr w:type="spellStart"/>
      <w:r>
        <w:rPr>
          <w:rFonts w:ascii="Arial" w:eastAsia="Arial" w:hAnsi="Arial" w:cs="Arial"/>
          <w:color w:val="0F4761"/>
          <w:sz w:val="32"/>
          <w:szCs w:val="32"/>
        </w:rPr>
        <w:t>por</w:t>
      </w:r>
      <w:proofErr w:type="spellEnd"/>
      <w:r>
        <w:rPr>
          <w:rFonts w:ascii="Arial" w:eastAsia="Arial" w:hAnsi="Arial" w:cs="Arial"/>
          <w:color w:val="0F4761"/>
          <w:sz w:val="32"/>
          <w:szCs w:val="32"/>
        </w:rPr>
        <w:t xml:space="preserve"> sus </w:t>
      </w:r>
      <w:proofErr w:type="spellStart"/>
      <w:r>
        <w:rPr>
          <w:rFonts w:ascii="Arial" w:eastAsia="Arial" w:hAnsi="Arial" w:cs="Arial"/>
          <w:color w:val="0F4761"/>
          <w:sz w:val="32"/>
          <w:szCs w:val="32"/>
        </w:rPr>
        <w:t>siglas</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en</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inglés</w:t>
      </w:r>
      <w:proofErr w:type="spellEnd"/>
      <w:r>
        <w:rPr>
          <w:rFonts w:ascii="Arial" w:eastAsia="Arial" w:hAnsi="Arial" w:cs="Arial"/>
          <w:color w:val="0F4761"/>
          <w:sz w:val="32"/>
          <w:szCs w:val="32"/>
        </w:rPr>
        <w:t xml:space="preserve">), la </w:t>
      </w:r>
      <w:proofErr w:type="spellStart"/>
      <w:r>
        <w:rPr>
          <w:rFonts w:ascii="Arial" w:eastAsia="Arial" w:hAnsi="Arial" w:cs="Arial"/>
          <w:color w:val="0F4761"/>
          <w:sz w:val="32"/>
          <w:szCs w:val="32"/>
        </w:rPr>
        <w:t>preparación</w:t>
      </w:r>
      <w:proofErr w:type="spellEnd"/>
      <w:r>
        <w:rPr>
          <w:rFonts w:ascii="Arial" w:eastAsia="Arial" w:hAnsi="Arial" w:cs="Arial"/>
          <w:color w:val="0F4761"/>
          <w:sz w:val="32"/>
          <w:szCs w:val="32"/>
        </w:rPr>
        <w:t xml:space="preserve"> para </w:t>
      </w:r>
      <w:proofErr w:type="spellStart"/>
      <w:r>
        <w:rPr>
          <w:rFonts w:ascii="Arial" w:eastAsia="Arial" w:hAnsi="Arial" w:cs="Arial"/>
          <w:color w:val="0F4761"/>
          <w:sz w:val="32"/>
          <w:szCs w:val="32"/>
        </w:rPr>
        <w:t>emergencias</w:t>
      </w:r>
      <w:proofErr w:type="spellEnd"/>
      <w:r>
        <w:rPr>
          <w:rFonts w:ascii="Arial" w:eastAsia="Arial" w:hAnsi="Arial" w:cs="Arial"/>
          <w:color w:val="0F4761"/>
          <w:sz w:val="32"/>
          <w:szCs w:val="32"/>
        </w:rPr>
        <w:t xml:space="preserve"> y la </w:t>
      </w:r>
      <w:proofErr w:type="spellStart"/>
      <w:r>
        <w:rPr>
          <w:rFonts w:ascii="Arial" w:eastAsia="Arial" w:hAnsi="Arial" w:cs="Arial"/>
          <w:color w:val="0F4761"/>
          <w:sz w:val="32"/>
          <w:szCs w:val="32"/>
        </w:rPr>
        <w:t>adquisición</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centrándose</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en</w:t>
      </w:r>
      <w:proofErr w:type="spellEnd"/>
      <w:r>
        <w:rPr>
          <w:rFonts w:ascii="Arial" w:eastAsia="Arial" w:hAnsi="Arial" w:cs="Arial"/>
          <w:color w:val="0F4761"/>
          <w:sz w:val="32"/>
          <w:szCs w:val="32"/>
        </w:rPr>
        <w:t xml:space="preserve"> la </w:t>
      </w:r>
      <w:proofErr w:type="spellStart"/>
      <w:r>
        <w:rPr>
          <w:rFonts w:ascii="Arial" w:eastAsia="Arial" w:hAnsi="Arial" w:cs="Arial"/>
          <w:color w:val="0F4761"/>
          <w:sz w:val="32"/>
          <w:szCs w:val="32"/>
        </w:rPr>
        <w:t>inclusión</w:t>
      </w:r>
      <w:proofErr w:type="spellEnd"/>
      <w:r>
        <w:rPr>
          <w:rFonts w:ascii="Arial" w:eastAsia="Arial" w:hAnsi="Arial" w:cs="Arial"/>
          <w:color w:val="0F4761"/>
          <w:sz w:val="32"/>
          <w:szCs w:val="32"/>
        </w:rPr>
        <w:t xml:space="preserve"> de personas con </w:t>
      </w:r>
      <w:proofErr w:type="spellStart"/>
      <w:r>
        <w:rPr>
          <w:rFonts w:ascii="Arial" w:eastAsia="Arial" w:hAnsi="Arial" w:cs="Arial"/>
          <w:color w:val="0F4761"/>
          <w:sz w:val="32"/>
          <w:szCs w:val="32"/>
        </w:rPr>
        <w:t>discapacidades</w:t>
      </w:r>
      <w:proofErr w:type="spellEnd"/>
    </w:p>
    <w:p w14:paraId="00000091"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lastRenderedPageBreak/>
        <w:t>Facilitadores</w:t>
      </w:r>
      <w:proofErr w:type="spellEnd"/>
      <w:r>
        <w:rPr>
          <w:rFonts w:ascii="Arial" w:eastAsia="Arial" w:hAnsi="Arial" w:cs="Arial"/>
          <w:sz w:val="24"/>
          <w:szCs w:val="24"/>
        </w:rPr>
        <w:t xml:space="preserve"> de </w:t>
      </w:r>
      <w:proofErr w:type="spellStart"/>
      <w:r>
        <w:rPr>
          <w:rFonts w:ascii="Arial" w:eastAsia="Arial" w:hAnsi="Arial" w:cs="Arial"/>
          <w:sz w:val="24"/>
          <w:szCs w:val="24"/>
        </w:rPr>
        <w:t>accesibilidad</w:t>
      </w:r>
      <w:proofErr w:type="spellEnd"/>
      <w:r>
        <w:rPr>
          <w:rFonts w:ascii="Arial" w:eastAsia="Arial" w:hAnsi="Arial" w:cs="Arial"/>
          <w:sz w:val="24"/>
          <w:szCs w:val="24"/>
        </w:rPr>
        <w:t xml:space="preserve"> y chat: Emily Coyle, Priya Penner, Mary Willard (10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92"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bienvenida</w:t>
      </w:r>
      <w:proofErr w:type="spellEnd"/>
      <w:r>
        <w:rPr>
          <w:rFonts w:ascii="Arial" w:eastAsia="Arial" w:hAnsi="Arial" w:cs="Arial"/>
          <w:sz w:val="24"/>
          <w:szCs w:val="24"/>
        </w:rPr>
        <w:t xml:space="preserve">: Meg Ann Traci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93"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Moderadora</w:t>
      </w:r>
      <w:proofErr w:type="spellEnd"/>
      <w:r>
        <w:rPr>
          <w:rFonts w:ascii="Arial" w:eastAsia="Arial" w:hAnsi="Arial" w:cs="Arial"/>
          <w:sz w:val="24"/>
          <w:szCs w:val="24"/>
        </w:rPr>
        <w:t xml:space="preserve">: Karin Korb (10 </w:t>
      </w:r>
      <w:proofErr w:type="spellStart"/>
      <w:r>
        <w:rPr>
          <w:rFonts w:ascii="Arial" w:eastAsia="Arial" w:hAnsi="Arial" w:cs="Arial"/>
          <w:sz w:val="24"/>
          <w:szCs w:val="24"/>
        </w:rPr>
        <w:t>minutos</w:t>
      </w:r>
      <w:proofErr w:type="spellEnd"/>
      <w:r>
        <w:rPr>
          <w:rFonts w:ascii="Arial" w:eastAsia="Arial" w:hAnsi="Arial" w:cs="Arial"/>
          <w:sz w:val="24"/>
          <w:szCs w:val="24"/>
        </w:rPr>
        <w:t xml:space="preserve"> para </w:t>
      </w:r>
      <w:proofErr w:type="spellStart"/>
      <w:r>
        <w:rPr>
          <w:rFonts w:ascii="Arial" w:eastAsia="Arial" w:hAnsi="Arial" w:cs="Arial"/>
          <w:sz w:val="24"/>
          <w:szCs w:val="24"/>
        </w:rPr>
        <w:t>presentar</w:t>
      </w:r>
      <w:proofErr w:type="spellEnd"/>
      <w:r>
        <w:rPr>
          <w:rFonts w:ascii="Arial" w:eastAsia="Arial" w:hAnsi="Arial" w:cs="Arial"/>
          <w:sz w:val="24"/>
          <w:szCs w:val="24"/>
        </w:rPr>
        <w:t xml:space="preserve"> a </w:t>
      </w:r>
      <w:proofErr w:type="spellStart"/>
      <w:r>
        <w:rPr>
          <w:rFonts w:ascii="Arial" w:eastAsia="Arial" w:hAnsi="Arial" w:cs="Arial"/>
          <w:sz w:val="24"/>
          <w:szCs w:val="24"/>
        </w:rPr>
        <w:t>los</w:t>
      </w:r>
      <w:proofErr w:type="spellEnd"/>
      <w:r>
        <w:rPr>
          <w:rFonts w:ascii="Arial" w:eastAsia="Arial" w:hAnsi="Arial" w:cs="Arial"/>
          <w:sz w:val="24"/>
          <w:szCs w:val="24"/>
        </w:rPr>
        <w:t xml:space="preserve"> </w:t>
      </w:r>
      <w:proofErr w:type="spellStart"/>
      <w:r>
        <w:rPr>
          <w:rFonts w:ascii="Arial" w:eastAsia="Arial" w:hAnsi="Arial" w:cs="Arial"/>
          <w:sz w:val="24"/>
          <w:szCs w:val="24"/>
        </w:rPr>
        <w:t>presentadores</w:t>
      </w:r>
      <w:proofErr w:type="spellEnd"/>
      <w:r>
        <w:rPr>
          <w:rFonts w:ascii="Arial" w:eastAsia="Arial" w:hAnsi="Arial" w:cs="Arial"/>
          <w:sz w:val="24"/>
          <w:szCs w:val="24"/>
        </w:rPr>
        <w:t xml:space="preserve">, </w:t>
      </w:r>
      <w:proofErr w:type="spellStart"/>
      <w:r>
        <w:rPr>
          <w:rFonts w:ascii="Arial" w:eastAsia="Arial" w:hAnsi="Arial" w:cs="Arial"/>
          <w:sz w:val="24"/>
          <w:szCs w:val="24"/>
        </w:rPr>
        <w:t>revisar</w:t>
      </w:r>
      <w:proofErr w:type="spellEnd"/>
      <w:r>
        <w:rPr>
          <w:rFonts w:ascii="Arial" w:eastAsia="Arial" w:hAnsi="Arial" w:cs="Arial"/>
          <w:sz w:val="24"/>
          <w:szCs w:val="24"/>
        </w:rPr>
        <w:t xml:space="preserve"> las dos </w:t>
      </w:r>
      <w:proofErr w:type="spellStart"/>
      <w:r>
        <w:rPr>
          <w:rFonts w:ascii="Arial" w:eastAsia="Arial" w:hAnsi="Arial" w:cs="Arial"/>
          <w:sz w:val="24"/>
          <w:szCs w:val="24"/>
        </w:rPr>
        <w:t>sesiones</w:t>
      </w:r>
      <w:proofErr w:type="spellEnd"/>
      <w:r>
        <w:rPr>
          <w:rFonts w:ascii="Arial" w:eastAsia="Arial" w:hAnsi="Arial" w:cs="Arial"/>
          <w:sz w:val="24"/>
          <w:szCs w:val="24"/>
        </w:rPr>
        <w:t xml:space="preserve"> </w:t>
      </w:r>
      <w:proofErr w:type="spellStart"/>
      <w:r>
        <w:rPr>
          <w:rFonts w:ascii="Arial" w:eastAsia="Arial" w:hAnsi="Arial" w:cs="Arial"/>
          <w:sz w:val="24"/>
          <w:szCs w:val="24"/>
        </w:rPr>
        <w:t>anteriores</w:t>
      </w:r>
      <w:proofErr w:type="spellEnd"/>
      <w:r>
        <w:rPr>
          <w:rFonts w:ascii="Arial" w:eastAsia="Arial" w:hAnsi="Arial" w:cs="Arial"/>
          <w:sz w:val="24"/>
          <w:szCs w:val="24"/>
        </w:rPr>
        <w:t xml:space="preserve">, </w:t>
      </w:r>
      <w:proofErr w:type="spellStart"/>
      <w:r>
        <w:rPr>
          <w:rFonts w:ascii="Arial" w:eastAsia="Arial" w:hAnsi="Arial" w:cs="Arial"/>
          <w:sz w:val="24"/>
          <w:szCs w:val="24"/>
        </w:rPr>
        <w:t>compartir</w:t>
      </w:r>
      <w:proofErr w:type="spellEnd"/>
      <w:r>
        <w:rPr>
          <w:rFonts w:ascii="Arial" w:eastAsia="Arial" w:hAnsi="Arial" w:cs="Arial"/>
          <w:sz w:val="24"/>
          <w:szCs w:val="24"/>
        </w:rPr>
        <w:t xml:space="preserve"> </w:t>
      </w:r>
      <w:proofErr w:type="spellStart"/>
      <w:r>
        <w:rPr>
          <w:rFonts w:ascii="Arial" w:eastAsia="Arial" w:hAnsi="Arial" w:cs="Arial"/>
          <w:sz w:val="24"/>
          <w:szCs w:val="24"/>
        </w:rPr>
        <w:t>recursos</w:t>
      </w:r>
      <w:proofErr w:type="spellEnd"/>
      <w:r>
        <w:rPr>
          <w:rFonts w:ascii="Arial" w:eastAsia="Arial" w:hAnsi="Arial" w:cs="Arial"/>
          <w:sz w:val="24"/>
          <w:szCs w:val="24"/>
        </w:rPr>
        <w:t xml:space="preserve"> de </w:t>
      </w:r>
      <w:proofErr w:type="spellStart"/>
      <w:r>
        <w:rPr>
          <w:rFonts w:ascii="Arial" w:eastAsia="Arial" w:hAnsi="Arial" w:cs="Arial"/>
          <w:sz w:val="24"/>
          <w:szCs w:val="24"/>
        </w:rPr>
        <w:t>aprendizaje</w:t>
      </w:r>
      <w:proofErr w:type="spellEnd"/>
      <w:r>
        <w:rPr>
          <w:rFonts w:ascii="Arial" w:eastAsia="Arial" w:hAnsi="Arial" w:cs="Arial"/>
          <w:sz w:val="24"/>
          <w:szCs w:val="24"/>
        </w:rPr>
        <w:t xml:space="preserve"> </w:t>
      </w:r>
      <w:proofErr w:type="spellStart"/>
      <w:r>
        <w:rPr>
          <w:rFonts w:ascii="Arial" w:eastAsia="Arial" w:hAnsi="Arial" w:cs="Arial"/>
          <w:sz w:val="24"/>
          <w:szCs w:val="24"/>
        </w:rPr>
        <w:t>sobre</w:t>
      </w:r>
      <w:proofErr w:type="spellEnd"/>
      <w:r>
        <w:rPr>
          <w:rFonts w:ascii="Arial" w:eastAsia="Arial" w:hAnsi="Arial" w:cs="Arial"/>
          <w:sz w:val="24"/>
          <w:szCs w:val="24"/>
        </w:rPr>
        <w:t xml:space="preserve"> la CIF del </w:t>
      </w:r>
      <w:proofErr w:type="spellStart"/>
      <w:r>
        <w:rPr>
          <w:rFonts w:ascii="Arial" w:eastAsia="Arial" w:hAnsi="Arial" w:cs="Arial"/>
          <w:sz w:val="24"/>
          <w:szCs w:val="24"/>
        </w:rPr>
        <w:t>trabajo</w:t>
      </w:r>
      <w:proofErr w:type="spellEnd"/>
      <w:r>
        <w:rPr>
          <w:rFonts w:ascii="Arial" w:eastAsia="Arial" w:hAnsi="Arial" w:cs="Arial"/>
          <w:sz w:val="24"/>
          <w:szCs w:val="24"/>
        </w:rPr>
        <w:t xml:space="preserve"> de Hana Meshesha y </w:t>
      </w:r>
      <w:proofErr w:type="spellStart"/>
      <w:r>
        <w:rPr>
          <w:rFonts w:ascii="Arial" w:eastAsia="Arial" w:hAnsi="Arial" w:cs="Arial"/>
          <w:sz w:val="24"/>
          <w:szCs w:val="24"/>
        </w:rPr>
        <w:t>revisar</w:t>
      </w:r>
      <w:proofErr w:type="spellEnd"/>
      <w:r>
        <w:rPr>
          <w:rFonts w:ascii="Arial" w:eastAsia="Arial" w:hAnsi="Arial" w:cs="Arial"/>
          <w:sz w:val="24"/>
          <w:szCs w:val="24"/>
        </w:rPr>
        <w:t xml:space="preserve"> las </w:t>
      </w:r>
      <w:proofErr w:type="spellStart"/>
      <w:r>
        <w:rPr>
          <w:rFonts w:ascii="Arial" w:eastAsia="Arial" w:hAnsi="Arial" w:cs="Arial"/>
          <w:sz w:val="24"/>
          <w:szCs w:val="24"/>
        </w:rPr>
        <w:t>metas</w:t>
      </w:r>
      <w:proofErr w:type="spellEnd"/>
      <w:r>
        <w:rPr>
          <w:rFonts w:ascii="Arial" w:eastAsia="Arial" w:hAnsi="Arial" w:cs="Arial"/>
          <w:sz w:val="24"/>
          <w:szCs w:val="24"/>
        </w:rPr>
        <w:t xml:space="preserve"> para la </w:t>
      </w:r>
      <w:proofErr w:type="spellStart"/>
      <w:r>
        <w:rPr>
          <w:rFonts w:ascii="Arial" w:eastAsia="Arial" w:hAnsi="Arial" w:cs="Arial"/>
          <w:sz w:val="24"/>
          <w:szCs w:val="24"/>
        </w:rPr>
        <w:t>sesión</w:t>
      </w:r>
      <w:proofErr w:type="spellEnd"/>
      <w:r>
        <w:rPr>
          <w:rFonts w:ascii="Arial" w:eastAsia="Arial" w:hAnsi="Arial" w:cs="Arial"/>
          <w:sz w:val="24"/>
          <w:szCs w:val="24"/>
        </w:rPr>
        <w:t xml:space="preserve"> de hoy – para </w:t>
      </w:r>
      <w:proofErr w:type="spellStart"/>
      <w:r>
        <w:rPr>
          <w:rFonts w:ascii="Arial" w:eastAsia="Arial" w:hAnsi="Arial" w:cs="Arial"/>
          <w:sz w:val="24"/>
          <w:szCs w:val="24"/>
        </w:rPr>
        <w:t>compartir</w:t>
      </w:r>
      <w:proofErr w:type="spellEnd"/>
      <w:r>
        <w:rPr>
          <w:rFonts w:ascii="Arial" w:eastAsia="Arial" w:hAnsi="Arial" w:cs="Arial"/>
          <w:sz w:val="24"/>
          <w:szCs w:val="24"/>
        </w:rPr>
        <w:t xml:space="preserve"> </w:t>
      </w:r>
      <w:proofErr w:type="spellStart"/>
      <w:r>
        <w:rPr>
          <w:rFonts w:ascii="Arial" w:eastAsia="Arial" w:hAnsi="Arial" w:cs="Arial"/>
          <w:sz w:val="24"/>
          <w:szCs w:val="24"/>
        </w:rPr>
        <w:t>recursos</w:t>
      </w:r>
      <w:proofErr w:type="spellEnd"/>
      <w:r>
        <w:rPr>
          <w:rFonts w:ascii="Arial" w:eastAsia="Arial" w:hAnsi="Arial" w:cs="Arial"/>
          <w:sz w:val="24"/>
          <w:szCs w:val="24"/>
        </w:rPr>
        <w:t>)</w:t>
      </w:r>
    </w:p>
    <w:p w14:paraId="00000094"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Panelistas</w:t>
      </w:r>
      <w:proofErr w:type="spellEnd"/>
      <w:r>
        <w:rPr>
          <w:rFonts w:ascii="Arial" w:eastAsia="Arial" w:hAnsi="Arial" w:cs="Arial"/>
          <w:sz w:val="24"/>
          <w:szCs w:val="24"/>
        </w:rPr>
        <w:t xml:space="preserve">: </w:t>
      </w:r>
      <w:r>
        <w:rPr>
          <w:rFonts w:ascii="Arial" w:eastAsia="Arial" w:hAnsi="Arial" w:cs="Arial"/>
        </w:rPr>
        <w:t>Sara Lyons</w:t>
      </w:r>
      <w:r>
        <w:rPr>
          <w:rFonts w:ascii="Arial" w:eastAsia="Arial" w:hAnsi="Arial" w:cs="Arial"/>
          <w:sz w:val="24"/>
          <w:szCs w:val="24"/>
        </w:rPr>
        <w:t xml:space="preserve">, Charles T. Brown, Germán Parodi </w:t>
      </w:r>
    </w:p>
    <w:p w14:paraId="00000095" w14:textId="77777777" w:rsidR="008E0F39" w:rsidRDefault="001404E0">
      <w:pPr>
        <w:numPr>
          <w:ilvl w:val="0"/>
          <w:numId w:val="2"/>
        </w:numPr>
        <w:spacing w:after="200"/>
        <w:rPr>
          <w:rFonts w:ascii="Arial" w:eastAsia="Arial" w:hAnsi="Arial" w:cs="Arial"/>
          <w:sz w:val="24"/>
          <w:szCs w:val="24"/>
        </w:rPr>
      </w:pPr>
      <w:proofErr w:type="spellStart"/>
      <w:r>
        <w:rPr>
          <w:rFonts w:ascii="Arial" w:eastAsia="Arial" w:hAnsi="Arial" w:cs="Arial"/>
          <w:sz w:val="24"/>
          <w:szCs w:val="24"/>
        </w:rPr>
        <w:t>Recomendaciones</w:t>
      </w:r>
      <w:proofErr w:type="spellEnd"/>
      <w:r>
        <w:rPr>
          <w:rFonts w:ascii="Arial" w:eastAsia="Arial" w:hAnsi="Arial" w:cs="Arial"/>
          <w:sz w:val="24"/>
          <w:szCs w:val="24"/>
        </w:rPr>
        <w:t xml:space="preserve">, </w:t>
      </w:r>
      <w:proofErr w:type="spellStart"/>
      <w:r>
        <w:rPr>
          <w:rFonts w:ascii="Arial" w:eastAsia="Arial" w:hAnsi="Arial" w:cs="Arial"/>
          <w:sz w:val="24"/>
          <w:szCs w:val="24"/>
        </w:rPr>
        <w:t>capacitación</w:t>
      </w:r>
      <w:proofErr w:type="spellEnd"/>
      <w:r>
        <w:rPr>
          <w:rFonts w:ascii="Arial" w:eastAsia="Arial" w:hAnsi="Arial" w:cs="Arial"/>
          <w:sz w:val="24"/>
          <w:szCs w:val="24"/>
        </w:rPr>
        <w:t xml:space="preserve"> y </w:t>
      </w:r>
      <w:proofErr w:type="spellStart"/>
      <w:r>
        <w:rPr>
          <w:rFonts w:ascii="Arial" w:eastAsia="Arial" w:hAnsi="Arial" w:cs="Arial"/>
          <w:sz w:val="24"/>
          <w:szCs w:val="24"/>
        </w:rPr>
        <w:t>recursos</w:t>
      </w:r>
      <w:proofErr w:type="spellEnd"/>
      <w:r>
        <w:rPr>
          <w:rFonts w:ascii="Arial" w:eastAsia="Arial" w:hAnsi="Arial" w:cs="Arial"/>
          <w:sz w:val="24"/>
          <w:szCs w:val="24"/>
        </w:rPr>
        <w:t xml:space="preserve"> para </w:t>
      </w:r>
      <w:proofErr w:type="spellStart"/>
      <w:r>
        <w:rPr>
          <w:rFonts w:ascii="Arial" w:eastAsia="Arial" w:hAnsi="Arial" w:cs="Arial"/>
          <w:sz w:val="24"/>
          <w:szCs w:val="24"/>
        </w:rPr>
        <w:t>construir</w:t>
      </w:r>
      <w:proofErr w:type="spellEnd"/>
      <w:r>
        <w:rPr>
          <w:rFonts w:ascii="Arial" w:eastAsia="Arial" w:hAnsi="Arial" w:cs="Arial"/>
          <w:sz w:val="24"/>
          <w:szCs w:val="24"/>
        </w:rPr>
        <w:t xml:space="preserve"> </w:t>
      </w:r>
      <w:proofErr w:type="spellStart"/>
      <w:r>
        <w:rPr>
          <w:rFonts w:ascii="Arial" w:eastAsia="Arial" w:hAnsi="Arial" w:cs="Arial"/>
          <w:sz w:val="24"/>
          <w:szCs w:val="24"/>
        </w:rPr>
        <w:t>colaboraciones</w:t>
      </w:r>
      <w:proofErr w:type="spellEnd"/>
      <w:r>
        <w:rPr>
          <w:rFonts w:ascii="Arial" w:eastAsia="Arial" w:hAnsi="Arial" w:cs="Arial"/>
          <w:sz w:val="24"/>
          <w:szCs w:val="24"/>
        </w:rPr>
        <w:t xml:space="preserve"> locales de </w:t>
      </w:r>
      <w:proofErr w:type="spellStart"/>
      <w:r>
        <w:rPr>
          <w:rFonts w:ascii="Arial" w:eastAsia="Arial" w:hAnsi="Arial" w:cs="Arial"/>
          <w:sz w:val="24"/>
          <w:szCs w:val="24"/>
        </w:rPr>
        <w:t>salud</w:t>
      </w:r>
      <w:proofErr w:type="spellEnd"/>
      <w:r>
        <w:rPr>
          <w:rFonts w:ascii="Arial" w:eastAsia="Arial" w:hAnsi="Arial" w:cs="Arial"/>
          <w:sz w:val="24"/>
          <w:szCs w:val="24"/>
        </w:rPr>
        <w:t xml:space="preserve"> y </w:t>
      </w:r>
      <w:proofErr w:type="spellStart"/>
      <w:r>
        <w:rPr>
          <w:rFonts w:ascii="Arial" w:eastAsia="Arial" w:hAnsi="Arial" w:cs="Arial"/>
          <w:sz w:val="24"/>
          <w:szCs w:val="24"/>
        </w:rPr>
        <w:t>discapacidad</w:t>
      </w:r>
      <w:proofErr w:type="spellEnd"/>
      <w:r>
        <w:rPr>
          <w:rFonts w:ascii="Arial" w:eastAsia="Arial" w:hAnsi="Arial" w:cs="Arial"/>
          <w:sz w:val="24"/>
          <w:szCs w:val="24"/>
        </w:rPr>
        <w:t xml:space="preserve"> de </w:t>
      </w:r>
      <w:proofErr w:type="spellStart"/>
      <w:r>
        <w:rPr>
          <w:rFonts w:ascii="Arial" w:eastAsia="Arial" w:hAnsi="Arial" w:cs="Arial"/>
          <w:sz w:val="24"/>
          <w:szCs w:val="24"/>
        </w:rPr>
        <w:t>ciudades</w:t>
      </w:r>
      <w:proofErr w:type="spellEnd"/>
      <w:r>
        <w:rPr>
          <w:rFonts w:ascii="Arial" w:eastAsia="Arial" w:hAnsi="Arial" w:cs="Arial"/>
          <w:sz w:val="24"/>
          <w:szCs w:val="24"/>
        </w:rPr>
        <w:t xml:space="preserve"> o </w:t>
      </w:r>
      <w:proofErr w:type="spellStart"/>
      <w:r>
        <w:rPr>
          <w:rFonts w:ascii="Arial" w:eastAsia="Arial" w:hAnsi="Arial" w:cs="Arial"/>
          <w:sz w:val="24"/>
          <w:szCs w:val="24"/>
        </w:rPr>
        <w:t>condados</w:t>
      </w:r>
      <w:proofErr w:type="spellEnd"/>
      <w:r>
        <w:rPr>
          <w:rFonts w:ascii="Arial" w:eastAsia="Arial" w:hAnsi="Arial" w:cs="Arial"/>
          <w:sz w:val="24"/>
          <w:szCs w:val="24"/>
        </w:rPr>
        <w:t xml:space="preserve">: </w:t>
      </w:r>
      <w:proofErr w:type="spellStart"/>
      <w:r>
        <w:rPr>
          <w:rFonts w:ascii="Arial" w:eastAsia="Arial" w:hAnsi="Arial" w:cs="Arial"/>
          <w:sz w:val="24"/>
          <w:szCs w:val="24"/>
        </w:rPr>
        <w:t>lecciones</w:t>
      </w:r>
      <w:proofErr w:type="spellEnd"/>
      <w:r>
        <w:rPr>
          <w:rFonts w:ascii="Arial" w:eastAsia="Arial" w:hAnsi="Arial" w:cs="Arial"/>
          <w:sz w:val="24"/>
          <w:szCs w:val="24"/>
        </w:rPr>
        <w:t xml:space="preserve"> </w:t>
      </w:r>
      <w:proofErr w:type="spellStart"/>
      <w:r>
        <w:rPr>
          <w:rFonts w:ascii="Arial" w:eastAsia="Arial" w:hAnsi="Arial" w:cs="Arial"/>
          <w:sz w:val="24"/>
          <w:szCs w:val="24"/>
        </w:rPr>
        <w:t>aprendidas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campo (10 </w:t>
      </w:r>
      <w:proofErr w:type="spellStart"/>
      <w:r>
        <w:rPr>
          <w:rFonts w:ascii="Arial" w:eastAsia="Arial" w:hAnsi="Arial" w:cs="Arial"/>
          <w:sz w:val="24"/>
          <w:szCs w:val="24"/>
        </w:rPr>
        <w:t>minutos</w:t>
      </w:r>
      <w:proofErr w:type="spellEnd"/>
      <w:r>
        <w:rPr>
          <w:rFonts w:ascii="Arial" w:eastAsia="Arial" w:hAnsi="Arial" w:cs="Arial"/>
          <w:sz w:val="24"/>
          <w:szCs w:val="24"/>
        </w:rPr>
        <w:t>) (Sara Lyons, NACCHO)</w:t>
      </w:r>
    </w:p>
    <w:p w14:paraId="00000096" w14:textId="77777777" w:rsidR="008E0F39" w:rsidRDefault="001404E0">
      <w:pPr>
        <w:numPr>
          <w:ilvl w:val="0"/>
          <w:numId w:val="2"/>
        </w:numPr>
        <w:spacing w:after="200"/>
        <w:rPr>
          <w:rFonts w:ascii="Arial" w:eastAsia="Arial" w:hAnsi="Arial" w:cs="Arial"/>
          <w:sz w:val="24"/>
          <w:szCs w:val="24"/>
        </w:rPr>
      </w:pPr>
      <w:proofErr w:type="spellStart"/>
      <w:r>
        <w:rPr>
          <w:rFonts w:ascii="Arial" w:eastAsia="Arial" w:hAnsi="Arial" w:cs="Arial"/>
          <w:sz w:val="24"/>
          <w:szCs w:val="24"/>
        </w:rPr>
        <w:t>Recomendaciones</w:t>
      </w:r>
      <w:proofErr w:type="spellEnd"/>
      <w:r>
        <w:rPr>
          <w:rFonts w:ascii="Arial" w:eastAsia="Arial" w:hAnsi="Arial" w:cs="Arial"/>
          <w:sz w:val="24"/>
          <w:szCs w:val="24"/>
        </w:rPr>
        <w:t xml:space="preserve">, </w:t>
      </w:r>
      <w:proofErr w:type="spellStart"/>
      <w:r>
        <w:rPr>
          <w:rFonts w:ascii="Arial" w:eastAsia="Arial" w:hAnsi="Arial" w:cs="Arial"/>
          <w:sz w:val="24"/>
          <w:szCs w:val="24"/>
        </w:rPr>
        <w:t>capacitación</w:t>
      </w:r>
      <w:proofErr w:type="spellEnd"/>
      <w:r>
        <w:rPr>
          <w:rFonts w:ascii="Arial" w:eastAsia="Arial" w:hAnsi="Arial" w:cs="Arial"/>
          <w:sz w:val="24"/>
          <w:szCs w:val="24"/>
        </w:rPr>
        <w:t xml:space="preserve"> y </w:t>
      </w:r>
      <w:proofErr w:type="spellStart"/>
      <w:r>
        <w:rPr>
          <w:rFonts w:ascii="Arial" w:eastAsia="Arial" w:hAnsi="Arial" w:cs="Arial"/>
          <w:sz w:val="24"/>
          <w:szCs w:val="24"/>
        </w:rPr>
        <w:t>recursos</w:t>
      </w:r>
      <w:proofErr w:type="spellEnd"/>
      <w:r>
        <w:rPr>
          <w:rFonts w:ascii="Arial" w:eastAsia="Arial" w:hAnsi="Arial" w:cs="Arial"/>
          <w:sz w:val="24"/>
          <w:szCs w:val="24"/>
        </w:rPr>
        <w:t xml:space="preserve"> para </w:t>
      </w:r>
      <w:proofErr w:type="spellStart"/>
      <w:r>
        <w:rPr>
          <w:rFonts w:ascii="Arial" w:eastAsia="Arial" w:hAnsi="Arial" w:cs="Arial"/>
          <w:sz w:val="24"/>
          <w:szCs w:val="24"/>
        </w:rPr>
        <w:t>incluir</w:t>
      </w:r>
      <w:proofErr w:type="spellEnd"/>
      <w:r>
        <w:rPr>
          <w:rFonts w:ascii="Arial" w:eastAsia="Arial" w:hAnsi="Arial" w:cs="Arial"/>
          <w:sz w:val="24"/>
          <w:szCs w:val="24"/>
        </w:rPr>
        <w:t xml:space="preserve"> a las personas con </w:t>
      </w:r>
      <w:proofErr w:type="spellStart"/>
      <w:r>
        <w:rPr>
          <w:rFonts w:ascii="Arial" w:eastAsia="Arial" w:hAnsi="Arial" w:cs="Arial"/>
          <w:sz w:val="24"/>
          <w:szCs w:val="24"/>
        </w:rPr>
        <w:t>discapacidades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w:t>
      </w:r>
      <w:proofErr w:type="spellStart"/>
      <w:r>
        <w:rPr>
          <w:rFonts w:ascii="Arial" w:eastAsia="Arial" w:hAnsi="Arial" w:cs="Arial"/>
          <w:sz w:val="24"/>
          <w:szCs w:val="24"/>
        </w:rPr>
        <w:t>trabajo</w:t>
      </w:r>
      <w:proofErr w:type="spellEnd"/>
      <w:r>
        <w:rPr>
          <w:rFonts w:ascii="Arial" w:eastAsia="Arial" w:hAnsi="Arial" w:cs="Arial"/>
          <w:sz w:val="24"/>
          <w:szCs w:val="24"/>
        </w:rPr>
        <w:t xml:space="preserve"> de </w:t>
      </w:r>
      <w:proofErr w:type="spellStart"/>
      <w:r>
        <w:rPr>
          <w:rFonts w:ascii="Arial" w:eastAsia="Arial" w:hAnsi="Arial" w:cs="Arial"/>
          <w:sz w:val="24"/>
          <w:szCs w:val="24"/>
        </w:rPr>
        <w:t>comunidades</w:t>
      </w:r>
      <w:proofErr w:type="spellEnd"/>
      <w:r>
        <w:rPr>
          <w:rFonts w:ascii="Arial" w:eastAsia="Arial" w:hAnsi="Arial" w:cs="Arial"/>
          <w:sz w:val="24"/>
          <w:szCs w:val="24"/>
        </w:rPr>
        <w:t xml:space="preserve"> </w:t>
      </w:r>
      <w:proofErr w:type="spellStart"/>
      <w:r>
        <w:rPr>
          <w:rFonts w:ascii="Arial" w:eastAsia="Arial" w:hAnsi="Arial" w:cs="Arial"/>
          <w:sz w:val="24"/>
          <w:szCs w:val="24"/>
        </w:rPr>
        <w:t>saludables</w:t>
      </w:r>
      <w:proofErr w:type="spellEnd"/>
      <w:r>
        <w:rPr>
          <w:rFonts w:ascii="Arial" w:eastAsia="Arial" w:hAnsi="Arial" w:cs="Arial"/>
          <w:sz w:val="24"/>
          <w:szCs w:val="24"/>
        </w:rPr>
        <w:t xml:space="preserve">: </w:t>
      </w:r>
      <w:proofErr w:type="spellStart"/>
      <w:r>
        <w:rPr>
          <w:rFonts w:ascii="Arial" w:eastAsia="Arial" w:hAnsi="Arial" w:cs="Arial"/>
          <w:sz w:val="24"/>
          <w:szCs w:val="24"/>
        </w:rPr>
        <w:t>lecciones</w:t>
      </w:r>
      <w:proofErr w:type="spellEnd"/>
      <w:r>
        <w:rPr>
          <w:rFonts w:ascii="Arial" w:eastAsia="Arial" w:hAnsi="Arial" w:cs="Arial"/>
          <w:sz w:val="24"/>
          <w:szCs w:val="24"/>
        </w:rPr>
        <w:t xml:space="preserve"> </w:t>
      </w:r>
      <w:proofErr w:type="spellStart"/>
      <w:r>
        <w:rPr>
          <w:rFonts w:ascii="Arial" w:eastAsia="Arial" w:hAnsi="Arial" w:cs="Arial"/>
          <w:sz w:val="24"/>
          <w:szCs w:val="24"/>
        </w:rPr>
        <w:t>aprendidas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campo (10 </w:t>
      </w:r>
      <w:proofErr w:type="spellStart"/>
      <w:r>
        <w:rPr>
          <w:rFonts w:ascii="Arial" w:eastAsia="Arial" w:hAnsi="Arial" w:cs="Arial"/>
          <w:sz w:val="24"/>
          <w:szCs w:val="24"/>
        </w:rPr>
        <w:t>minutos</w:t>
      </w:r>
      <w:proofErr w:type="spellEnd"/>
      <w:r>
        <w:rPr>
          <w:rFonts w:ascii="Arial" w:eastAsia="Arial" w:hAnsi="Arial" w:cs="Arial"/>
          <w:sz w:val="24"/>
          <w:szCs w:val="24"/>
        </w:rPr>
        <w:t xml:space="preserve">) (Charles T. Brown, </w:t>
      </w:r>
      <w:proofErr w:type="spellStart"/>
      <w:r>
        <w:rPr>
          <w:rFonts w:ascii="Arial" w:eastAsia="Arial" w:hAnsi="Arial" w:cs="Arial"/>
          <w:sz w:val="24"/>
          <w:szCs w:val="24"/>
        </w:rPr>
        <w:t>Ciudades</w:t>
      </w:r>
      <w:proofErr w:type="spellEnd"/>
      <w:r>
        <w:rPr>
          <w:rFonts w:ascii="Arial" w:eastAsia="Arial" w:hAnsi="Arial" w:cs="Arial"/>
          <w:sz w:val="24"/>
          <w:szCs w:val="24"/>
        </w:rPr>
        <w:t xml:space="preserve"> </w:t>
      </w:r>
      <w:proofErr w:type="spellStart"/>
      <w:r>
        <w:rPr>
          <w:rFonts w:ascii="Arial" w:eastAsia="Arial" w:hAnsi="Arial" w:cs="Arial"/>
          <w:sz w:val="24"/>
          <w:szCs w:val="24"/>
        </w:rPr>
        <w:t>Equitativas</w:t>
      </w:r>
      <w:proofErr w:type="spellEnd"/>
      <w:r>
        <w:rPr>
          <w:rFonts w:ascii="Arial" w:eastAsia="Arial" w:hAnsi="Arial" w:cs="Arial"/>
          <w:sz w:val="24"/>
          <w:szCs w:val="24"/>
        </w:rPr>
        <w:t>)</w:t>
      </w:r>
    </w:p>
    <w:p w14:paraId="00000097" w14:textId="77777777" w:rsidR="008E0F39" w:rsidRDefault="001404E0">
      <w:pPr>
        <w:numPr>
          <w:ilvl w:val="0"/>
          <w:numId w:val="2"/>
        </w:numPr>
        <w:spacing w:after="200"/>
        <w:rPr>
          <w:rFonts w:ascii="Arial" w:eastAsia="Arial" w:hAnsi="Arial" w:cs="Arial"/>
          <w:sz w:val="24"/>
          <w:szCs w:val="24"/>
        </w:rPr>
      </w:pPr>
      <w:proofErr w:type="spellStart"/>
      <w:r>
        <w:rPr>
          <w:rFonts w:ascii="Arial" w:eastAsia="Arial" w:hAnsi="Arial" w:cs="Arial"/>
          <w:sz w:val="24"/>
          <w:szCs w:val="24"/>
        </w:rPr>
        <w:t>Recomendaciones</w:t>
      </w:r>
      <w:proofErr w:type="spellEnd"/>
      <w:r>
        <w:rPr>
          <w:rFonts w:ascii="Arial" w:eastAsia="Arial" w:hAnsi="Arial" w:cs="Arial"/>
          <w:sz w:val="24"/>
          <w:szCs w:val="24"/>
        </w:rPr>
        <w:t xml:space="preserve">, </w:t>
      </w:r>
      <w:proofErr w:type="spellStart"/>
      <w:r>
        <w:rPr>
          <w:rFonts w:ascii="Arial" w:eastAsia="Arial" w:hAnsi="Arial" w:cs="Arial"/>
          <w:sz w:val="24"/>
          <w:szCs w:val="24"/>
        </w:rPr>
        <w:t>capacitación</w:t>
      </w:r>
      <w:proofErr w:type="spellEnd"/>
      <w:r>
        <w:rPr>
          <w:rFonts w:ascii="Arial" w:eastAsia="Arial" w:hAnsi="Arial" w:cs="Arial"/>
          <w:sz w:val="24"/>
          <w:szCs w:val="24"/>
        </w:rPr>
        <w:t xml:space="preserve"> y </w:t>
      </w:r>
      <w:proofErr w:type="spellStart"/>
      <w:r>
        <w:rPr>
          <w:rFonts w:ascii="Arial" w:eastAsia="Arial" w:hAnsi="Arial" w:cs="Arial"/>
          <w:sz w:val="24"/>
          <w:szCs w:val="24"/>
        </w:rPr>
        <w:t>recursos</w:t>
      </w:r>
      <w:proofErr w:type="spellEnd"/>
      <w:r>
        <w:rPr>
          <w:rFonts w:ascii="Arial" w:eastAsia="Arial" w:hAnsi="Arial" w:cs="Arial"/>
          <w:sz w:val="24"/>
          <w:szCs w:val="24"/>
        </w:rPr>
        <w:t xml:space="preserve"> para </w:t>
      </w:r>
      <w:proofErr w:type="spellStart"/>
      <w:r>
        <w:rPr>
          <w:rFonts w:ascii="Arial" w:eastAsia="Arial" w:hAnsi="Arial" w:cs="Arial"/>
          <w:sz w:val="24"/>
          <w:szCs w:val="24"/>
        </w:rPr>
        <w:t>incluir</w:t>
      </w:r>
      <w:proofErr w:type="spellEnd"/>
      <w:r>
        <w:rPr>
          <w:rFonts w:ascii="Arial" w:eastAsia="Arial" w:hAnsi="Arial" w:cs="Arial"/>
          <w:sz w:val="24"/>
          <w:szCs w:val="24"/>
        </w:rPr>
        <w:t xml:space="preserve"> a las personas con </w:t>
      </w:r>
      <w:proofErr w:type="spellStart"/>
      <w:r>
        <w:rPr>
          <w:rFonts w:ascii="Arial" w:eastAsia="Arial" w:hAnsi="Arial" w:cs="Arial"/>
          <w:sz w:val="24"/>
          <w:szCs w:val="24"/>
        </w:rPr>
        <w:t>discapacidades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la </w:t>
      </w:r>
      <w:proofErr w:type="spellStart"/>
      <w:r>
        <w:rPr>
          <w:rFonts w:ascii="Arial" w:eastAsia="Arial" w:hAnsi="Arial" w:cs="Arial"/>
          <w:sz w:val="24"/>
          <w:szCs w:val="24"/>
        </w:rPr>
        <w:t>planificación</w:t>
      </w:r>
      <w:proofErr w:type="spellEnd"/>
      <w:r>
        <w:rPr>
          <w:rFonts w:ascii="Arial" w:eastAsia="Arial" w:hAnsi="Arial" w:cs="Arial"/>
          <w:sz w:val="24"/>
          <w:szCs w:val="24"/>
        </w:rPr>
        <w:t xml:space="preserve"> de </w:t>
      </w:r>
      <w:proofErr w:type="spellStart"/>
      <w:r>
        <w:rPr>
          <w:rFonts w:ascii="Arial" w:eastAsia="Arial" w:hAnsi="Arial" w:cs="Arial"/>
          <w:sz w:val="24"/>
          <w:szCs w:val="24"/>
        </w:rPr>
        <w:t>emergencias</w:t>
      </w:r>
      <w:proofErr w:type="spellEnd"/>
      <w:r>
        <w:rPr>
          <w:rFonts w:ascii="Arial" w:eastAsia="Arial" w:hAnsi="Arial" w:cs="Arial"/>
          <w:sz w:val="24"/>
          <w:szCs w:val="24"/>
        </w:rPr>
        <w:t xml:space="preserve"> de </w:t>
      </w:r>
      <w:proofErr w:type="spellStart"/>
      <w:r>
        <w:rPr>
          <w:rFonts w:ascii="Arial" w:eastAsia="Arial" w:hAnsi="Arial" w:cs="Arial"/>
          <w:sz w:val="24"/>
          <w:szCs w:val="24"/>
        </w:rPr>
        <w:t>salud</w:t>
      </w:r>
      <w:proofErr w:type="spellEnd"/>
      <w:r>
        <w:rPr>
          <w:rFonts w:ascii="Arial" w:eastAsia="Arial" w:hAnsi="Arial" w:cs="Arial"/>
          <w:sz w:val="24"/>
          <w:szCs w:val="24"/>
        </w:rPr>
        <w:t xml:space="preserve"> </w:t>
      </w:r>
      <w:proofErr w:type="spellStart"/>
      <w:r>
        <w:rPr>
          <w:rFonts w:ascii="Arial" w:eastAsia="Arial" w:hAnsi="Arial" w:cs="Arial"/>
          <w:sz w:val="24"/>
          <w:szCs w:val="24"/>
        </w:rPr>
        <w:t>pública</w:t>
      </w:r>
      <w:proofErr w:type="spellEnd"/>
      <w:r>
        <w:rPr>
          <w:rFonts w:ascii="Arial" w:eastAsia="Arial" w:hAnsi="Arial" w:cs="Arial"/>
          <w:sz w:val="24"/>
          <w:szCs w:val="24"/>
        </w:rPr>
        <w:t xml:space="preserve">: </w:t>
      </w:r>
      <w:proofErr w:type="spellStart"/>
      <w:r>
        <w:rPr>
          <w:rFonts w:ascii="Arial" w:eastAsia="Arial" w:hAnsi="Arial" w:cs="Arial"/>
          <w:sz w:val="24"/>
          <w:szCs w:val="24"/>
        </w:rPr>
        <w:t>lecciones</w:t>
      </w:r>
      <w:proofErr w:type="spellEnd"/>
      <w:r>
        <w:rPr>
          <w:rFonts w:ascii="Arial" w:eastAsia="Arial" w:hAnsi="Arial" w:cs="Arial"/>
          <w:sz w:val="24"/>
          <w:szCs w:val="24"/>
        </w:rPr>
        <w:t xml:space="preserve"> </w:t>
      </w:r>
      <w:proofErr w:type="spellStart"/>
      <w:r>
        <w:rPr>
          <w:rFonts w:ascii="Arial" w:eastAsia="Arial" w:hAnsi="Arial" w:cs="Arial"/>
          <w:sz w:val="24"/>
          <w:szCs w:val="24"/>
        </w:rPr>
        <w:t>aprendidas</w:t>
      </w:r>
      <w:proofErr w:type="spellEnd"/>
      <w:r>
        <w:rPr>
          <w:rFonts w:ascii="Arial" w:eastAsia="Arial" w:hAnsi="Arial" w:cs="Arial"/>
          <w:sz w:val="24"/>
          <w:szCs w:val="24"/>
        </w:rPr>
        <w:t xml:space="preserve"> </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el</w:t>
      </w:r>
      <w:proofErr w:type="spellEnd"/>
      <w:r>
        <w:rPr>
          <w:rFonts w:ascii="Arial" w:eastAsia="Arial" w:hAnsi="Arial" w:cs="Arial"/>
          <w:sz w:val="24"/>
          <w:szCs w:val="24"/>
        </w:rPr>
        <w:t xml:space="preserve"> campo (10 </w:t>
      </w:r>
      <w:proofErr w:type="spellStart"/>
      <w:r>
        <w:rPr>
          <w:rFonts w:ascii="Arial" w:eastAsia="Arial" w:hAnsi="Arial" w:cs="Arial"/>
          <w:sz w:val="24"/>
          <w:szCs w:val="24"/>
        </w:rPr>
        <w:t>minutos</w:t>
      </w:r>
      <w:proofErr w:type="spellEnd"/>
      <w:r>
        <w:rPr>
          <w:rFonts w:ascii="Arial" w:eastAsia="Arial" w:hAnsi="Arial" w:cs="Arial"/>
          <w:sz w:val="24"/>
          <w:szCs w:val="24"/>
        </w:rPr>
        <w:t>) (Germán Parodi, PIDS)</w:t>
      </w:r>
    </w:p>
    <w:p w14:paraId="00000098" w14:textId="77777777" w:rsidR="008E0F39" w:rsidRDefault="008E0F39">
      <w:pPr>
        <w:rPr>
          <w:rFonts w:ascii="Arial" w:eastAsia="Arial" w:hAnsi="Arial" w:cs="Arial"/>
          <w:sz w:val="24"/>
          <w:szCs w:val="24"/>
        </w:rPr>
      </w:pPr>
    </w:p>
    <w:p w14:paraId="00000099" w14:textId="77777777" w:rsidR="008E0F39" w:rsidRDefault="001404E0">
      <w:pPr>
        <w:spacing w:after="200"/>
        <w:rPr>
          <w:rFonts w:ascii="Arial" w:eastAsia="Arial" w:hAnsi="Arial" w:cs="Arial"/>
          <w:sz w:val="24"/>
          <w:szCs w:val="24"/>
        </w:rPr>
      </w:pPr>
      <w:proofErr w:type="spellStart"/>
      <w:r>
        <w:rPr>
          <w:rFonts w:ascii="Arial" w:eastAsia="Arial" w:hAnsi="Arial" w:cs="Arial"/>
          <w:sz w:val="24"/>
          <w:szCs w:val="24"/>
        </w:rPr>
        <w:t>Dialogo</w:t>
      </w:r>
      <w:proofErr w:type="spellEnd"/>
      <w:r>
        <w:rPr>
          <w:rFonts w:ascii="Arial" w:eastAsia="Arial" w:hAnsi="Arial" w:cs="Arial"/>
          <w:sz w:val="24"/>
          <w:szCs w:val="24"/>
        </w:rPr>
        <w:t xml:space="preserve">: Syreeta Nolan y Mike Beers (8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9A" w14:textId="77777777" w:rsidR="008E0F39" w:rsidRDefault="001404E0">
      <w:pPr>
        <w:spacing w:after="200"/>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cierre</w:t>
      </w:r>
      <w:proofErr w:type="spellEnd"/>
      <w:r>
        <w:rPr>
          <w:rFonts w:ascii="Arial" w:eastAsia="Arial" w:hAnsi="Arial" w:cs="Arial"/>
          <w:sz w:val="24"/>
          <w:szCs w:val="24"/>
        </w:rPr>
        <w:t xml:space="preserve"> (2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9B" w14:textId="77777777" w:rsidR="008E0F39" w:rsidRDefault="008E0F39">
      <w:pPr>
        <w:rPr>
          <w:rFonts w:ascii="Arial" w:eastAsia="Arial" w:hAnsi="Arial" w:cs="Arial"/>
        </w:rPr>
      </w:pPr>
    </w:p>
    <w:p w14:paraId="0000009C" w14:textId="77777777" w:rsidR="008E0F39" w:rsidRDefault="008E0F39">
      <w:pPr>
        <w:rPr>
          <w:rFonts w:ascii="Arial" w:eastAsia="Arial" w:hAnsi="Arial" w:cs="Arial"/>
        </w:rPr>
      </w:pPr>
    </w:p>
    <w:p w14:paraId="0000009D"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Jueves, 24 de mayo de 1 a 2 p.m. EDT</w:t>
      </w:r>
    </w:p>
    <w:p w14:paraId="0000009E" w14:textId="77777777" w:rsidR="008E0F39" w:rsidRDefault="001404E0">
      <w:pPr>
        <w:spacing w:after="200"/>
        <w:rPr>
          <w:rFonts w:ascii="Arial" w:eastAsia="Arial" w:hAnsi="Arial" w:cs="Arial"/>
          <w:color w:val="0F4761"/>
          <w:sz w:val="32"/>
          <w:szCs w:val="32"/>
        </w:rPr>
      </w:pPr>
      <w:r>
        <w:rPr>
          <w:rFonts w:ascii="Arial" w:eastAsia="Arial" w:hAnsi="Arial" w:cs="Arial"/>
          <w:color w:val="0F4761"/>
          <w:sz w:val="32"/>
          <w:szCs w:val="32"/>
        </w:rPr>
        <w:t xml:space="preserve">SESIÓN 4: "Mirada interna": </w:t>
      </w:r>
      <w:proofErr w:type="spellStart"/>
      <w:r>
        <w:rPr>
          <w:rFonts w:ascii="Arial" w:eastAsia="Arial" w:hAnsi="Arial" w:cs="Arial"/>
          <w:color w:val="0F4761"/>
          <w:sz w:val="32"/>
          <w:szCs w:val="32"/>
        </w:rPr>
        <w:t>Examinando</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detrás</w:t>
      </w:r>
      <w:proofErr w:type="spellEnd"/>
      <w:r>
        <w:rPr>
          <w:rFonts w:ascii="Arial" w:eastAsia="Arial" w:hAnsi="Arial" w:cs="Arial"/>
          <w:color w:val="0F4761"/>
          <w:sz w:val="32"/>
          <w:szCs w:val="32"/>
        </w:rPr>
        <w:t xml:space="preserve"> de </w:t>
      </w:r>
      <w:proofErr w:type="spellStart"/>
      <w:r>
        <w:rPr>
          <w:rFonts w:ascii="Arial" w:eastAsia="Arial" w:hAnsi="Arial" w:cs="Arial"/>
          <w:color w:val="0F4761"/>
          <w:sz w:val="32"/>
          <w:szCs w:val="32"/>
        </w:rPr>
        <w:t>escena</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los</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procedimientos</w:t>
      </w:r>
      <w:proofErr w:type="spellEnd"/>
      <w:r>
        <w:rPr>
          <w:rFonts w:ascii="Arial" w:eastAsia="Arial" w:hAnsi="Arial" w:cs="Arial"/>
          <w:color w:val="0F4761"/>
          <w:sz w:val="32"/>
          <w:szCs w:val="32"/>
        </w:rPr>
        <w:t xml:space="preserve"> y </w:t>
      </w:r>
      <w:proofErr w:type="spellStart"/>
      <w:r>
        <w:rPr>
          <w:rFonts w:ascii="Arial" w:eastAsia="Arial" w:hAnsi="Arial" w:cs="Arial"/>
          <w:color w:val="0F4761"/>
          <w:sz w:val="32"/>
          <w:szCs w:val="32"/>
        </w:rPr>
        <w:t>herramientas</w:t>
      </w:r>
      <w:proofErr w:type="spellEnd"/>
      <w:r>
        <w:rPr>
          <w:rFonts w:ascii="Arial" w:eastAsia="Arial" w:hAnsi="Arial" w:cs="Arial"/>
          <w:color w:val="0F4761"/>
          <w:sz w:val="32"/>
          <w:szCs w:val="32"/>
        </w:rPr>
        <w:t xml:space="preserve"> que </w:t>
      </w:r>
      <w:proofErr w:type="spellStart"/>
      <w:r>
        <w:rPr>
          <w:rFonts w:ascii="Arial" w:eastAsia="Arial" w:hAnsi="Arial" w:cs="Arial"/>
          <w:color w:val="0F4761"/>
          <w:sz w:val="32"/>
          <w:szCs w:val="32"/>
        </w:rPr>
        <w:t>utilizamos</w:t>
      </w:r>
      <w:proofErr w:type="spellEnd"/>
      <w:r>
        <w:rPr>
          <w:rFonts w:ascii="Arial" w:eastAsia="Arial" w:hAnsi="Arial" w:cs="Arial"/>
          <w:color w:val="0F4761"/>
          <w:sz w:val="32"/>
          <w:szCs w:val="32"/>
        </w:rPr>
        <w:t xml:space="preserve"> para </w:t>
      </w:r>
      <w:proofErr w:type="spellStart"/>
      <w:r>
        <w:rPr>
          <w:rFonts w:ascii="Arial" w:eastAsia="Arial" w:hAnsi="Arial" w:cs="Arial"/>
          <w:color w:val="0F4761"/>
          <w:sz w:val="32"/>
          <w:szCs w:val="32"/>
        </w:rPr>
        <w:t>desarrollar</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conducir</w:t>
      </w:r>
      <w:proofErr w:type="spellEnd"/>
      <w:r>
        <w:rPr>
          <w:rFonts w:ascii="Arial" w:eastAsia="Arial" w:hAnsi="Arial" w:cs="Arial"/>
          <w:color w:val="0F4761"/>
          <w:sz w:val="32"/>
          <w:szCs w:val="32"/>
        </w:rPr>
        <w:t xml:space="preserve"> y </w:t>
      </w:r>
      <w:proofErr w:type="spellStart"/>
      <w:r>
        <w:rPr>
          <w:rFonts w:ascii="Arial" w:eastAsia="Arial" w:hAnsi="Arial" w:cs="Arial"/>
          <w:color w:val="0F4761"/>
          <w:sz w:val="32"/>
          <w:szCs w:val="32"/>
        </w:rPr>
        <w:t>evaluar</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una</w:t>
      </w:r>
      <w:proofErr w:type="spellEnd"/>
      <w:r>
        <w:rPr>
          <w:rFonts w:ascii="Arial" w:eastAsia="Arial" w:hAnsi="Arial" w:cs="Arial"/>
          <w:color w:val="0F4761"/>
          <w:sz w:val="32"/>
          <w:szCs w:val="32"/>
        </w:rPr>
        <w:t xml:space="preserve"> </w:t>
      </w:r>
      <w:proofErr w:type="spellStart"/>
      <w:r>
        <w:rPr>
          <w:rFonts w:ascii="Arial" w:eastAsia="Arial" w:hAnsi="Arial" w:cs="Arial"/>
          <w:color w:val="0F4761"/>
          <w:sz w:val="32"/>
          <w:szCs w:val="32"/>
        </w:rPr>
        <w:t>serie</w:t>
      </w:r>
      <w:proofErr w:type="spellEnd"/>
      <w:r>
        <w:rPr>
          <w:rFonts w:ascii="Arial" w:eastAsia="Arial" w:hAnsi="Arial" w:cs="Arial"/>
          <w:color w:val="0F4761"/>
          <w:sz w:val="32"/>
          <w:szCs w:val="32"/>
        </w:rPr>
        <w:t xml:space="preserve"> de </w:t>
      </w:r>
      <w:proofErr w:type="spellStart"/>
      <w:r>
        <w:rPr>
          <w:rFonts w:ascii="Arial" w:eastAsia="Arial" w:hAnsi="Arial" w:cs="Arial"/>
          <w:color w:val="0F4761"/>
          <w:sz w:val="32"/>
          <w:szCs w:val="32"/>
        </w:rPr>
        <w:t>seminarios</w:t>
      </w:r>
      <w:proofErr w:type="spellEnd"/>
      <w:r>
        <w:rPr>
          <w:rFonts w:ascii="Arial" w:eastAsia="Arial" w:hAnsi="Arial" w:cs="Arial"/>
          <w:color w:val="0F4761"/>
          <w:sz w:val="32"/>
          <w:szCs w:val="32"/>
        </w:rPr>
        <w:t xml:space="preserve"> web </w:t>
      </w:r>
      <w:proofErr w:type="spellStart"/>
      <w:r>
        <w:rPr>
          <w:rFonts w:ascii="Arial" w:eastAsia="Arial" w:hAnsi="Arial" w:cs="Arial"/>
          <w:color w:val="0F4761"/>
          <w:sz w:val="32"/>
          <w:szCs w:val="32"/>
        </w:rPr>
        <w:t>accesibles</w:t>
      </w:r>
      <w:proofErr w:type="spellEnd"/>
    </w:p>
    <w:p w14:paraId="07B3B002" w14:textId="77777777" w:rsidR="00651AF3" w:rsidRDefault="00651AF3" w:rsidP="00651AF3">
      <w:pPr>
        <w:spacing w:after="200"/>
        <w:rPr>
          <w:rFonts w:ascii="Arial" w:eastAsia="Arial" w:hAnsi="Arial" w:cs="Arial"/>
          <w:sz w:val="24"/>
          <w:szCs w:val="24"/>
        </w:rPr>
      </w:pPr>
      <w:proofErr w:type="spellStart"/>
      <w:r>
        <w:rPr>
          <w:rFonts w:ascii="Arial" w:eastAsia="Arial" w:hAnsi="Arial" w:cs="Arial"/>
          <w:sz w:val="24"/>
          <w:szCs w:val="24"/>
        </w:rPr>
        <w:t>Facilitadores</w:t>
      </w:r>
      <w:proofErr w:type="spellEnd"/>
      <w:r>
        <w:rPr>
          <w:rFonts w:ascii="Arial" w:eastAsia="Arial" w:hAnsi="Arial" w:cs="Arial"/>
          <w:sz w:val="24"/>
          <w:szCs w:val="24"/>
        </w:rPr>
        <w:t xml:space="preserve"> de </w:t>
      </w:r>
      <w:proofErr w:type="spellStart"/>
      <w:r>
        <w:rPr>
          <w:rFonts w:ascii="Arial" w:eastAsia="Arial" w:hAnsi="Arial" w:cs="Arial"/>
          <w:sz w:val="24"/>
          <w:szCs w:val="24"/>
        </w:rPr>
        <w:t>accesibilidad</w:t>
      </w:r>
      <w:proofErr w:type="spellEnd"/>
      <w:r>
        <w:rPr>
          <w:rFonts w:ascii="Arial" w:eastAsia="Arial" w:hAnsi="Arial" w:cs="Arial"/>
          <w:sz w:val="24"/>
          <w:szCs w:val="24"/>
        </w:rPr>
        <w:t xml:space="preserve"> y chat: Emily Coyle, Priya Penner, Mary Willard (10 </w:t>
      </w:r>
      <w:proofErr w:type="spellStart"/>
      <w:r>
        <w:rPr>
          <w:rFonts w:ascii="Arial" w:eastAsia="Arial" w:hAnsi="Arial" w:cs="Arial"/>
          <w:sz w:val="24"/>
          <w:szCs w:val="24"/>
        </w:rPr>
        <w:t>minutos</w:t>
      </w:r>
      <w:proofErr w:type="spellEnd"/>
      <w:r>
        <w:rPr>
          <w:rFonts w:ascii="Arial" w:eastAsia="Arial" w:hAnsi="Arial" w:cs="Arial"/>
          <w:sz w:val="24"/>
          <w:szCs w:val="24"/>
        </w:rPr>
        <w:t>)</w:t>
      </w:r>
    </w:p>
    <w:p w14:paraId="000000A1" w14:textId="77777777" w:rsidR="008E0F39" w:rsidRDefault="001404E0">
      <w:pPr>
        <w:rPr>
          <w:rFonts w:ascii="Arial" w:eastAsia="Arial" w:hAnsi="Arial" w:cs="Arial"/>
          <w:sz w:val="24"/>
          <w:szCs w:val="24"/>
        </w:rPr>
      </w:pPr>
      <w:proofErr w:type="spellStart"/>
      <w:r>
        <w:rPr>
          <w:rFonts w:ascii="Arial" w:eastAsia="Arial" w:hAnsi="Arial" w:cs="Arial"/>
          <w:sz w:val="24"/>
          <w:szCs w:val="24"/>
        </w:rPr>
        <w:t>Moderadora</w:t>
      </w:r>
      <w:proofErr w:type="spellEnd"/>
      <w:r>
        <w:rPr>
          <w:rFonts w:ascii="Arial" w:eastAsia="Arial" w:hAnsi="Arial" w:cs="Arial"/>
          <w:sz w:val="24"/>
          <w:szCs w:val="24"/>
        </w:rPr>
        <w:t>: Karin Korb</w:t>
      </w:r>
    </w:p>
    <w:p w14:paraId="000000A2" w14:textId="77777777" w:rsidR="008E0F39" w:rsidRDefault="008E0F39">
      <w:pPr>
        <w:rPr>
          <w:rFonts w:ascii="Arial" w:eastAsia="Arial" w:hAnsi="Arial" w:cs="Arial"/>
          <w:sz w:val="24"/>
          <w:szCs w:val="24"/>
        </w:rPr>
      </w:pPr>
    </w:p>
    <w:p w14:paraId="000000A3" w14:textId="77777777" w:rsidR="008E0F39" w:rsidRDefault="001404E0" w:rsidP="006D3476">
      <w:pPr>
        <w:pStyle w:val="ListParagraph"/>
        <w:numPr>
          <w:ilvl w:val="0"/>
          <w:numId w:val="10"/>
        </w:numPr>
        <w:rPr>
          <w:rFonts w:ascii="Arial" w:eastAsia="Arial" w:hAnsi="Arial" w:cs="Arial"/>
          <w:sz w:val="24"/>
          <w:szCs w:val="24"/>
        </w:rPr>
      </w:pPr>
      <w:proofErr w:type="spellStart"/>
      <w:r w:rsidRPr="006D3476">
        <w:rPr>
          <w:rFonts w:ascii="Arial" w:eastAsia="Arial" w:hAnsi="Arial" w:cs="Arial"/>
          <w:sz w:val="24"/>
          <w:szCs w:val="24"/>
        </w:rPr>
        <w:t>Facilitadora</w:t>
      </w:r>
      <w:proofErr w:type="spellEnd"/>
      <w:r w:rsidRPr="006D3476">
        <w:rPr>
          <w:rFonts w:ascii="Arial" w:eastAsia="Arial" w:hAnsi="Arial" w:cs="Arial"/>
          <w:sz w:val="24"/>
          <w:szCs w:val="24"/>
        </w:rPr>
        <w:t xml:space="preserve"> de </w:t>
      </w:r>
      <w:proofErr w:type="spellStart"/>
      <w:r w:rsidRPr="006D3476">
        <w:rPr>
          <w:rFonts w:ascii="Arial" w:eastAsia="Arial" w:hAnsi="Arial" w:cs="Arial"/>
          <w:sz w:val="24"/>
          <w:szCs w:val="24"/>
        </w:rPr>
        <w:t>accesibilidad</w:t>
      </w:r>
      <w:proofErr w:type="spellEnd"/>
      <w:r w:rsidRPr="006D3476">
        <w:rPr>
          <w:rFonts w:ascii="Arial" w:eastAsia="Arial" w:hAnsi="Arial" w:cs="Arial"/>
          <w:sz w:val="24"/>
          <w:szCs w:val="24"/>
        </w:rPr>
        <w:t xml:space="preserve">: Priya Penner, La </w:t>
      </w:r>
      <w:proofErr w:type="spellStart"/>
      <w:r w:rsidRPr="006D3476">
        <w:rPr>
          <w:rFonts w:ascii="Arial" w:eastAsia="Arial" w:hAnsi="Arial" w:cs="Arial"/>
          <w:sz w:val="24"/>
          <w:szCs w:val="24"/>
        </w:rPr>
        <w:t>Alianza</w:t>
      </w:r>
      <w:proofErr w:type="spellEnd"/>
      <w:r w:rsidRPr="006D3476">
        <w:rPr>
          <w:rFonts w:ascii="Arial" w:eastAsia="Arial" w:hAnsi="Arial" w:cs="Arial"/>
          <w:sz w:val="24"/>
          <w:szCs w:val="24"/>
        </w:rPr>
        <w:t xml:space="preserve"> para </w:t>
      </w:r>
      <w:proofErr w:type="spellStart"/>
      <w:r w:rsidRPr="006D3476">
        <w:rPr>
          <w:rFonts w:ascii="Arial" w:eastAsia="Arial" w:hAnsi="Arial" w:cs="Arial"/>
          <w:sz w:val="24"/>
          <w:szCs w:val="24"/>
        </w:rPr>
        <w:t>Estrategias</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Inclusivas</w:t>
      </w:r>
      <w:proofErr w:type="spellEnd"/>
      <w:r w:rsidRPr="006D3476">
        <w:rPr>
          <w:rFonts w:ascii="Arial" w:eastAsia="Arial" w:hAnsi="Arial" w:cs="Arial"/>
          <w:sz w:val="24"/>
          <w:szCs w:val="24"/>
        </w:rPr>
        <w:t xml:space="preserve"> ante </w:t>
      </w:r>
      <w:proofErr w:type="spellStart"/>
      <w:r w:rsidRPr="006D3476">
        <w:rPr>
          <w:rFonts w:ascii="Arial" w:eastAsia="Arial" w:hAnsi="Arial" w:cs="Arial"/>
          <w:sz w:val="24"/>
          <w:szCs w:val="24"/>
        </w:rPr>
        <w:t>Desastres</w:t>
      </w:r>
      <w:proofErr w:type="spellEnd"/>
    </w:p>
    <w:p w14:paraId="4753AC80" w14:textId="77777777" w:rsidR="001404E0" w:rsidRPr="006D3476" w:rsidRDefault="001404E0" w:rsidP="001404E0">
      <w:pPr>
        <w:pStyle w:val="ListParagraph"/>
        <w:rPr>
          <w:rFonts w:ascii="Arial" w:eastAsia="Arial" w:hAnsi="Arial" w:cs="Arial"/>
          <w:sz w:val="24"/>
          <w:szCs w:val="24"/>
        </w:rPr>
      </w:pPr>
    </w:p>
    <w:p w14:paraId="000000A5" w14:textId="77777777" w:rsidR="008E0F39" w:rsidRDefault="001404E0" w:rsidP="006D3476">
      <w:pPr>
        <w:pStyle w:val="ListParagraph"/>
        <w:numPr>
          <w:ilvl w:val="0"/>
          <w:numId w:val="10"/>
        </w:numPr>
        <w:rPr>
          <w:rFonts w:ascii="Arial" w:eastAsia="Arial" w:hAnsi="Arial" w:cs="Arial"/>
          <w:sz w:val="24"/>
          <w:szCs w:val="24"/>
        </w:rPr>
      </w:pPr>
      <w:proofErr w:type="spellStart"/>
      <w:r w:rsidRPr="006D3476">
        <w:rPr>
          <w:rFonts w:ascii="Arial" w:eastAsia="Arial" w:hAnsi="Arial" w:cs="Arial"/>
          <w:sz w:val="24"/>
          <w:szCs w:val="24"/>
        </w:rPr>
        <w:t>Reflexiones</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sobre</w:t>
      </w:r>
      <w:proofErr w:type="spellEnd"/>
      <w:r w:rsidRPr="006D3476">
        <w:rPr>
          <w:rFonts w:ascii="Arial" w:eastAsia="Arial" w:hAnsi="Arial" w:cs="Arial"/>
          <w:sz w:val="24"/>
          <w:szCs w:val="24"/>
        </w:rPr>
        <w:t xml:space="preserve"> la Serie de </w:t>
      </w:r>
      <w:proofErr w:type="spellStart"/>
      <w:r w:rsidRPr="006D3476">
        <w:rPr>
          <w:rFonts w:ascii="Arial" w:eastAsia="Arial" w:hAnsi="Arial" w:cs="Arial"/>
          <w:sz w:val="24"/>
          <w:szCs w:val="24"/>
        </w:rPr>
        <w:t>Seminarios</w:t>
      </w:r>
      <w:proofErr w:type="spellEnd"/>
      <w:r w:rsidRPr="006D3476">
        <w:rPr>
          <w:rFonts w:ascii="Arial" w:eastAsia="Arial" w:hAnsi="Arial" w:cs="Arial"/>
          <w:sz w:val="24"/>
          <w:szCs w:val="24"/>
        </w:rPr>
        <w:t xml:space="preserve"> Web e </w:t>
      </w:r>
      <w:proofErr w:type="spellStart"/>
      <w:r w:rsidRPr="006D3476">
        <w:rPr>
          <w:rFonts w:ascii="Arial" w:eastAsia="Arial" w:hAnsi="Arial" w:cs="Arial"/>
          <w:sz w:val="24"/>
          <w:szCs w:val="24"/>
        </w:rPr>
        <w:t>Inclusión</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Cómo</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trabajamos</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como</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una</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comunidad</w:t>
      </w:r>
      <w:proofErr w:type="spellEnd"/>
      <w:r w:rsidRPr="006D3476">
        <w:rPr>
          <w:rFonts w:ascii="Arial" w:eastAsia="Arial" w:hAnsi="Arial" w:cs="Arial"/>
          <w:sz w:val="24"/>
          <w:szCs w:val="24"/>
        </w:rPr>
        <w:t xml:space="preserve"> para </w:t>
      </w:r>
      <w:proofErr w:type="spellStart"/>
      <w:r w:rsidRPr="006D3476">
        <w:rPr>
          <w:rFonts w:ascii="Arial" w:eastAsia="Arial" w:hAnsi="Arial" w:cs="Arial"/>
          <w:sz w:val="24"/>
          <w:szCs w:val="24"/>
        </w:rPr>
        <w:t>crear</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una</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serie</w:t>
      </w:r>
      <w:proofErr w:type="spellEnd"/>
      <w:r w:rsidRPr="006D3476">
        <w:rPr>
          <w:rFonts w:ascii="Arial" w:eastAsia="Arial" w:hAnsi="Arial" w:cs="Arial"/>
          <w:sz w:val="24"/>
          <w:szCs w:val="24"/>
        </w:rPr>
        <w:t xml:space="preserve"> de </w:t>
      </w:r>
      <w:proofErr w:type="spellStart"/>
      <w:r w:rsidRPr="006D3476">
        <w:rPr>
          <w:rFonts w:ascii="Arial" w:eastAsia="Arial" w:hAnsi="Arial" w:cs="Arial"/>
          <w:sz w:val="24"/>
          <w:szCs w:val="24"/>
        </w:rPr>
        <w:t>seminarios</w:t>
      </w:r>
      <w:proofErr w:type="spellEnd"/>
      <w:r w:rsidRPr="006D3476">
        <w:rPr>
          <w:rFonts w:ascii="Arial" w:eastAsia="Arial" w:hAnsi="Arial" w:cs="Arial"/>
          <w:sz w:val="24"/>
          <w:szCs w:val="24"/>
        </w:rPr>
        <w:t xml:space="preserve"> web </w:t>
      </w:r>
      <w:proofErr w:type="spellStart"/>
      <w:r w:rsidRPr="006D3476">
        <w:rPr>
          <w:rFonts w:ascii="Arial" w:eastAsia="Arial" w:hAnsi="Arial" w:cs="Arial"/>
          <w:sz w:val="24"/>
          <w:szCs w:val="24"/>
        </w:rPr>
        <w:t>accesible</w:t>
      </w:r>
      <w:proofErr w:type="spellEnd"/>
      <w:r w:rsidRPr="006D3476">
        <w:rPr>
          <w:rFonts w:ascii="Arial" w:eastAsia="Arial" w:hAnsi="Arial" w:cs="Arial"/>
          <w:sz w:val="24"/>
          <w:szCs w:val="24"/>
        </w:rPr>
        <w:t xml:space="preserve"> y </w:t>
      </w:r>
      <w:proofErr w:type="spellStart"/>
      <w:r w:rsidRPr="006D3476">
        <w:rPr>
          <w:rFonts w:ascii="Arial" w:eastAsia="Arial" w:hAnsi="Arial" w:cs="Arial"/>
          <w:sz w:val="24"/>
          <w:szCs w:val="24"/>
        </w:rPr>
        <w:t>multilingüe</w:t>
      </w:r>
      <w:proofErr w:type="spellEnd"/>
      <w:r w:rsidRPr="006D3476">
        <w:rPr>
          <w:rFonts w:ascii="Arial" w:eastAsia="Arial" w:hAnsi="Arial" w:cs="Arial"/>
          <w:sz w:val="24"/>
          <w:szCs w:val="24"/>
        </w:rPr>
        <w:t xml:space="preserve"> (Mike Beers y Syreeta Nolan)</w:t>
      </w:r>
    </w:p>
    <w:p w14:paraId="64B2FD05" w14:textId="77777777" w:rsidR="001404E0" w:rsidRPr="001404E0" w:rsidRDefault="001404E0" w:rsidP="001404E0">
      <w:pPr>
        <w:pStyle w:val="ListParagraph"/>
        <w:rPr>
          <w:rFonts w:ascii="Arial" w:eastAsia="Arial" w:hAnsi="Arial" w:cs="Arial"/>
          <w:sz w:val="24"/>
          <w:szCs w:val="24"/>
        </w:rPr>
      </w:pPr>
    </w:p>
    <w:p w14:paraId="000000A6" w14:textId="77777777" w:rsidR="008E0F39" w:rsidRPr="006D3476" w:rsidRDefault="001404E0" w:rsidP="006D3476">
      <w:pPr>
        <w:pStyle w:val="ListParagraph"/>
        <w:numPr>
          <w:ilvl w:val="0"/>
          <w:numId w:val="10"/>
        </w:numPr>
        <w:rPr>
          <w:rFonts w:ascii="Arial" w:eastAsia="Arial" w:hAnsi="Arial" w:cs="Arial"/>
          <w:sz w:val="24"/>
          <w:szCs w:val="24"/>
        </w:rPr>
      </w:pPr>
      <w:r w:rsidRPr="006D3476">
        <w:rPr>
          <w:rFonts w:ascii="Arial" w:eastAsia="Arial" w:hAnsi="Arial" w:cs="Arial"/>
          <w:sz w:val="24"/>
          <w:szCs w:val="24"/>
        </w:rPr>
        <w:lastRenderedPageBreak/>
        <w:t xml:space="preserve">Desarrollo y </w:t>
      </w:r>
      <w:proofErr w:type="spellStart"/>
      <w:r w:rsidRPr="006D3476">
        <w:rPr>
          <w:rFonts w:ascii="Arial" w:eastAsia="Arial" w:hAnsi="Arial" w:cs="Arial"/>
          <w:sz w:val="24"/>
          <w:szCs w:val="24"/>
        </w:rPr>
        <w:t>logística</w:t>
      </w:r>
      <w:proofErr w:type="spellEnd"/>
      <w:r w:rsidRPr="006D3476">
        <w:rPr>
          <w:rFonts w:ascii="Arial" w:eastAsia="Arial" w:hAnsi="Arial" w:cs="Arial"/>
          <w:sz w:val="24"/>
          <w:szCs w:val="24"/>
        </w:rPr>
        <w:t xml:space="preserve"> de la </w:t>
      </w:r>
      <w:proofErr w:type="spellStart"/>
      <w:r w:rsidRPr="006D3476">
        <w:rPr>
          <w:rFonts w:ascii="Arial" w:eastAsia="Arial" w:hAnsi="Arial" w:cs="Arial"/>
          <w:sz w:val="24"/>
          <w:szCs w:val="24"/>
        </w:rPr>
        <w:t>serie</w:t>
      </w:r>
      <w:proofErr w:type="spellEnd"/>
      <w:r w:rsidRPr="006D3476">
        <w:rPr>
          <w:rFonts w:ascii="Arial" w:eastAsia="Arial" w:hAnsi="Arial" w:cs="Arial"/>
          <w:sz w:val="24"/>
          <w:szCs w:val="24"/>
        </w:rPr>
        <w:t xml:space="preserve"> de </w:t>
      </w:r>
      <w:proofErr w:type="spellStart"/>
      <w:r w:rsidRPr="006D3476">
        <w:rPr>
          <w:rFonts w:ascii="Arial" w:eastAsia="Arial" w:hAnsi="Arial" w:cs="Arial"/>
          <w:sz w:val="24"/>
          <w:szCs w:val="24"/>
        </w:rPr>
        <w:t>seminarios</w:t>
      </w:r>
      <w:proofErr w:type="spellEnd"/>
      <w:r w:rsidRPr="006D3476">
        <w:rPr>
          <w:rFonts w:ascii="Arial" w:eastAsia="Arial" w:hAnsi="Arial" w:cs="Arial"/>
          <w:sz w:val="24"/>
          <w:szCs w:val="24"/>
        </w:rPr>
        <w:t xml:space="preserve"> web </w:t>
      </w:r>
      <w:proofErr w:type="spellStart"/>
      <w:r w:rsidRPr="006D3476">
        <w:rPr>
          <w:rFonts w:ascii="Arial" w:eastAsia="Arial" w:hAnsi="Arial" w:cs="Arial"/>
          <w:sz w:val="24"/>
          <w:szCs w:val="24"/>
        </w:rPr>
        <w:t>accesible</w:t>
      </w:r>
      <w:proofErr w:type="spellEnd"/>
      <w:r w:rsidRPr="006D3476">
        <w:rPr>
          <w:rFonts w:ascii="Arial" w:eastAsia="Arial" w:hAnsi="Arial" w:cs="Arial"/>
          <w:sz w:val="24"/>
          <w:szCs w:val="24"/>
        </w:rPr>
        <w:t xml:space="preserve"> (Priya Penner y Shaylin </w:t>
      </w:r>
      <w:proofErr w:type="spellStart"/>
      <w:r w:rsidRPr="006D3476">
        <w:rPr>
          <w:rFonts w:ascii="Arial" w:eastAsia="Arial" w:hAnsi="Arial" w:cs="Arial"/>
          <w:sz w:val="24"/>
          <w:szCs w:val="24"/>
        </w:rPr>
        <w:t>Sluzalis</w:t>
      </w:r>
      <w:proofErr w:type="spellEnd"/>
      <w:r w:rsidRPr="006D3476">
        <w:rPr>
          <w:rFonts w:ascii="Arial" w:eastAsia="Arial" w:hAnsi="Arial" w:cs="Arial"/>
          <w:sz w:val="24"/>
          <w:szCs w:val="24"/>
        </w:rPr>
        <w:t xml:space="preserve">, La </w:t>
      </w:r>
      <w:proofErr w:type="spellStart"/>
      <w:r w:rsidRPr="006D3476">
        <w:rPr>
          <w:rFonts w:ascii="Arial" w:eastAsia="Arial" w:hAnsi="Arial" w:cs="Arial"/>
          <w:sz w:val="24"/>
          <w:szCs w:val="24"/>
        </w:rPr>
        <w:t>Alianza</w:t>
      </w:r>
      <w:proofErr w:type="spellEnd"/>
      <w:r w:rsidRPr="006D3476">
        <w:rPr>
          <w:rFonts w:ascii="Arial" w:eastAsia="Arial" w:hAnsi="Arial" w:cs="Arial"/>
          <w:sz w:val="24"/>
          <w:szCs w:val="24"/>
        </w:rPr>
        <w:t xml:space="preserve"> para </w:t>
      </w:r>
      <w:proofErr w:type="spellStart"/>
      <w:r w:rsidRPr="006D3476">
        <w:rPr>
          <w:rFonts w:ascii="Arial" w:eastAsia="Arial" w:hAnsi="Arial" w:cs="Arial"/>
          <w:sz w:val="24"/>
          <w:szCs w:val="24"/>
        </w:rPr>
        <w:t>Estrategias</w:t>
      </w:r>
      <w:proofErr w:type="spellEnd"/>
      <w:r w:rsidRPr="006D3476">
        <w:rPr>
          <w:rFonts w:ascii="Arial" w:eastAsia="Arial" w:hAnsi="Arial" w:cs="Arial"/>
          <w:sz w:val="24"/>
          <w:szCs w:val="24"/>
        </w:rPr>
        <w:t xml:space="preserve"> </w:t>
      </w:r>
      <w:proofErr w:type="spellStart"/>
      <w:r w:rsidRPr="006D3476">
        <w:rPr>
          <w:rFonts w:ascii="Arial" w:eastAsia="Arial" w:hAnsi="Arial" w:cs="Arial"/>
          <w:sz w:val="24"/>
          <w:szCs w:val="24"/>
        </w:rPr>
        <w:t>Inclusivas</w:t>
      </w:r>
      <w:proofErr w:type="spellEnd"/>
      <w:r w:rsidRPr="006D3476">
        <w:rPr>
          <w:rFonts w:ascii="Arial" w:eastAsia="Arial" w:hAnsi="Arial" w:cs="Arial"/>
          <w:sz w:val="24"/>
          <w:szCs w:val="24"/>
        </w:rPr>
        <w:t xml:space="preserve"> ante </w:t>
      </w:r>
      <w:proofErr w:type="spellStart"/>
      <w:r w:rsidRPr="006D3476">
        <w:rPr>
          <w:rFonts w:ascii="Arial" w:eastAsia="Arial" w:hAnsi="Arial" w:cs="Arial"/>
          <w:sz w:val="24"/>
          <w:szCs w:val="24"/>
        </w:rPr>
        <w:t>Desastres</w:t>
      </w:r>
      <w:proofErr w:type="spellEnd"/>
      <w:r w:rsidRPr="006D3476">
        <w:rPr>
          <w:rFonts w:ascii="Arial" w:eastAsia="Arial" w:hAnsi="Arial" w:cs="Arial"/>
          <w:sz w:val="24"/>
          <w:szCs w:val="24"/>
        </w:rPr>
        <w:t>)</w:t>
      </w:r>
    </w:p>
    <w:p w14:paraId="000000A7" w14:textId="77777777" w:rsidR="008E0F39" w:rsidRDefault="008E0F39">
      <w:pPr>
        <w:rPr>
          <w:rFonts w:ascii="Arial" w:eastAsia="Arial" w:hAnsi="Arial" w:cs="Arial"/>
          <w:sz w:val="24"/>
          <w:szCs w:val="24"/>
        </w:rPr>
      </w:pPr>
    </w:p>
    <w:p w14:paraId="000000A8" w14:textId="77777777" w:rsidR="008E0F39" w:rsidRPr="006D3476" w:rsidRDefault="001404E0" w:rsidP="006D3476">
      <w:pPr>
        <w:pStyle w:val="ListParagraph"/>
        <w:numPr>
          <w:ilvl w:val="0"/>
          <w:numId w:val="9"/>
        </w:numPr>
        <w:spacing w:after="200"/>
        <w:rPr>
          <w:rFonts w:ascii="Arial" w:eastAsia="Arial" w:hAnsi="Arial" w:cs="Arial"/>
          <w:sz w:val="24"/>
          <w:szCs w:val="24"/>
        </w:rPr>
      </w:pPr>
      <w:proofErr w:type="spellStart"/>
      <w:r w:rsidRPr="006D3476">
        <w:rPr>
          <w:rFonts w:ascii="Arial" w:eastAsia="Arial" w:hAnsi="Arial" w:cs="Arial"/>
          <w:sz w:val="24"/>
          <w:szCs w:val="24"/>
        </w:rPr>
        <w:t>Preguntas</w:t>
      </w:r>
      <w:proofErr w:type="spellEnd"/>
      <w:r w:rsidRPr="006D3476">
        <w:rPr>
          <w:rFonts w:ascii="Arial" w:eastAsia="Arial" w:hAnsi="Arial" w:cs="Arial"/>
          <w:sz w:val="24"/>
          <w:szCs w:val="24"/>
        </w:rPr>
        <w:t xml:space="preserve"> y </w:t>
      </w:r>
      <w:proofErr w:type="spellStart"/>
      <w:r w:rsidRPr="006D3476">
        <w:rPr>
          <w:rFonts w:ascii="Arial" w:eastAsia="Arial" w:hAnsi="Arial" w:cs="Arial"/>
          <w:sz w:val="24"/>
          <w:szCs w:val="24"/>
        </w:rPr>
        <w:t>respuestas</w:t>
      </w:r>
      <w:proofErr w:type="spellEnd"/>
    </w:p>
    <w:p w14:paraId="000000A9" w14:textId="77777777" w:rsidR="008E0F39" w:rsidRDefault="008E0F39">
      <w:pPr>
        <w:rPr>
          <w:rFonts w:ascii="Arial" w:eastAsia="Arial" w:hAnsi="Arial" w:cs="Arial"/>
          <w:sz w:val="24"/>
          <w:szCs w:val="24"/>
        </w:rPr>
      </w:pPr>
    </w:p>
    <w:p w14:paraId="000000AA" w14:textId="2CB0AFE2" w:rsidR="008E0F39" w:rsidRPr="00651AF3" w:rsidRDefault="00651AF3" w:rsidP="009A62FA">
      <w:pPr>
        <w:pStyle w:val="ListParagraph"/>
        <w:numPr>
          <w:ilvl w:val="0"/>
          <w:numId w:val="10"/>
        </w:numPr>
        <w:rPr>
          <w:rFonts w:ascii="Arial" w:eastAsia="Arial" w:hAnsi="Arial" w:cs="Arial"/>
          <w:sz w:val="24"/>
          <w:szCs w:val="24"/>
        </w:rPr>
      </w:pPr>
      <w:proofErr w:type="spellStart"/>
      <w:r w:rsidRPr="00651AF3">
        <w:rPr>
          <w:rFonts w:ascii="Arial" w:eastAsia="Arial" w:hAnsi="Arial" w:cs="Arial"/>
          <w:sz w:val="24"/>
          <w:szCs w:val="24"/>
        </w:rPr>
        <w:t>Moderadora</w:t>
      </w:r>
      <w:proofErr w:type="spellEnd"/>
      <w:r w:rsidRPr="00651AF3">
        <w:rPr>
          <w:rFonts w:ascii="Arial" w:eastAsia="Arial" w:hAnsi="Arial" w:cs="Arial"/>
          <w:sz w:val="24"/>
          <w:szCs w:val="24"/>
        </w:rPr>
        <w:t>: Karin Korb.</w:t>
      </w:r>
      <w:r>
        <w:rPr>
          <w:rFonts w:ascii="Arial" w:eastAsia="Arial" w:hAnsi="Arial" w:cs="Arial"/>
          <w:sz w:val="24"/>
          <w:szCs w:val="24"/>
        </w:rPr>
        <w:t xml:space="preserve"> </w:t>
      </w:r>
      <w:r w:rsidR="001404E0" w:rsidRPr="00651AF3">
        <w:rPr>
          <w:rFonts w:ascii="Arial" w:eastAsia="Arial" w:hAnsi="Arial" w:cs="Arial"/>
          <w:sz w:val="24"/>
          <w:szCs w:val="24"/>
        </w:rPr>
        <w:t xml:space="preserve">Mesa redonda (Charles T. Brown, </w:t>
      </w:r>
      <w:proofErr w:type="spellStart"/>
      <w:r w:rsidR="001404E0" w:rsidRPr="00651AF3">
        <w:rPr>
          <w:rFonts w:ascii="Arial" w:eastAsia="Arial" w:hAnsi="Arial" w:cs="Arial"/>
          <w:sz w:val="24"/>
          <w:szCs w:val="24"/>
        </w:rPr>
        <w:t>Ciudades</w:t>
      </w:r>
      <w:proofErr w:type="spellEnd"/>
      <w:r w:rsidR="001404E0" w:rsidRPr="00651AF3">
        <w:rPr>
          <w:rFonts w:ascii="Arial" w:eastAsia="Arial" w:hAnsi="Arial" w:cs="Arial"/>
          <w:sz w:val="24"/>
          <w:szCs w:val="24"/>
        </w:rPr>
        <w:t xml:space="preserve"> </w:t>
      </w:r>
      <w:proofErr w:type="spellStart"/>
      <w:r w:rsidR="001404E0" w:rsidRPr="00651AF3">
        <w:rPr>
          <w:rFonts w:ascii="Arial" w:eastAsia="Arial" w:hAnsi="Arial" w:cs="Arial"/>
          <w:sz w:val="24"/>
          <w:szCs w:val="24"/>
        </w:rPr>
        <w:t>Equitativas</w:t>
      </w:r>
      <w:proofErr w:type="spellEnd"/>
      <w:r w:rsidR="001404E0" w:rsidRPr="00651AF3">
        <w:rPr>
          <w:rFonts w:ascii="Arial" w:eastAsia="Arial" w:hAnsi="Arial" w:cs="Arial"/>
          <w:sz w:val="24"/>
          <w:szCs w:val="24"/>
        </w:rPr>
        <w:t>; Syreeta Nolan; Mike Beers</w:t>
      </w:r>
      <w:r w:rsidR="007F3DA9" w:rsidRPr="00651AF3">
        <w:rPr>
          <w:rFonts w:ascii="Arial" w:eastAsia="Arial" w:hAnsi="Arial" w:cs="Arial"/>
          <w:sz w:val="24"/>
          <w:szCs w:val="24"/>
        </w:rPr>
        <w:t>, Mary Willard, Summit IL</w:t>
      </w:r>
      <w:r w:rsidR="001404E0" w:rsidRPr="00651AF3">
        <w:rPr>
          <w:rFonts w:ascii="Arial" w:eastAsia="Arial" w:hAnsi="Arial" w:cs="Arial"/>
          <w:sz w:val="24"/>
          <w:szCs w:val="24"/>
        </w:rPr>
        <w:t xml:space="preserve">; Meg Ann Traci, Carissa Russell, Instituto Rural para </w:t>
      </w:r>
      <w:proofErr w:type="spellStart"/>
      <w:r w:rsidR="001404E0" w:rsidRPr="00651AF3">
        <w:rPr>
          <w:rFonts w:ascii="Arial" w:eastAsia="Arial" w:hAnsi="Arial" w:cs="Arial"/>
          <w:sz w:val="24"/>
          <w:szCs w:val="24"/>
        </w:rPr>
        <w:t>Comunidades</w:t>
      </w:r>
      <w:proofErr w:type="spellEnd"/>
      <w:r w:rsidR="001404E0" w:rsidRPr="00651AF3">
        <w:rPr>
          <w:rFonts w:ascii="Arial" w:eastAsia="Arial" w:hAnsi="Arial" w:cs="Arial"/>
          <w:sz w:val="24"/>
          <w:szCs w:val="24"/>
        </w:rPr>
        <w:t xml:space="preserve"> </w:t>
      </w:r>
      <w:proofErr w:type="spellStart"/>
      <w:r w:rsidR="001404E0" w:rsidRPr="00651AF3">
        <w:rPr>
          <w:rFonts w:ascii="Arial" w:eastAsia="Arial" w:hAnsi="Arial" w:cs="Arial"/>
          <w:sz w:val="24"/>
          <w:szCs w:val="24"/>
        </w:rPr>
        <w:t>Inclusivas</w:t>
      </w:r>
      <w:proofErr w:type="spellEnd"/>
      <w:r w:rsidR="001404E0" w:rsidRPr="00651AF3">
        <w:rPr>
          <w:rFonts w:ascii="Arial" w:eastAsia="Arial" w:hAnsi="Arial" w:cs="Arial"/>
          <w:sz w:val="24"/>
          <w:szCs w:val="24"/>
        </w:rPr>
        <w:t xml:space="preserve"> de la Universidad de Montana) </w:t>
      </w:r>
    </w:p>
    <w:p w14:paraId="000000AB" w14:textId="77777777" w:rsidR="008E0F39" w:rsidRDefault="008E0F39">
      <w:pPr>
        <w:rPr>
          <w:rFonts w:ascii="Arial" w:eastAsia="Arial" w:hAnsi="Arial" w:cs="Arial"/>
          <w:sz w:val="24"/>
          <w:szCs w:val="24"/>
        </w:rPr>
      </w:pPr>
    </w:p>
    <w:p w14:paraId="000000C7" w14:textId="54E8360B" w:rsidR="008E0F39" w:rsidRDefault="001404E0">
      <w:pPr>
        <w:rPr>
          <w:rFonts w:ascii="Arial" w:eastAsia="Arial" w:hAnsi="Arial" w:cs="Arial"/>
          <w:sz w:val="24"/>
          <w:szCs w:val="24"/>
        </w:rPr>
      </w:pPr>
      <w:r>
        <w:rPr>
          <w:rFonts w:ascii="Arial" w:eastAsia="Arial" w:hAnsi="Arial" w:cs="Arial"/>
          <w:sz w:val="24"/>
          <w:szCs w:val="24"/>
        </w:rPr>
        <w:t xml:space="preserve">Palabras de </w:t>
      </w:r>
      <w:proofErr w:type="spellStart"/>
      <w:r>
        <w:rPr>
          <w:rFonts w:ascii="Arial" w:eastAsia="Arial" w:hAnsi="Arial" w:cs="Arial"/>
          <w:sz w:val="24"/>
          <w:szCs w:val="24"/>
        </w:rPr>
        <w:t>cierre</w:t>
      </w:r>
      <w:proofErr w:type="spellEnd"/>
      <w:r>
        <w:rPr>
          <w:rFonts w:ascii="Arial" w:eastAsia="Arial" w:hAnsi="Arial" w:cs="Arial"/>
          <w:sz w:val="24"/>
          <w:szCs w:val="24"/>
        </w:rPr>
        <w:t xml:space="preserve"> (Meg Ann Traci)</w:t>
      </w:r>
    </w:p>
    <w:sectPr w:rsidR="008E0F3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embedRegular r:id="rId1" w:fontKey="{7966AD4D-817D-4D6D-BC24-5C24D4CF2B2D}"/>
    <w:embedBold r:id="rId2" w:fontKey="{C4DCDBD3-A70B-4EC6-A862-22FD58A84345}"/>
    <w:embedItalic r:id="rId3" w:fontKey="{14A519B2-BB81-47C1-BCD8-5F4C5AF1A486}"/>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4" w:fontKey="{ABA9CCC2-152F-4FE0-912E-8A124AE6C068}"/>
  </w:font>
  <w:font w:name="Aptos Display">
    <w:charset w:val="00"/>
    <w:family w:val="swiss"/>
    <w:pitch w:val="variable"/>
    <w:sig w:usb0="20000287" w:usb1="00000003" w:usb2="00000000" w:usb3="00000000" w:csb0="0000019F" w:csb1="00000000"/>
    <w:embedRegular r:id="rId5" w:fontKey="{10D42615-4F96-4148-ADA4-0EF972440FA1}"/>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C0784"/>
    <w:multiLevelType w:val="multilevel"/>
    <w:tmpl w:val="0B10A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D5E26"/>
    <w:multiLevelType w:val="hybridMultilevel"/>
    <w:tmpl w:val="00A2BF82"/>
    <w:lvl w:ilvl="0" w:tplc="04090001">
      <w:start w:val="1"/>
      <w:numFmt w:val="bullet"/>
      <w:lvlText w:val=""/>
      <w:lvlJc w:val="left"/>
      <w:pPr>
        <w:ind w:left="720" w:hanging="360"/>
      </w:pPr>
      <w:rPr>
        <w:rFonts w:ascii="Symbol" w:hAnsi="Symbol" w:hint="default"/>
      </w:rPr>
    </w:lvl>
    <w:lvl w:ilvl="1" w:tplc="9C3054BE">
      <w:numFmt w:val="bullet"/>
      <w:lvlText w:val="•"/>
      <w:lvlJc w:val="left"/>
      <w:pPr>
        <w:ind w:left="1720" w:hanging="640"/>
      </w:pPr>
      <w:rPr>
        <w:rFonts w:ascii="Aptos" w:eastAsia="Aptos" w:hAnsi="Aptos" w:cs="Apto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E43"/>
    <w:multiLevelType w:val="multilevel"/>
    <w:tmpl w:val="3654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D2489"/>
    <w:multiLevelType w:val="multilevel"/>
    <w:tmpl w:val="B01A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C851D0"/>
    <w:multiLevelType w:val="multilevel"/>
    <w:tmpl w:val="DC02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03663"/>
    <w:multiLevelType w:val="multilevel"/>
    <w:tmpl w:val="42620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967D1F"/>
    <w:multiLevelType w:val="multilevel"/>
    <w:tmpl w:val="D3B42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7303AE"/>
    <w:multiLevelType w:val="hybridMultilevel"/>
    <w:tmpl w:val="E07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A232C"/>
    <w:multiLevelType w:val="hybridMultilevel"/>
    <w:tmpl w:val="FBFCB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360812"/>
    <w:multiLevelType w:val="multilevel"/>
    <w:tmpl w:val="B9987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470F7A"/>
    <w:multiLevelType w:val="multilevel"/>
    <w:tmpl w:val="D666C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631642">
    <w:abstractNumId w:val="5"/>
  </w:num>
  <w:num w:numId="2" w16cid:durableId="662857307">
    <w:abstractNumId w:val="4"/>
  </w:num>
  <w:num w:numId="3" w16cid:durableId="1407454921">
    <w:abstractNumId w:val="9"/>
  </w:num>
  <w:num w:numId="4" w16cid:durableId="55904723">
    <w:abstractNumId w:val="6"/>
  </w:num>
  <w:num w:numId="5" w16cid:durableId="1082220116">
    <w:abstractNumId w:val="3"/>
  </w:num>
  <w:num w:numId="6" w16cid:durableId="1952543929">
    <w:abstractNumId w:val="0"/>
  </w:num>
  <w:num w:numId="7" w16cid:durableId="1466508823">
    <w:abstractNumId w:val="2"/>
  </w:num>
  <w:num w:numId="8" w16cid:durableId="1306813727">
    <w:abstractNumId w:val="10"/>
  </w:num>
  <w:num w:numId="9" w16cid:durableId="991982715">
    <w:abstractNumId w:val="8"/>
  </w:num>
  <w:num w:numId="10" w16cid:durableId="142554114">
    <w:abstractNumId w:val="7"/>
  </w:num>
  <w:num w:numId="11" w16cid:durableId="129047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39"/>
    <w:rsid w:val="000D668B"/>
    <w:rsid w:val="001404E0"/>
    <w:rsid w:val="002D78A3"/>
    <w:rsid w:val="00651AF3"/>
    <w:rsid w:val="006D3476"/>
    <w:rsid w:val="007F3DA9"/>
    <w:rsid w:val="008E0F39"/>
    <w:rsid w:val="009A62FA"/>
    <w:rsid w:val="00B64A4A"/>
    <w:rsid w:val="00B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1DAF"/>
  <w15:docId w15:val="{0A6C2C71-F668-4FC1-9B35-53542D42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F9"/>
  </w:style>
  <w:style w:type="paragraph" w:styleId="Heading1">
    <w:name w:val="heading 1"/>
    <w:basedOn w:val="Normal"/>
    <w:next w:val="Normal"/>
    <w:link w:val="Heading1Char"/>
    <w:uiPriority w:val="9"/>
    <w:qFormat/>
    <w:rsid w:val="006518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518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18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18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18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18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18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18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18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8F9"/>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18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518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518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18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18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18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18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18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18F9"/>
    <w:rPr>
      <w:rFonts w:eastAsiaTheme="majorEastAsia" w:cstheme="majorBidi"/>
      <w:color w:val="272727" w:themeColor="text1" w:themeTint="D8"/>
    </w:rPr>
  </w:style>
  <w:style w:type="character" w:customStyle="1" w:styleId="TitleChar">
    <w:name w:val="Title Char"/>
    <w:basedOn w:val="DefaultParagraphFont"/>
    <w:link w:val="Title"/>
    <w:uiPriority w:val="10"/>
    <w:rsid w:val="006518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6518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18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18F9"/>
    <w:rPr>
      <w:i/>
      <w:iCs/>
      <w:color w:val="404040" w:themeColor="text1" w:themeTint="BF"/>
    </w:rPr>
  </w:style>
  <w:style w:type="paragraph" w:styleId="ListParagraph">
    <w:name w:val="List Paragraph"/>
    <w:basedOn w:val="Normal"/>
    <w:uiPriority w:val="34"/>
    <w:qFormat/>
    <w:rsid w:val="006518F9"/>
    <w:pPr>
      <w:ind w:left="720"/>
      <w:contextualSpacing/>
    </w:pPr>
  </w:style>
  <w:style w:type="character" w:styleId="IntenseEmphasis">
    <w:name w:val="Intense Emphasis"/>
    <w:basedOn w:val="DefaultParagraphFont"/>
    <w:uiPriority w:val="21"/>
    <w:qFormat/>
    <w:rsid w:val="006518F9"/>
    <w:rPr>
      <w:i/>
      <w:iCs/>
      <w:color w:val="0F4761" w:themeColor="accent1" w:themeShade="BF"/>
    </w:rPr>
  </w:style>
  <w:style w:type="paragraph" w:styleId="IntenseQuote">
    <w:name w:val="Intense Quote"/>
    <w:basedOn w:val="Normal"/>
    <w:next w:val="Normal"/>
    <w:link w:val="IntenseQuoteChar"/>
    <w:uiPriority w:val="30"/>
    <w:qFormat/>
    <w:rsid w:val="006518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18F9"/>
    <w:rPr>
      <w:i/>
      <w:iCs/>
      <w:color w:val="0F4761" w:themeColor="accent1" w:themeShade="BF"/>
    </w:rPr>
  </w:style>
  <w:style w:type="character" w:styleId="IntenseReference">
    <w:name w:val="Intense Reference"/>
    <w:basedOn w:val="DefaultParagraphFont"/>
    <w:uiPriority w:val="32"/>
    <w:qFormat/>
    <w:rsid w:val="006518F9"/>
    <w:rPr>
      <w:b/>
      <w:bCs/>
      <w:smallCaps/>
      <w:color w:val="0F4761" w:themeColor="accent1" w:themeShade="BF"/>
      <w:spacing w:val="5"/>
    </w:rPr>
  </w:style>
  <w:style w:type="character" w:styleId="CommentReference">
    <w:name w:val="annotation reference"/>
    <w:basedOn w:val="DefaultParagraphFont"/>
    <w:uiPriority w:val="99"/>
    <w:semiHidden/>
    <w:unhideWhenUsed/>
    <w:rsid w:val="006518F9"/>
    <w:rPr>
      <w:sz w:val="16"/>
      <w:szCs w:val="16"/>
    </w:rPr>
  </w:style>
  <w:style w:type="paragraph" w:styleId="CommentText">
    <w:name w:val="annotation text"/>
    <w:basedOn w:val="Normal"/>
    <w:link w:val="CommentTextChar"/>
    <w:uiPriority w:val="99"/>
    <w:unhideWhenUsed/>
    <w:rsid w:val="006518F9"/>
    <w:rPr>
      <w:sz w:val="20"/>
      <w:szCs w:val="20"/>
    </w:rPr>
  </w:style>
  <w:style w:type="character" w:customStyle="1" w:styleId="CommentTextChar">
    <w:name w:val="Comment Text Char"/>
    <w:basedOn w:val="DefaultParagraphFont"/>
    <w:link w:val="CommentText"/>
    <w:uiPriority w:val="99"/>
    <w:rsid w:val="006518F9"/>
    <w:rPr>
      <w:rFonts w:ascii="Aptos" w:hAnsi="Aptos" w:cs="Aptos"/>
      <w:kern w:val="0"/>
      <w:sz w:val="20"/>
      <w:szCs w:val="20"/>
    </w:rPr>
  </w:style>
  <w:style w:type="character" w:styleId="Hyperlink">
    <w:name w:val="Hyperlink"/>
    <w:basedOn w:val="DefaultParagraphFont"/>
    <w:uiPriority w:val="99"/>
    <w:unhideWhenUsed/>
    <w:rsid w:val="006518F9"/>
    <w:rPr>
      <w:color w:val="467886" w:themeColor="hyperlink"/>
      <w:u w:val="single"/>
    </w:rPr>
  </w:style>
  <w:style w:type="character" w:styleId="UnresolvedMention">
    <w:name w:val="Unresolved Mention"/>
    <w:basedOn w:val="DefaultParagraphFont"/>
    <w:uiPriority w:val="99"/>
    <w:semiHidden/>
    <w:unhideWhenUsed/>
    <w:rsid w:val="009F4B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306A"/>
    <w:rPr>
      <w:rFonts w:asciiTheme="minorHAnsi" w:hAnsiTheme="minorHAnsi" w:cstheme="minorBidi"/>
      <w:b/>
      <w:bCs/>
      <w:kern w:val="2"/>
    </w:rPr>
  </w:style>
  <w:style w:type="character" w:customStyle="1" w:styleId="CommentSubjectChar">
    <w:name w:val="Comment Subject Char"/>
    <w:basedOn w:val="CommentTextChar"/>
    <w:link w:val="CommentSubject"/>
    <w:uiPriority w:val="99"/>
    <w:semiHidden/>
    <w:rsid w:val="008D306A"/>
    <w:rPr>
      <w:rFonts w:ascii="Aptos" w:hAnsi="Aptos" w:cs="Aptos"/>
      <w:b/>
      <w:bCs/>
      <w:kern w:val="0"/>
      <w:sz w:val="20"/>
      <w:szCs w:val="20"/>
    </w:rPr>
  </w:style>
  <w:style w:type="character" w:styleId="FollowedHyperlink">
    <w:name w:val="FollowedHyperlink"/>
    <w:basedOn w:val="DefaultParagraphFont"/>
    <w:uiPriority w:val="99"/>
    <w:semiHidden/>
    <w:unhideWhenUsed/>
    <w:rsid w:val="00416B9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75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heobraddyconsulting" TargetMode="External"/><Relationship Id="rId13" Type="http://schemas.openxmlformats.org/officeDocument/2006/relationships/hyperlink" Target="https://www.linkedin.com/in/karinkorb/" TargetMode="External"/><Relationship Id="rId18" Type="http://schemas.openxmlformats.org/officeDocument/2006/relationships/hyperlink" Target="https://www.cdc.gov/publichealthgateway/partnerships/COVID-19-Health-Disparities-OT21-2103.html" TargetMode="External"/><Relationship Id="rId26" Type="http://schemas.openxmlformats.org/officeDocument/2006/relationships/hyperlink" Target="https://www.linkedin.com/in/syreeta-nolan-bb53b09a/" TargetMode="External"/><Relationship Id="rId3" Type="http://schemas.openxmlformats.org/officeDocument/2006/relationships/styles" Target="styles.xml"/><Relationship Id="rId21" Type="http://schemas.openxmlformats.org/officeDocument/2006/relationships/hyperlink" Target="https://equitablecities.com/team/" TargetMode="External"/><Relationship Id="rId7" Type="http://schemas.openxmlformats.org/officeDocument/2006/relationships/hyperlink" Target="https://www.linkedin.com/in/theobraddyconsulting" TargetMode="External"/><Relationship Id="rId12" Type="http://schemas.openxmlformats.org/officeDocument/2006/relationships/hyperlink" Target="https://www.jik.com/bio.html" TargetMode="External"/><Relationship Id="rId17" Type="http://schemas.openxmlformats.org/officeDocument/2006/relationships/hyperlink" Target="https://www.linkedin.com/in/mary-willard-739952118" TargetMode="External"/><Relationship Id="rId25" Type="http://schemas.openxmlformats.org/officeDocument/2006/relationships/hyperlink" Target="https://www.linkedin.com/in/karinkorb/" TargetMode="External"/><Relationship Id="rId2" Type="http://schemas.openxmlformats.org/officeDocument/2006/relationships/numbering" Target="numbering.xml"/><Relationship Id="rId16" Type="http://schemas.openxmlformats.org/officeDocument/2006/relationships/hyperlink" Target="https://www.umt.edu/rural-disability-research/about-us/staff-bio-pages/meg-ann-traci.php" TargetMode="External"/><Relationship Id="rId20" Type="http://schemas.openxmlformats.org/officeDocument/2006/relationships/hyperlink" Target="https://www.linkedin.com/in/mike-beers-aa8a3b43" TargetMode="External"/><Relationship Id="rId29" Type="http://schemas.openxmlformats.org/officeDocument/2006/relationships/hyperlink" Target="https://www.cdc.gov/publichealthgateway/partnerships/COVID-19-Health-Disparities-OT21-2103.html" TargetMode="External"/><Relationship Id="rId1" Type="http://schemas.openxmlformats.org/officeDocument/2006/relationships/customXml" Target="../customXml/item1.xml"/><Relationship Id="rId6" Type="http://schemas.openxmlformats.org/officeDocument/2006/relationships/hyperlink" Target="https://www.linkedin.com/in/mike-beers-aa8a3b43" TargetMode="External"/><Relationship Id="rId11" Type="http://schemas.openxmlformats.org/officeDocument/2006/relationships/hyperlink" Target="https://www.linkedin.com/in/joe-holbrook-55619a24b" TargetMode="External"/><Relationship Id="rId24" Type="http://schemas.openxmlformats.org/officeDocument/2006/relationships/hyperlink" Target="https://www.jik.com/bio.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asterstrategies.org/" TargetMode="External"/><Relationship Id="rId23" Type="http://schemas.openxmlformats.org/officeDocument/2006/relationships/hyperlink" Target="https://www.linkedin.com/in/joe-holbrook-55619a24b" TargetMode="External"/><Relationship Id="rId28" Type="http://schemas.openxmlformats.org/officeDocument/2006/relationships/hyperlink" Target="https://www.linkedin.com/in/mary-willard-739952118" TargetMode="External"/><Relationship Id="rId10" Type="http://schemas.openxmlformats.org/officeDocument/2006/relationships/hyperlink" Target="https://www.umt.edu/rural-disability-research/about-us/staff-bio-pages/lillie-greiman.php" TargetMode="External"/><Relationship Id="rId19" Type="http://schemas.openxmlformats.org/officeDocument/2006/relationships/hyperlink" Target="https://acl.gov/programs/aging-and-disability-networ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quitablecities.com/team/" TargetMode="External"/><Relationship Id="rId14" Type="http://schemas.openxmlformats.org/officeDocument/2006/relationships/hyperlink" Target="https://www.linkedin.com/in/syreeta-nolan-bb53b09a/" TargetMode="External"/><Relationship Id="rId22" Type="http://schemas.openxmlformats.org/officeDocument/2006/relationships/hyperlink" Target="https://www.umt.edu/rural-disability-research/about-us/staff-bio-pages/lillie-greiman.php" TargetMode="External"/><Relationship Id="rId27" Type="http://schemas.openxmlformats.org/officeDocument/2006/relationships/hyperlink" Target="https://www.umt.edu/rural-disability-research/about-us/staff-bio-pages/meg-ann-traci.php" TargetMode="External"/><Relationship Id="rId30" Type="http://schemas.openxmlformats.org/officeDocument/2006/relationships/hyperlink" Target="https://acl.gov/programs/aging-and-disability-network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6KZABtjp7k3ZZM75l2DVHOCZA==">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 Emily</dc:creator>
  <cp:lastModifiedBy>Poelstra, James</cp:lastModifiedBy>
  <cp:revision>8</cp:revision>
  <dcterms:created xsi:type="dcterms:W3CDTF">2024-05-22T14:43:00Z</dcterms:created>
  <dcterms:modified xsi:type="dcterms:W3CDTF">2024-05-22T15:12:00Z</dcterms:modified>
</cp:coreProperties>
</file>