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E22" w14:textId="21A93A28" w:rsidR="00711F77" w:rsidRDefault="00964394" w:rsidP="00631F04">
      <w:r>
        <w:t xml:space="preserve">This tip sheet provides </w:t>
      </w:r>
      <w:r w:rsidR="2C850E3A">
        <w:t xml:space="preserve">preliminary </w:t>
      </w:r>
      <w:r>
        <w:t xml:space="preserve">recommendations on how to </w:t>
      </w:r>
      <w:r w:rsidR="00AD4C4B">
        <w:t xml:space="preserve">begin to </w:t>
      </w:r>
      <w:r>
        <w:t xml:space="preserve">prepare your Moodle courses for the migration to Canvas. </w:t>
      </w:r>
      <w:r w:rsidR="00B40B70">
        <w:t>Please also</w:t>
      </w:r>
      <w:r w:rsidR="00545989">
        <w:t xml:space="preserve"> </w:t>
      </w:r>
      <w:r w:rsidR="0063593B">
        <w:t xml:space="preserve">check the </w:t>
      </w:r>
      <w:hyperlink r:id="rId8">
        <w:r w:rsidR="0063593B" w:rsidRPr="1EF2AB96">
          <w:rPr>
            <w:rStyle w:val="Hyperlink"/>
          </w:rPr>
          <w:t>Canvas Project Website</w:t>
        </w:r>
      </w:hyperlink>
      <w:r w:rsidR="0063593B">
        <w:t xml:space="preserve"> for </w:t>
      </w:r>
      <w:r w:rsidR="005714F3">
        <w:t>up-to-date</w:t>
      </w:r>
      <w:r w:rsidR="0063593B">
        <w:t xml:space="preserve"> information on </w:t>
      </w:r>
      <w:r w:rsidR="00075A4F">
        <w:t>timelines, training, course migration, etc., as details become available</w:t>
      </w:r>
      <w:r w:rsidR="005714F3">
        <w:t>, and to view some Frequently Asked Questions</w:t>
      </w:r>
      <w:r w:rsidR="00075A4F">
        <w:t xml:space="preserve">. </w:t>
      </w:r>
    </w:p>
    <w:p w14:paraId="3F8B40EC" w14:textId="69896C77" w:rsidR="00272AE4" w:rsidRDefault="00136950" w:rsidP="00BF3DAC">
      <w:pPr>
        <w:pStyle w:val="Heading1"/>
      </w:pPr>
      <w:r>
        <w:t>Overview</w:t>
      </w:r>
    </w:p>
    <w:p w14:paraId="0288C2B5" w14:textId="7031213F" w:rsidR="00F33025" w:rsidRPr="00F33025" w:rsidRDefault="00C42138" w:rsidP="00F33025">
      <w:r>
        <w:t xml:space="preserve">Review the preliminary steps to begin preparing </w:t>
      </w:r>
      <w:r w:rsidR="005755C0">
        <w:t xml:space="preserve">for the Canvas migration. Each step is outlined in more detail </w:t>
      </w:r>
      <w:r w:rsidR="00434CFE">
        <w:t>in the following pages.</w:t>
      </w:r>
    </w:p>
    <w:p w14:paraId="32A2D985" w14:textId="33BC2892" w:rsidR="00756A52" w:rsidRDefault="000602CA" w:rsidP="00756A52">
      <w:pPr>
        <w:pStyle w:val="ListParagraph"/>
        <w:numPr>
          <w:ilvl w:val="0"/>
          <w:numId w:val="1"/>
        </w:numPr>
      </w:pPr>
      <w:r w:rsidRPr="00F555E2">
        <w:rPr>
          <w:b/>
          <w:bCs/>
        </w:rPr>
        <w:t>Review</w:t>
      </w:r>
      <w:r w:rsidR="00F555E2" w:rsidRPr="00F555E2">
        <w:rPr>
          <w:b/>
          <w:bCs/>
        </w:rPr>
        <w:t xml:space="preserve"> Your Course:</w:t>
      </w:r>
      <w:r w:rsidR="00F555E2">
        <w:t xml:space="preserve"> Iden</w:t>
      </w:r>
      <w:r w:rsidR="00756A52">
        <w:t>tify the types of resources</w:t>
      </w:r>
      <w:r w:rsidR="003B269B">
        <w:t xml:space="preserve">, </w:t>
      </w:r>
      <w:r w:rsidR="00756A52">
        <w:t>activities</w:t>
      </w:r>
      <w:r w:rsidR="003B269B">
        <w:t>, and settings</w:t>
      </w:r>
      <w:r w:rsidR="00756A52">
        <w:t xml:space="preserve"> you use in your Moodle course</w:t>
      </w:r>
      <w:r w:rsidR="00E11F6D">
        <w:t xml:space="preserve"> using the Migration </w:t>
      </w:r>
      <w:r w:rsidR="00F33025">
        <w:t>Inventory</w:t>
      </w:r>
      <w:r w:rsidR="00E11F6D">
        <w:t xml:space="preserve"> Checklist.</w:t>
      </w:r>
      <w:r w:rsidR="009A08A5">
        <w:t xml:space="preserve"> </w:t>
      </w:r>
    </w:p>
    <w:p w14:paraId="7769710A" w14:textId="55152DBC" w:rsidR="00511B00" w:rsidRDefault="00511B00" w:rsidP="00756A52">
      <w:pPr>
        <w:pStyle w:val="ListParagraph"/>
        <w:numPr>
          <w:ilvl w:val="0"/>
          <w:numId w:val="1"/>
        </w:numPr>
      </w:pPr>
      <w:r>
        <w:rPr>
          <w:b/>
          <w:bCs/>
        </w:rPr>
        <w:t xml:space="preserve">Remove </w:t>
      </w:r>
      <w:r w:rsidR="002B1E53">
        <w:rPr>
          <w:b/>
          <w:bCs/>
        </w:rPr>
        <w:t>Non-Essential</w:t>
      </w:r>
      <w:r w:rsidR="00643B16">
        <w:rPr>
          <w:b/>
          <w:bCs/>
        </w:rPr>
        <w:t xml:space="preserve"> Content:</w:t>
      </w:r>
      <w:r w:rsidR="00F91EC2">
        <w:rPr>
          <w:b/>
          <w:bCs/>
        </w:rPr>
        <w:t xml:space="preserve"> </w:t>
      </w:r>
      <w:r w:rsidR="00F91EC2" w:rsidRPr="00F91EC2">
        <w:t>Are you storin</w:t>
      </w:r>
      <w:r w:rsidR="00F91EC2">
        <w:t xml:space="preserve">g old </w:t>
      </w:r>
      <w:r w:rsidR="009C68B0">
        <w:t xml:space="preserve">content </w:t>
      </w:r>
      <w:r w:rsidR="003E606D">
        <w:t xml:space="preserve">in your course that you will not use in future courses? Consider deleting any content that you don’t need to migrate into Canvas. </w:t>
      </w:r>
      <w:r w:rsidR="00B854C9">
        <w:t>If there is content you want to keep for yourself but isn’t necessarily being used in the course, we recommend storing that outside of your course</w:t>
      </w:r>
      <w:r w:rsidR="007477A9">
        <w:t>.</w:t>
      </w:r>
    </w:p>
    <w:p w14:paraId="0FD0F79E" w14:textId="3819FCA0" w:rsidR="000229BE" w:rsidRPr="001F6897" w:rsidRDefault="000229BE" w:rsidP="002933CF">
      <w:pPr>
        <w:pStyle w:val="ListParagraph"/>
        <w:numPr>
          <w:ilvl w:val="0"/>
          <w:numId w:val="1"/>
        </w:numPr>
      </w:pPr>
      <w:r w:rsidRPr="1EF2AB96">
        <w:rPr>
          <w:b/>
          <w:bCs/>
        </w:rPr>
        <w:t>Back</w:t>
      </w:r>
      <w:r w:rsidR="00AE1B89" w:rsidRPr="1EF2AB96">
        <w:rPr>
          <w:b/>
          <w:bCs/>
        </w:rPr>
        <w:t xml:space="preserve">up Your Course: </w:t>
      </w:r>
      <w:r w:rsidR="00A25E76">
        <w:t>Download a backup of your course from Moodle to store on your personal device. You will not be able to open this file outside of</w:t>
      </w:r>
      <w:r w:rsidR="00DF5E34">
        <w:t xml:space="preserve"> a Learning Management S</w:t>
      </w:r>
      <w:r w:rsidR="00FA0C5D">
        <w:t xml:space="preserve">ystem, </w:t>
      </w:r>
      <w:r w:rsidR="0031544D">
        <w:t>but</w:t>
      </w:r>
      <w:r w:rsidR="00C62FCB">
        <w:t xml:space="preserve"> the backup file can be imported into your course in Canvas in the future</w:t>
      </w:r>
      <w:r w:rsidR="005E64A7">
        <w:t>.</w:t>
      </w:r>
      <w:r w:rsidR="0031544D">
        <w:t xml:space="preserve"> </w:t>
      </w:r>
    </w:p>
    <w:p w14:paraId="26B5625A" w14:textId="35126B3C" w:rsidR="005D6DAB" w:rsidRPr="00EC2D2F" w:rsidRDefault="00276A9D" w:rsidP="005D6DAB">
      <w:pPr>
        <w:pStyle w:val="ListParagraph"/>
        <w:numPr>
          <w:ilvl w:val="0"/>
          <w:numId w:val="1"/>
        </w:numPr>
        <w:rPr>
          <w:b/>
          <w:bCs/>
        </w:rPr>
      </w:pPr>
      <w:r w:rsidRPr="00276A9D">
        <w:rPr>
          <w:b/>
          <w:bCs/>
        </w:rPr>
        <w:t xml:space="preserve">Optional - Create a Free Canvas Account: </w:t>
      </w:r>
      <w:r w:rsidR="00E30C80">
        <w:t xml:space="preserve">Our UM Canvas site is currently in development. In the meantime, you can </w:t>
      </w:r>
      <w:hyperlink r:id="rId9" w:history="1">
        <w:r w:rsidR="001A2B79" w:rsidRPr="00257402">
          <w:rPr>
            <w:rStyle w:val="Hyperlink"/>
          </w:rPr>
          <w:t>create a Canvas Free-for-Teacher Account</w:t>
        </w:r>
      </w:hyperlink>
      <w:r w:rsidR="001A2B79">
        <w:t xml:space="preserve"> </w:t>
      </w:r>
      <w:r w:rsidR="003E4BB8">
        <w:t xml:space="preserve">and begin exploring some of the features. </w:t>
      </w:r>
      <w:r w:rsidR="00711F77">
        <w:t>Keep</w:t>
      </w:r>
      <w:r w:rsidR="00F24123">
        <w:t xml:space="preserve"> in mind that </w:t>
      </w:r>
      <w:r w:rsidR="00C07971">
        <w:t>the free account isn’t going to precisely match our site</w:t>
      </w:r>
      <w:r w:rsidR="00711F77">
        <w:t xml:space="preserve">, but the basic features will be the same. </w:t>
      </w:r>
      <w:r w:rsidR="00314A85">
        <w:t>We also recommend yo</w:t>
      </w:r>
      <w:r w:rsidR="00A329B3">
        <w:t xml:space="preserve">u review the </w:t>
      </w:r>
      <w:hyperlink r:id="rId10" w:history="1">
        <w:r w:rsidR="00A329B3" w:rsidRPr="00A329B3">
          <w:rPr>
            <w:rStyle w:val="Hyperlink"/>
          </w:rPr>
          <w:t>Canvas Instructor Guide</w:t>
        </w:r>
      </w:hyperlink>
      <w:r w:rsidR="00A329B3">
        <w:t xml:space="preserve"> which provides a detailed overview of the Canvas LMS and associated tools and features.</w:t>
      </w:r>
    </w:p>
    <w:p w14:paraId="49593A18" w14:textId="56CF2690" w:rsidR="00B65095" w:rsidRPr="00DD260F" w:rsidRDefault="00B65095" w:rsidP="00BF3DAC">
      <w:pPr>
        <w:pStyle w:val="Heading1"/>
      </w:pPr>
      <w:r>
        <w:t>Step 1: Review Your Course</w:t>
      </w:r>
    </w:p>
    <w:p w14:paraId="4BEBBC32" w14:textId="4B9B27FC" w:rsidR="00C12A35" w:rsidRDefault="002C6AB8" w:rsidP="005D6DAB">
      <w:r>
        <w:t xml:space="preserve">Before courses are migrated into Canvas, we recommended you inventory all of the tools and features that you are using in </w:t>
      </w:r>
      <w:r w:rsidR="00B50222">
        <w:t>each of your</w:t>
      </w:r>
      <w:r>
        <w:t xml:space="preserve"> current</w:t>
      </w:r>
      <w:r w:rsidR="00653A59">
        <w:t xml:space="preserve"> Moodle</w:t>
      </w:r>
      <w:r>
        <w:t xml:space="preserve"> courses. </w:t>
      </w:r>
      <w:r w:rsidR="00F33025">
        <w:t xml:space="preserve">While Canvas and Moodle function similarly, there are differences in the types of resources and activities you can build in each. Available tools in Canvas include Pages, Assignments, Quizzes, and Discussions. </w:t>
      </w:r>
      <w:r w:rsidR="00AD4C4B">
        <w:t xml:space="preserve">Content built using Moodle tools with no direct equivalencies in Canvas will migrate with modifications, and UMOnline’s Instructional Design Team is prepared to help identify alternatives for those resources, activities, and settings. </w:t>
      </w:r>
    </w:p>
    <w:p w14:paraId="49B07E54" w14:textId="3B12D0D5" w:rsidR="00AB1E33" w:rsidRDefault="00AB1E33" w:rsidP="00AB1E33">
      <w:r>
        <w:t>*</w:t>
      </w:r>
      <w:r>
        <w:rPr>
          <w:i/>
          <w:iCs/>
        </w:rPr>
        <w:t>Tools noted with an asterisk</w:t>
      </w:r>
      <w:r w:rsidRPr="00B64519">
        <w:rPr>
          <w:i/>
          <w:iCs/>
        </w:rPr>
        <w:t xml:space="preserve"> </w:t>
      </w:r>
      <w:r>
        <w:rPr>
          <w:i/>
          <w:iCs/>
        </w:rPr>
        <w:t>do not have</w:t>
      </w:r>
      <w:r w:rsidRPr="00B64519">
        <w:rPr>
          <w:i/>
          <w:iCs/>
        </w:rPr>
        <w:t xml:space="preserve"> direct equivalencies in Canvas, though</w:t>
      </w:r>
      <w:r w:rsidR="00363DA7">
        <w:rPr>
          <w:i/>
          <w:iCs/>
        </w:rPr>
        <w:t xml:space="preserve"> most</w:t>
      </w:r>
      <w:r w:rsidRPr="00B64519">
        <w:rPr>
          <w:i/>
          <w:iCs/>
        </w:rPr>
        <w:t xml:space="preserve"> activities can be rebuilt using different tools. </w:t>
      </w:r>
    </w:p>
    <w:p w14:paraId="5638CEF3" w14:textId="1AC8512E" w:rsidR="00814956" w:rsidRPr="00BF3DAC" w:rsidRDefault="00814956" w:rsidP="00BF3DAC">
      <w:pPr>
        <w:pStyle w:val="Heading2"/>
      </w:pPr>
      <w:r w:rsidRPr="00BF3DAC">
        <w:lastRenderedPageBreak/>
        <w:t xml:space="preserve">Migration </w:t>
      </w:r>
      <w:r w:rsidR="00F33025">
        <w:t>Inventory</w:t>
      </w:r>
      <w:r w:rsidRPr="00BF3DAC">
        <w:t xml:space="preserve"> Checklist</w:t>
      </w:r>
    </w:p>
    <w:tbl>
      <w:tblPr>
        <w:tblStyle w:val="TableGrid"/>
        <w:tblW w:w="0" w:type="auto"/>
        <w:tblLook w:val="04A0" w:firstRow="1" w:lastRow="0" w:firstColumn="1" w:lastColumn="0" w:noHBand="0" w:noVBand="1"/>
      </w:tblPr>
      <w:tblGrid>
        <w:gridCol w:w="4135"/>
        <w:gridCol w:w="2098"/>
        <w:gridCol w:w="3117"/>
      </w:tblGrid>
      <w:tr w:rsidR="005D6DAB" w14:paraId="53D7F3AB" w14:textId="77777777" w:rsidTr="00A45313">
        <w:tc>
          <w:tcPr>
            <w:tcW w:w="4135" w:type="dxa"/>
            <w:shd w:val="clear" w:color="auto" w:fill="E65245"/>
            <w:vAlign w:val="center"/>
          </w:tcPr>
          <w:p w14:paraId="44D58C7B" w14:textId="6DA793AE" w:rsidR="005D6DAB" w:rsidRPr="00771227" w:rsidRDefault="005D6DAB" w:rsidP="00ED50E8">
            <w:pPr>
              <w:jc w:val="center"/>
              <w:rPr>
                <w:color w:val="FFFFFF" w:themeColor="background1"/>
              </w:rPr>
            </w:pPr>
            <w:r w:rsidRPr="00771227">
              <w:rPr>
                <w:b/>
                <w:bCs/>
                <w:color w:val="FFFFFF" w:themeColor="background1"/>
              </w:rPr>
              <w:t>Moodle Tool</w:t>
            </w:r>
          </w:p>
        </w:tc>
        <w:tc>
          <w:tcPr>
            <w:tcW w:w="2098" w:type="dxa"/>
            <w:shd w:val="clear" w:color="auto" w:fill="E65245"/>
            <w:vAlign w:val="center"/>
          </w:tcPr>
          <w:p w14:paraId="4F7B33E2" w14:textId="50D967FB" w:rsidR="005D6DAB" w:rsidRPr="00771227" w:rsidRDefault="005D6DAB" w:rsidP="00ED50E8">
            <w:pPr>
              <w:jc w:val="center"/>
              <w:rPr>
                <w:color w:val="FFFFFF" w:themeColor="background1"/>
              </w:rPr>
            </w:pPr>
            <w:r w:rsidRPr="00771227">
              <w:rPr>
                <w:b/>
                <w:bCs/>
                <w:color w:val="FFFFFF" w:themeColor="background1"/>
              </w:rPr>
              <w:t>Tool Present in Course (Yes/No)</w:t>
            </w:r>
          </w:p>
        </w:tc>
        <w:tc>
          <w:tcPr>
            <w:tcW w:w="3117" w:type="dxa"/>
            <w:shd w:val="clear" w:color="auto" w:fill="E65245"/>
            <w:vAlign w:val="center"/>
          </w:tcPr>
          <w:p w14:paraId="44823FD7" w14:textId="3F76E612" w:rsidR="005D6DAB" w:rsidRPr="00771227" w:rsidRDefault="005D6DAB" w:rsidP="00ED50E8">
            <w:pPr>
              <w:jc w:val="center"/>
              <w:rPr>
                <w:color w:val="FFFFFF" w:themeColor="background1"/>
              </w:rPr>
            </w:pPr>
            <w:r w:rsidRPr="00771227">
              <w:rPr>
                <w:b/>
                <w:bCs/>
                <w:color w:val="FFFFFF" w:themeColor="background1"/>
              </w:rPr>
              <w:t>Frequency of Use</w:t>
            </w:r>
          </w:p>
        </w:tc>
      </w:tr>
      <w:tr w:rsidR="005D6DAB" w14:paraId="4DC258FF" w14:textId="77777777" w:rsidTr="00A45313">
        <w:trPr>
          <w:trHeight w:val="432"/>
        </w:trPr>
        <w:tc>
          <w:tcPr>
            <w:tcW w:w="4135" w:type="dxa"/>
            <w:vAlign w:val="center"/>
          </w:tcPr>
          <w:p w14:paraId="1EABDBC9" w14:textId="0640E21A" w:rsidR="005D6DAB" w:rsidRDefault="005D6DAB" w:rsidP="005D6DAB">
            <w:r>
              <w:t>Activity Completion</w:t>
            </w:r>
          </w:p>
        </w:tc>
        <w:tc>
          <w:tcPr>
            <w:tcW w:w="2098" w:type="dxa"/>
          </w:tcPr>
          <w:p w14:paraId="421B80BE" w14:textId="77777777" w:rsidR="005D6DAB" w:rsidRDefault="005D6DAB" w:rsidP="005D6DAB"/>
        </w:tc>
        <w:tc>
          <w:tcPr>
            <w:tcW w:w="3117" w:type="dxa"/>
          </w:tcPr>
          <w:p w14:paraId="3426C0E1" w14:textId="77777777" w:rsidR="005D6DAB" w:rsidRDefault="005D6DAB" w:rsidP="005D6DAB"/>
        </w:tc>
      </w:tr>
      <w:tr w:rsidR="005D6DAB" w14:paraId="377EBE0F" w14:textId="77777777" w:rsidTr="00A45313">
        <w:trPr>
          <w:trHeight w:val="432"/>
        </w:trPr>
        <w:tc>
          <w:tcPr>
            <w:tcW w:w="4135" w:type="dxa"/>
            <w:vAlign w:val="center"/>
          </w:tcPr>
          <w:p w14:paraId="33DCFFA3" w14:textId="022EC642" w:rsidR="005D6DAB" w:rsidRDefault="005D6DAB" w:rsidP="005D6DAB">
            <w:r>
              <w:t>Announcements</w:t>
            </w:r>
          </w:p>
        </w:tc>
        <w:tc>
          <w:tcPr>
            <w:tcW w:w="2098" w:type="dxa"/>
          </w:tcPr>
          <w:p w14:paraId="4047D141" w14:textId="77777777" w:rsidR="005D6DAB" w:rsidRDefault="005D6DAB" w:rsidP="005D6DAB"/>
        </w:tc>
        <w:tc>
          <w:tcPr>
            <w:tcW w:w="3117" w:type="dxa"/>
          </w:tcPr>
          <w:p w14:paraId="1E337791" w14:textId="77777777" w:rsidR="005D6DAB" w:rsidRDefault="005D6DAB" w:rsidP="005D6DAB"/>
        </w:tc>
      </w:tr>
      <w:tr w:rsidR="005D6DAB" w14:paraId="7E75D07C" w14:textId="77777777" w:rsidTr="00A45313">
        <w:trPr>
          <w:trHeight w:val="432"/>
        </w:trPr>
        <w:tc>
          <w:tcPr>
            <w:tcW w:w="4135" w:type="dxa"/>
            <w:vAlign w:val="center"/>
          </w:tcPr>
          <w:p w14:paraId="144E0AC3" w14:textId="5778780A" w:rsidR="005D6DAB" w:rsidRDefault="005D6DAB" w:rsidP="005D6DAB">
            <w:r>
              <w:t>Attendance</w:t>
            </w:r>
          </w:p>
        </w:tc>
        <w:tc>
          <w:tcPr>
            <w:tcW w:w="2098" w:type="dxa"/>
          </w:tcPr>
          <w:p w14:paraId="10FF8EFE" w14:textId="77777777" w:rsidR="005D6DAB" w:rsidRDefault="005D6DAB" w:rsidP="005D6DAB"/>
        </w:tc>
        <w:tc>
          <w:tcPr>
            <w:tcW w:w="3117" w:type="dxa"/>
          </w:tcPr>
          <w:p w14:paraId="371D69EF" w14:textId="77777777" w:rsidR="005D6DAB" w:rsidRDefault="005D6DAB" w:rsidP="005D6DAB"/>
        </w:tc>
      </w:tr>
      <w:tr w:rsidR="005D6DAB" w14:paraId="367FE970" w14:textId="77777777" w:rsidTr="00A45313">
        <w:trPr>
          <w:trHeight w:val="432"/>
        </w:trPr>
        <w:tc>
          <w:tcPr>
            <w:tcW w:w="4135" w:type="dxa"/>
            <w:vAlign w:val="center"/>
          </w:tcPr>
          <w:p w14:paraId="08CC1D03" w14:textId="43A1FBF7" w:rsidR="005D6DAB" w:rsidRDefault="005D6DAB" w:rsidP="005D6DAB">
            <w:r>
              <w:t>Assignments</w:t>
            </w:r>
          </w:p>
        </w:tc>
        <w:tc>
          <w:tcPr>
            <w:tcW w:w="2098" w:type="dxa"/>
          </w:tcPr>
          <w:p w14:paraId="1981A83A" w14:textId="77777777" w:rsidR="005D6DAB" w:rsidRDefault="005D6DAB" w:rsidP="005D6DAB"/>
        </w:tc>
        <w:tc>
          <w:tcPr>
            <w:tcW w:w="3117" w:type="dxa"/>
          </w:tcPr>
          <w:p w14:paraId="1E1F6C06" w14:textId="77777777" w:rsidR="005D6DAB" w:rsidRDefault="005D6DAB" w:rsidP="005D6DAB"/>
        </w:tc>
      </w:tr>
      <w:tr w:rsidR="005D6DAB" w14:paraId="2C866E45" w14:textId="77777777" w:rsidTr="00A45313">
        <w:trPr>
          <w:trHeight w:val="432"/>
        </w:trPr>
        <w:tc>
          <w:tcPr>
            <w:tcW w:w="4135" w:type="dxa"/>
            <w:vAlign w:val="center"/>
          </w:tcPr>
          <w:p w14:paraId="642B3D8F" w14:textId="384C0587" w:rsidR="005D6DAB" w:rsidRDefault="005D6DAB" w:rsidP="005D6DAB">
            <w:r>
              <w:t>Book</w:t>
            </w:r>
          </w:p>
        </w:tc>
        <w:tc>
          <w:tcPr>
            <w:tcW w:w="2098" w:type="dxa"/>
          </w:tcPr>
          <w:p w14:paraId="69E588EA" w14:textId="77777777" w:rsidR="005D6DAB" w:rsidRDefault="005D6DAB" w:rsidP="005D6DAB"/>
        </w:tc>
        <w:tc>
          <w:tcPr>
            <w:tcW w:w="3117" w:type="dxa"/>
          </w:tcPr>
          <w:p w14:paraId="25C25D6A" w14:textId="77777777" w:rsidR="005D6DAB" w:rsidRDefault="005D6DAB" w:rsidP="005D6DAB"/>
        </w:tc>
      </w:tr>
      <w:tr w:rsidR="005D6DAB" w14:paraId="4FEADDB5" w14:textId="77777777" w:rsidTr="00A45313">
        <w:trPr>
          <w:trHeight w:val="432"/>
        </w:trPr>
        <w:tc>
          <w:tcPr>
            <w:tcW w:w="4135" w:type="dxa"/>
            <w:vAlign w:val="center"/>
          </w:tcPr>
          <w:p w14:paraId="3C4120D6" w14:textId="577CDADE" w:rsidR="005D6DAB" w:rsidRDefault="005D6DAB" w:rsidP="005D6DAB">
            <w:r>
              <w:t>Cengage</w:t>
            </w:r>
          </w:p>
        </w:tc>
        <w:tc>
          <w:tcPr>
            <w:tcW w:w="2098" w:type="dxa"/>
          </w:tcPr>
          <w:p w14:paraId="29958E6E" w14:textId="77777777" w:rsidR="005D6DAB" w:rsidRDefault="005D6DAB" w:rsidP="005D6DAB"/>
        </w:tc>
        <w:tc>
          <w:tcPr>
            <w:tcW w:w="3117" w:type="dxa"/>
          </w:tcPr>
          <w:p w14:paraId="6985DFE2" w14:textId="77777777" w:rsidR="005D6DAB" w:rsidRDefault="005D6DAB" w:rsidP="005D6DAB"/>
        </w:tc>
      </w:tr>
      <w:tr w:rsidR="00ED50E8" w14:paraId="20649B7E" w14:textId="77777777" w:rsidTr="00A45313">
        <w:trPr>
          <w:trHeight w:val="432"/>
        </w:trPr>
        <w:tc>
          <w:tcPr>
            <w:tcW w:w="4135" w:type="dxa"/>
            <w:vAlign w:val="center"/>
          </w:tcPr>
          <w:p w14:paraId="3316E6AE" w14:textId="0D5CEDEB" w:rsidR="00ED50E8" w:rsidRDefault="00ED50E8" w:rsidP="00ED50E8">
            <w:r>
              <w:t>Certificate</w:t>
            </w:r>
          </w:p>
        </w:tc>
        <w:tc>
          <w:tcPr>
            <w:tcW w:w="2098" w:type="dxa"/>
          </w:tcPr>
          <w:p w14:paraId="109C82FF" w14:textId="77777777" w:rsidR="00ED50E8" w:rsidRDefault="00ED50E8" w:rsidP="00ED50E8"/>
        </w:tc>
        <w:tc>
          <w:tcPr>
            <w:tcW w:w="3117" w:type="dxa"/>
          </w:tcPr>
          <w:p w14:paraId="5F5A25AF" w14:textId="77777777" w:rsidR="00ED50E8" w:rsidRDefault="00ED50E8" w:rsidP="00ED50E8"/>
        </w:tc>
      </w:tr>
      <w:tr w:rsidR="00ED50E8" w14:paraId="7415EF96" w14:textId="77777777" w:rsidTr="00A45313">
        <w:trPr>
          <w:trHeight w:val="432"/>
        </w:trPr>
        <w:tc>
          <w:tcPr>
            <w:tcW w:w="4135" w:type="dxa"/>
            <w:vAlign w:val="center"/>
          </w:tcPr>
          <w:p w14:paraId="3F3BA5CF" w14:textId="1FB3CE49" w:rsidR="00ED50E8" w:rsidRDefault="00ED50E8" w:rsidP="00ED50E8">
            <w:r>
              <w:t>Choice</w:t>
            </w:r>
            <w:r w:rsidR="00F538A9">
              <w:t>*</w:t>
            </w:r>
          </w:p>
        </w:tc>
        <w:tc>
          <w:tcPr>
            <w:tcW w:w="2098" w:type="dxa"/>
          </w:tcPr>
          <w:p w14:paraId="6E54BDAE" w14:textId="77777777" w:rsidR="00ED50E8" w:rsidRDefault="00ED50E8" w:rsidP="00ED50E8"/>
        </w:tc>
        <w:tc>
          <w:tcPr>
            <w:tcW w:w="3117" w:type="dxa"/>
          </w:tcPr>
          <w:p w14:paraId="43FDA0FD" w14:textId="77777777" w:rsidR="00ED50E8" w:rsidRDefault="00ED50E8" w:rsidP="00ED50E8"/>
        </w:tc>
      </w:tr>
      <w:tr w:rsidR="00ED50E8" w14:paraId="500D24D8" w14:textId="77777777" w:rsidTr="00A45313">
        <w:trPr>
          <w:trHeight w:val="432"/>
        </w:trPr>
        <w:tc>
          <w:tcPr>
            <w:tcW w:w="4135" w:type="dxa"/>
            <w:vAlign w:val="center"/>
          </w:tcPr>
          <w:p w14:paraId="742CE9EB" w14:textId="7BD458BB" w:rsidR="00ED50E8" w:rsidRDefault="00ED50E8" w:rsidP="00ED50E8">
            <w:r>
              <w:t>External Tool (LTI)</w:t>
            </w:r>
          </w:p>
        </w:tc>
        <w:tc>
          <w:tcPr>
            <w:tcW w:w="2098" w:type="dxa"/>
          </w:tcPr>
          <w:p w14:paraId="7A16DF7E" w14:textId="77777777" w:rsidR="00ED50E8" w:rsidRDefault="00ED50E8" w:rsidP="00ED50E8"/>
        </w:tc>
        <w:tc>
          <w:tcPr>
            <w:tcW w:w="3117" w:type="dxa"/>
          </w:tcPr>
          <w:p w14:paraId="5A88E02E" w14:textId="77777777" w:rsidR="00ED50E8" w:rsidRDefault="00ED50E8" w:rsidP="00ED50E8"/>
        </w:tc>
      </w:tr>
      <w:tr w:rsidR="00ED50E8" w14:paraId="12C1118D" w14:textId="77777777" w:rsidTr="00A45313">
        <w:trPr>
          <w:trHeight w:val="432"/>
        </w:trPr>
        <w:tc>
          <w:tcPr>
            <w:tcW w:w="4135" w:type="dxa"/>
            <w:vAlign w:val="center"/>
          </w:tcPr>
          <w:p w14:paraId="6B764F96" w14:textId="1C5CF18E" w:rsidR="00ED50E8" w:rsidRDefault="00ED50E8" w:rsidP="00ED50E8">
            <w:r>
              <w:t>Extra Credit</w:t>
            </w:r>
          </w:p>
        </w:tc>
        <w:tc>
          <w:tcPr>
            <w:tcW w:w="2098" w:type="dxa"/>
          </w:tcPr>
          <w:p w14:paraId="34D83051" w14:textId="77777777" w:rsidR="00ED50E8" w:rsidRDefault="00ED50E8" w:rsidP="00ED50E8"/>
        </w:tc>
        <w:tc>
          <w:tcPr>
            <w:tcW w:w="3117" w:type="dxa"/>
          </w:tcPr>
          <w:p w14:paraId="64C272F5" w14:textId="77777777" w:rsidR="00ED50E8" w:rsidRDefault="00ED50E8" w:rsidP="00ED50E8"/>
        </w:tc>
      </w:tr>
      <w:tr w:rsidR="00ED50E8" w14:paraId="48E5BC87" w14:textId="77777777" w:rsidTr="00A45313">
        <w:trPr>
          <w:trHeight w:val="432"/>
        </w:trPr>
        <w:tc>
          <w:tcPr>
            <w:tcW w:w="4135" w:type="dxa"/>
            <w:vAlign w:val="center"/>
          </w:tcPr>
          <w:p w14:paraId="17DF72BA" w14:textId="34AB831E" w:rsidR="00ED50E8" w:rsidRDefault="00ED50E8" w:rsidP="00ED50E8">
            <w:r>
              <w:t>Feedback</w:t>
            </w:r>
          </w:p>
        </w:tc>
        <w:tc>
          <w:tcPr>
            <w:tcW w:w="2098" w:type="dxa"/>
          </w:tcPr>
          <w:p w14:paraId="7240F879" w14:textId="77777777" w:rsidR="00ED50E8" w:rsidRDefault="00ED50E8" w:rsidP="00ED50E8"/>
        </w:tc>
        <w:tc>
          <w:tcPr>
            <w:tcW w:w="3117" w:type="dxa"/>
          </w:tcPr>
          <w:p w14:paraId="41893C93" w14:textId="77777777" w:rsidR="00ED50E8" w:rsidRDefault="00ED50E8" w:rsidP="00ED50E8"/>
        </w:tc>
      </w:tr>
      <w:tr w:rsidR="00ED50E8" w14:paraId="685898CF" w14:textId="77777777" w:rsidTr="00A45313">
        <w:trPr>
          <w:trHeight w:val="432"/>
        </w:trPr>
        <w:tc>
          <w:tcPr>
            <w:tcW w:w="4135" w:type="dxa"/>
            <w:vAlign w:val="center"/>
          </w:tcPr>
          <w:p w14:paraId="3C0865F8" w14:textId="32D1E805" w:rsidR="00ED50E8" w:rsidRDefault="00ED50E8" w:rsidP="00ED50E8">
            <w:r>
              <w:t>File</w:t>
            </w:r>
          </w:p>
        </w:tc>
        <w:tc>
          <w:tcPr>
            <w:tcW w:w="2098" w:type="dxa"/>
          </w:tcPr>
          <w:p w14:paraId="293CBC47" w14:textId="77777777" w:rsidR="00ED50E8" w:rsidRDefault="00ED50E8" w:rsidP="00ED50E8"/>
        </w:tc>
        <w:tc>
          <w:tcPr>
            <w:tcW w:w="3117" w:type="dxa"/>
          </w:tcPr>
          <w:p w14:paraId="1A0FB9D3" w14:textId="77777777" w:rsidR="00ED50E8" w:rsidRDefault="00ED50E8" w:rsidP="00ED50E8"/>
        </w:tc>
      </w:tr>
      <w:tr w:rsidR="00ED50E8" w14:paraId="5748970D" w14:textId="77777777" w:rsidTr="00A45313">
        <w:trPr>
          <w:trHeight w:val="432"/>
        </w:trPr>
        <w:tc>
          <w:tcPr>
            <w:tcW w:w="4135" w:type="dxa"/>
            <w:vAlign w:val="center"/>
          </w:tcPr>
          <w:p w14:paraId="2DB4865E" w14:textId="39BEE4A7" w:rsidR="00ED50E8" w:rsidRDefault="00ED50E8" w:rsidP="00ED50E8">
            <w:r>
              <w:t>Folder</w:t>
            </w:r>
          </w:p>
        </w:tc>
        <w:tc>
          <w:tcPr>
            <w:tcW w:w="2098" w:type="dxa"/>
          </w:tcPr>
          <w:p w14:paraId="01939CF1" w14:textId="77777777" w:rsidR="00ED50E8" w:rsidRDefault="00ED50E8" w:rsidP="00ED50E8"/>
        </w:tc>
        <w:tc>
          <w:tcPr>
            <w:tcW w:w="3117" w:type="dxa"/>
          </w:tcPr>
          <w:p w14:paraId="16F88665" w14:textId="77777777" w:rsidR="00ED50E8" w:rsidRDefault="00ED50E8" w:rsidP="00ED50E8"/>
        </w:tc>
      </w:tr>
      <w:tr w:rsidR="00ED50E8" w14:paraId="40BBE393" w14:textId="77777777" w:rsidTr="00A45313">
        <w:trPr>
          <w:trHeight w:val="432"/>
        </w:trPr>
        <w:tc>
          <w:tcPr>
            <w:tcW w:w="4135" w:type="dxa"/>
            <w:vAlign w:val="center"/>
          </w:tcPr>
          <w:p w14:paraId="1ACB2083" w14:textId="6B56B687" w:rsidR="00ED50E8" w:rsidRDefault="00ED50E8" w:rsidP="00ED50E8">
            <w:r>
              <w:t>Forum</w:t>
            </w:r>
          </w:p>
        </w:tc>
        <w:tc>
          <w:tcPr>
            <w:tcW w:w="2098" w:type="dxa"/>
          </w:tcPr>
          <w:p w14:paraId="7DAB08B1" w14:textId="77777777" w:rsidR="00ED50E8" w:rsidRDefault="00ED50E8" w:rsidP="00ED50E8"/>
        </w:tc>
        <w:tc>
          <w:tcPr>
            <w:tcW w:w="3117" w:type="dxa"/>
          </w:tcPr>
          <w:p w14:paraId="25797CF7" w14:textId="77777777" w:rsidR="00ED50E8" w:rsidRDefault="00ED50E8" w:rsidP="00ED50E8"/>
        </w:tc>
      </w:tr>
      <w:tr w:rsidR="00ED50E8" w14:paraId="41F00D01" w14:textId="77777777" w:rsidTr="00A45313">
        <w:trPr>
          <w:trHeight w:val="432"/>
        </w:trPr>
        <w:tc>
          <w:tcPr>
            <w:tcW w:w="4135" w:type="dxa"/>
            <w:vAlign w:val="center"/>
          </w:tcPr>
          <w:p w14:paraId="56FC0FCF" w14:textId="2E3CC61B" w:rsidR="00ED50E8" w:rsidRDefault="00ED50E8" w:rsidP="00ED50E8">
            <w:r>
              <w:t>Glossary</w:t>
            </w:r>
            <w:r w:rsidR="002E6A42">
              <w:t>*</w:t>
            </w:r>
          </w:p>
        </w:tc>
        <w:tc>
          <w:tcPr>
            <w:tcW w:w="2098" w:type="dxa"/>
          </w:tcPr>
          <w:p w14:paraId="1EF76BE4" w14:textId="77777777" w:rsidR="00ED50E8" w:rsidRDefault="00ED50E8" w:rsidP="00ED50E8"/>
        </w:tc>
        <w:tc>
          <w:tcPr>
            <w:tcW w:w="3117" w:type="dxa"/>
          </w:tcPr>
          <w:p w14:paraId="14F2CEB1" w14:textId="77777777" w:rsidR="00ED50E8" w:rsidRDefault="00ED50E8" w:rsidP="00ED50E8"/>
        </w:tc>
      </w:tr>
      <w:tr w:rsidR="00ED50E8" w14:paraId="0B964168" w14:textId="77777777" w:rsidTr="00A45313">
        <w:trPr>
          <w:trHeight w:val="432"/>
        </w:trPr>
        <w:tc>
          <w:tcPr>
            <w:tcW w:w="4135" w:type="dxa"/>
            <w:vAlign w:val="center"/>
          </w:tcPr>
          <w:p w14:paraId="5F12DC60" w14:textId="77777777" w:rsidR="00ED50E8" w:rsidRDefault="00ED50E8" w:rsidP="00ED50E8">
            <w:r>
              <w:t>Gradebook</w:t>
            </w:r>
            <w:r w:rsidR="007B7814">
              <w:t>*</w:t>
            </w:r>
          </w:p>
          <w:p w14:paraId="313F463F" w14:textId="32A20136" w:rsidR="00E904E5" w:rsidRPr="00A45313" w:rsidRDefault="00A45313" w:rsidP="00ED50E8">
            <w:pPr>
              <w:rPr>
                <w:i/>
                <w:iCs/>
              </w:rPr>
            </w:pPr>
            <w:r w:rsidRPr="00A45313">
              <w:rPr>
                <w:i/>
                <w:iCs/>
                <w:sz w:val="20"/>
                <w:szCs w:val="20"/>
              </w:rPr>
              <w:t>(</w:t>
            </w:r>
            <w:proofErr w:type="gramStart"/>
            <w:r w:rsidRPr="00A45313">
              <w:rPr>
                <w:i/>
                <w:iCs/>
                <w:sz w:val="20"/>
                <w:szCs w:val="20"/>
              </w:rPr>
              <w:t>feature</w:t>
            </w:r>
            <w:proofErr w:type="gramEnd"/>
            <w:r w:rsidRPr="00A45313">
              <w:rPr>
                <w:i/>
                <w:iCs/>
                <w:sz w:val="20"/>
                <w:szCs w:val="20"/>
              </w:rPr>
              <w:t xml:space="preserve"> exists, but manual grade items and categories won’t migrate)</w:t>
            </w:r>
          </w:p>
        </w:tc>
        <w:tc>
          <w:tcPr>
            <w:tcW w:w="2098" w:type="dxa"/>
          </w:tcPr>
          <w:p w14:paraId="6376A7F1" w14:textId="77777777" w:rsidR="00ED50E8" w:rsidRDefault="00ED50E8" w:rsidP="00ED50E8"/>
        </w:tc>
        <w:tc>
          <w:tcPr>
            <w:tcW w:w="3117" w:type="dxa"/>
          </w:tcPr>
          <w:p w14:paraId="5A15A636" w14:textId="77777777" w:rsidR="00ED50E8" w:rsidRDefault="00ED50E8" w:rsidP="00ED50E8"/>
        </w:tc>
      </w:tr>
      <w:tr w:rsidR="00ED50E8" w14:paraId="1E852F17" w14:textId="77777777" w:rsidTr="00A45313">
        <w:trPr>
          <w:trHeight w:val="432"/>
        </w:trPr>
        <w:tc>
          <w:tcPr>
            <w:tcW w:w="4135" w:type="dxa"/>
            <w:vAlign w:val="center"/>
          </w:tcPr>
          <w:p w14:paraId="475DCDE2" w14:textId="77777777" w:rsidR="00ED50E8" w:rsidRDefault="00ED50E8" w:rsidP="00ED50E8">
            <w:r>
              <w:t>Groups &amp; Groupings</w:t>
            </w:r>
            <w:r w:rsidR="00D96334">
              <w:t>*</w:t>
            </w:r>
          </w:p>
          <w:p w14:paraId="29D47AB0" w14:textId="0C153F19" w:rsidR="00E904E5" w:rsidRPr="00A45313" w:rsidRDefault="00E904E5" w:rsidP="00ED50E8">
            <w:pPr>
              <w:rPr>
                <w:i/>
                <w:iCs/>
              </w:rPr>
            </w:pPr>
            <w:r w:rsidRPr="00A45313">
              <w:rPr>
                <w:i/>
                <w:iCs/>
                <w:sz w:val="20"/>
                <w:szCs w:val="20"/>
              </w:rPr>
              <w:t>(</w:t>
            </w:r>
            <w:proofErr w:type="gramStart"/>
            <w:r w:rsidRPr="00A45313">
              <w:rPr>
                <w:i/>
                <w:iCs/>
                <w:sz w:val="20"/>
                <w:szCs w:val="20"/>
              </w:rPr>
              <w:t>feature</w:t>
            </w:r>
            <w:proofErr w:type="gramEnd"/>
            <w:r w:rsidRPr="00A45313">
              <w:rPr>
                <w:i/>
                <w:iCs/>
                <w:sz w:val="20"/>
                <w:szCs w:val="20"/>
              </w:rPr>
              <w:t xml:space="preserve"> exists</w:t>
            </w:r>
            <w:r w:rsidR="00A45313" w:rsidRPr="00A45313">
              <w:rPr>
                <w:i/>
                <w:iCs/>
                <w:sz w:val="20"/>
                <w:szCs w:val="20"/>
              </w:rPr>
              <w:t>,</w:t>
            </w:r>
            <w:r w:rsidRPr="00A45313">
              <w:rPr>
                <w:i/>
                <w:iCs/>
                <w:sz w:val="20"/>
                <w:szCs w:val="20"/>
              </w:rPr>
              <w:t xml:space="preserve"> but groups won’t migrate)</w:t>
            </w:r>
          </w:p>
        </w:tc>
        <w:tc>
          <w:tcPr>
            <w:tcW w:w="2098" w:type="dxa"/>
          </w:tcPr>
          <w:p w14:paraId="57736988" w14:textId="77777777" w:rsidR="00ED50E8" w:rsidRDefault="00ED50E8" w:rsidP="00ED50E8"/>
        </w:tc>
        <w:tc>
          <w:tcPr>
            <w:tcW w:w="3117" w:type="dxa"/>
          </w:tcPr>
          <w:p w14:paraId="01A47E12" w14:textId="77777777" w:rsidR="00ED50E8" w:rsidRDefault="00ED50E8" w:rsidP="00ED50E8"/>
        </w:tc>
      </w:tr>
      <w:tr w:rsidR="00ED50E8" w14:paraId="17E0B54B" w14:textId="77777777" w:rsidTr="00A45313">
        <w:trPr>
          <w:trHeight w:val="432"/>
        </w:trPr>
        <w:tc>
          <w:tcPr>
            <w:tcW w:w="4135" w:type="dxa"/>
            <w:vAlign w:val="center"/>
          </w:tcPr>
          <w:p w14:paraId="6D0B80FD" w14:textId="473DFBA1" w:rsidR="00ED50E8" w:rsidRDefault="00ED50E8" w:rsidP="00ED50E8">
            <w:r>
              <w:t>H5P</w:t>
            </w:r>
          </w:p>
        </w:tc>
        <w:tc>
          <w:tcPr>
            <w:tcW w:w="2098" w:type="dxa"/>
          </w:tcPr>
          <w:p w14:paraId="6D60617E" w14:textId="77777777" w:rsidR="00ED50E8" w:rsidRDefault="00ED50E8" w:rsidP="00ED50E8"/>
        </w:tc>
        <w:tc>
          <w:tcPr>
            <w:tcW w:w="3117" w:type="dxa"/>
          </w:tcPr>
          <w:p w14:paraId="25891B15" w14:textId="77777777" w:rsidR="00ED50E8" w:rsidRDefault="00ED50E8" w:rsidP="00ED50E8"/>
        </w:tc>
      </w:tr>
      <w:tr w:rsidR="00ED50E8" w14:paraId="3510AE92" w14:textId="77777777" w:rsidTr="00A45313">
        <w:trPr>
          <w:trHeight w:val="432"/>
        </w:trPr>
        <w:tc>
          <w:tcPr>
            <w:tcW w:w="4135" w:type="dxa"/>
            <w:vAlign w:val="center"/>
          </w:tcPr>
          <w:p w14:paraId="6DC4CCD5" w14:textId="2FEB31CC" w:rsidR="00ED50E8" w:rsidRDefault="00ED50E8" w:rsidP="00ED50E8">
            <w:r>
              <w:t>Label (Text and Media Area)</w:t>
            </w:r>
          </w:p>
        </w:tc>
        <w:tc>
          <w:tcPr>
            <w:tcW w:w="2098" w:type="dxa"/>
          </w:tcPr>
          <w:p w14:paraId="31F2FC0B" w14:textId="77777777" w:rsidR="00ED50E8" w:rsidRDefault="00ED50E8" w:rsidP="00ED50E8"/>
        </w:tc>
        <w:tc>
          <w:tcPr>
            <w:tcW w:w="3117" w:type="dxa"/>
          </w:tcPr>
          <w:p w14:paraId="51BC04CB" w14:textId="77777777" w:rsidR="00ED50E8" w:rsidRDefault="00ED50E8" w:rsidP="00ED50E8"/>
        </w:tc>
      </w:tr>
      <w:tr w:rsidR="00ED50E8" w14:paraId="13065DA8" w14:textId="77777777" w:rsidTr="00A45313">
        <w:trPr>
          <w:trHeight w:val="432"/>
        </w:trPr>
        <w:tc>
          <w:tcPr>
            <w:tcW w:w="4135" w:type="dxa"/>
            <w:vAlign w:val="center"/>
          </w:tcPr>
          <w:p w14:paraId="317E86A2" w14:textId="48B3403A" w:rsidR="00ED50E8" w:rsidRDefault="00ED50E8" w:rsidP="00ED50E8">
            <w:r>
              <w:t>Lesson</w:t>
            </w:r>
            <w:r w:rsidR="00F538A9">
              <w:t>*</w:t>
            </w:r>
          </w:p>
        </w:tc>
        <w:tc>
          <w:tcPr>
            <w:tcW w:w="2098" w:type="dxa"/>
          </w:tcPr>
          <w:p w14:paraId="5DFFC1CD" w14:textId="77777777" w:rsidR="00ED50E8" w:rsidRDefault="00ED50E8" w:rsidP="00ED50E8"/>
        </w:tc>
        <w:tc>
          <w:tcPr>
            <w:tcW w:w="3117" w:type="dxa"/>
          </w:tcPr>
          <w:p w14:paraId="37BAC438" w14:textId="77777777" w:rsidR="00ED50E8" w:rsidRDefault="00ED50E8" w:rsidP="00ED50E8"/>
        </w:tc>
      </w:tr>
      <w:tr w:rsidR="00ED50E8" w14:paraId="3E1AE94F" w14:textId="77777777" w:rsidTr="00A45313">
        <w:trPr>
          <w:trHeight w:val="432"/>
        </w:trPr>
        <w:tc>
          <w:tcPr>
            <w:tcW w:w="4135" w:type="dxa"/>
            <w:vAlign w:val="center"/>
          </w:tcPr>
          <w:p w14:paraId="44E8FFF4" w14:textId="39BBC179" w:rsidR="00ED50E8" w:rsidRDefault="00ED50E8" w:rsidP="00ED50E8">
            <w:r>
              <w:t>Questionnaire</w:t>
            </w:r>
          </w:p>
        </w:tc>
        <w:tc>
          <w:tcPr>
            <w:tcW w:w="2098" w:type="dxa"/>
          </w:tcPr>
          <w:p w14:paraId="39B00C35" w14:textId="77777777" w:rsidR="00ED50E8" w:rsidRDefault="00ED50E8" w:rsidP="00ED50E8"/>
        </w:tc>
        <w:tc>
          <w:tcPr>
            <w:tcW w:w="3117" w:type="dxa"/>
          </w:tcPr>
          <w:p w14:paraId="31D11B8E" w14:textId="77777777" w:rsidR="00ED50E8" w:rsidRDefault="00ED50E8" w:rsidP="00ED50E8"/>
        </w:tc>
      </w:tr>
      <w:tr w:rsidR="00ED50E8" w14:paraId="19C75351" w14:textId="77777777" w:rsidTr="00A45313">
        <w:trPr>
          <w:trHeight w:val="432"/>
        </w:trPr>
        <w:tc>
          <w:tcPr>
            <w:tcW w:w="4135" w:type="dxa"/>
            <w:vAlign w:val="center"/>
          </w:tcPr>
          <w:p w14:paraId="4054B830" w14:textId="72FA114D" w:rsidR="00ED50E8" w:rsidRDefault="00ED50E8" w:rsidP="00ED50E8">
            <w:r>
              <w:t>Question Bank</w:t>
            </w:r>
          </w:p>
        </w:tc>
        <w:tc>
          <w:tcPr>
            <w:tcW w:w="2098" w:type="dxa"/>
          </w:tcPr>
          <w:p w14:paraId="0D2AEDC5" w14:textId="77777777" w:rsidR="00ED50E8" w:rsidRDefault="00ED50E8" w:rsidP="00ED50E8"/>
        </w:tc>
        <w:tc>
          <w:tcPr>
            <w:tcW w:w="3117" w:type="dxa"/>
          </w:tcPr>
          <w:p w14:paraId="42F05A5C" w14:textId="77777777" w:rsidR="00ED50E8" w:rsidRDefault="00ED50E8" w:rsidP="00ED50E8"/>
        </w:tc>
      </w:tr>
      <w:tr w:rsidR="00ED50E8" w14:paraId="7E82DA90" w14:textId="77777777" w:rsidTr="00A45313">
        <w:trPr>
          <w:trHeight w:val="432"/>
        </w:trPr>
        <w:tc>
          <w:tcPr>
            <w:tcW w:w="4135" w:type="dxa"/>
            <w:vAlign w:val="center"/>
          </w:tcPr>
          <w:p w14:paraId="75403BC7" w14:textId="7E76A8B6" w:rsidR="00ED50E8" w:rsidRDefault="00ED50E8" w:rsidP="00ED50E8">
            <w:r>
              <w:t>Quiz</w:t>
            </w:r>
          </w:p>
        </w:tc>
        <w:tc>
          <w:tcPr>
            <w:tcW w:w="2098" w:type="dxa"/>
          </w:tcPr>
          <w:p w14:paraId="3C4246D1" w14:textId="77777777" w:rsidR="00ED50E8" w:rsidRDefault="00ED50E8" w:rsidP="00ED50E8"/>
        </w:tc>
        <w:tc>
          <w:tcPr>
            <w:tcW w:w="3117" w:type="dxa"/>
          </w:tcPr>
          <w:p w14:paraId="55A38DC6" w14:textId="77777777" w:rsidR="00ED50E8" w:rsidRDefault="00ED50E8" w:rsidP="00ED50E8"/>
        </w:tc>
      </w:tr>
      <w:tr w:rsidR="00ED50E8" w14:paraId="48106CD8" w14:textId="77777777" w:rsidTr="00A45313">
        <w:trPr>
          <w:trHeight w:val="432"/>
        </w:trPr>
        <w:tc>
          <w:tcPr>
            <w:tcW w:w="4135" w:type="dxa"/>
            <w:vAlign w:val="center"/>
          </w:tcPr>
          <w:p w14:paraId="64DE091E" w14:textId="25528AED" w:rsidR="00ED50E8" w:rsidRDefault="00ED50E8" w:rsidP="00ED50E8">
            <w:r>
              <w:t>Restrict Access</w:t>
            </w:r>
            <w:r w:rsidR="00D96334">
              <w:t>*</w:t>
            </w:r>
          </w:p>
        </w:tc>
        <w:tc>
          <w:tcPr>
            <w:tcW w:w="2098" w:type="dxa"/>
          </w:tcPr>
          <w:p w14:paraId="3510BAD0" w14:textId="77777777" w:rsidR="00ED50E8" w:rsidRDefault="00ED50E8" w:rsidP="00ED50E8"/>
        </w:tc>
        <w:tc>
          <w:tcPr>
            <w:tcW w:w="3117" w:type="dxa"/>
          </w:tcPr>
          <w:p w14:paraId="5DDB7B27" w14:textId="77777777" w:rsidR="00ED50E8" w:rsidRDefault="00ED50E8" w:rsidP="00ED50E8"/>
        </w:tc>
      </w:tr>
      <w:tr w:rsidR="00ED50E8" w14:paraId="0FD83263" w14:textId="77777777" w:rsidTr="00A45313">
        <w:trPr>
          <w:trHeight w:val="432"/>
        </w:trPr>
        <w:tc>
          <w:tcPr>
            <w:tcW w:w="4135" w:type="dxa"/>
            <w:vAlign w:val="center"/>
          </w:tcPr>
          <w:p w14:paraId="0C7B9203" w14:textId="78AC162E" w:rsidR="00ED50E8" w:rsidRDefault="00ED50E8" w:rsidP="00ED50E8">
            <w:r>
              <w:t>Rubrics</w:t>
            </w:r>
            <w:r w:rsidR="007B7814">
              <w:t xml:space="preserve"> &amp; Checklists*</w:t>
            </w:r>
          </w:p>
        </w:tc>
        <w:tc>
          <w:tcPr>
            <w:tcW w:w="2098" w:type="dxa"/>
          </w:tcPr>
          <w:p w14:paraId="7B9D39B4" w14:textId="77777777" w:rsidR="00ED50E8" w:rsidRDefault="00ED50E8" w:rsidP="00ED50E8"/>
        </w:tc>
        <w:tc>
          <w:tcPr>
            <w:tcW w:w="3117" w:type="dxa"/>
          </w:tcPr>
          <w:p w14:paraId="59BBAC92" w14:textId="77777777" w:rsidR="00ED50E8" w:rsidRDefault="00ED50E8" w:rsidP="00ED50E8"/>
        </w:tc>
      </w:tr>
      <w:tr w:rsidR="00ED50E8" w14:paraId="3D4E0DA7" w14:textId="77777777" w:rsidTr="00A45313">
        <w:trPr>
          <w:trHeight w:val="368"/>
        </w:trPr>
        <w:tc>
          <w:tcPr>
            <w:tcW w:w="4135" w:type="dxa"/>
            <w:vAlign w:val="center"/>
          </w:tcPr>
          <w:p w14:paraId="1A18EBA0" w14:textId="4CAFA184" w:rsidR="00ED50E8" w:rsidRDefault="00ED50E8" w:rsidP="00ED50E8">
            <w:r>
              <w:t>URLs</w:t>
            </w:r>
          </w:p>
        </w:tc>
        <w:tc>
          <w:tcPr>
            <w:tcW w:w="2098" w:type="dxa"/>
          </w:tcPr>
          <w:p w14:paraId="491414EB" w14:textId="77777777" w:rsidR="00ED50E8" w:rsidRDefault="00ED50E8" w:rsidP="00ED50E8"/>
        </w:tc>
        <w:tc>
          <w:tcPr>
            <w:tcW w:w="3117" w:type="dxa"/>
          </w:tcPr>
          <w:p w14:paraId="22735344" w14:textId="77777777" w:rsidR="00ED50E8" w:rsidRDefault="00ED50E8" w:rsidP="00ED50E8"/>
        </w:tc>
      </w:tr>
      <w:tr w:rsidR="00ED50E8" w14:paraId="3FC65E57" w14:textId="77777777" w:rsidTr="00A45313">
        <w:trPr>
          <w:trHeight w:val="432"/>
        </w:trPr>
        <w:tc>
          <w:tcPr>
            <w:tcW w:w="4135" w:type="dxa"/>
            <w:vAlign w:val="center"/>
          </w:tcPr>
          <w:p w14:paraId="39D959FF" w14:textId="7CFDDBDF" w:rsidR="00ED50E8" w:rsidRDefault="00ED50E8" w:rsidP="00ED50E8">
            <w:r>
              <w:t>Wiki</w:t>
            </w:r>
            <w:r w:rsidR="00D96334">
              <w:t>*</w:t>
            </w:r>
          </w:p>
        </w:tc>
        <w:tc>
          <w:tcPr>
            <w:tcW w:w="2098" w:type="dxa"/>
          </w:tcPr>
          <w:p w14:paraId="625E5331" w14:textId="77777777" w:rsidR="00ED50E8" w:rsidRDefault="00ED50E8" w:rsidP="00ED50E8"/>
        </w:tc>
        <w:tc>
          <w:tcPr>
            <w:tcW w:w="3117" w:type="dxa"/>
          </w:tcPr>
          <w:p w14:paraId="57AA6A8C" w14:textId="77777777" w:rsidR="00ED50E8" w:rsidRDefault="00ED50E8" w:rsidP="00ED50E8"/>
        </w:tc>
      </w:tr>
      <w:tr w:rsidR="00ED50E8" w14:paraId="4EECC63A" w14:textId="77777777" w:rsidTr="00A45313">
        <w:trPr>
          <w:trHeight w:val="350"/>
        </w:trPr>
        <w:tc>
          <w:tcPr>
            <w:tcW w:w="4135" w:type="dxa"/>
            <w:vAlign w:val="center"/>
          </w:tcPr>
          <w:p w14:paraId="58913F74" w14:textId="31E8F0A0" w:rsidR="00ED50E8" w:rsidRDefault="00ED50E8" w:rsidP="00ED50E8">
            <w:r>
              <w:t>Workshops</w:t>
            </w:r>
            <w:r w:rsidR="00D96334">
              <w:t>*</w:t>
            </w:r>
          </w:p>
        </w:tc>
        <w:tc>
          <w:tcPr>
            <w:tcW w:w="2098" w:type="dxa"/>
          </w:tcPr>
          <w:p w14:paraId="573C1CBB" w14:textId="77777777" w:rsidR="00ED50E8" w:rsidRDefault="00ED50E8" w:rsidP="00ED50E8"/>
        </w:tc>
        <w:tc>
          <w:tcPr>
            <w:tcW w:w="3117" w:type="dxa"/>
          </w:tcPr>
          <w:p w14:paraId="382718BC" w14:textId="77777777" w:rsidR="00ED50E8" w:rsidRDefault="00ED50E8" w:rsidP="00ED50E8"/>
        </w:tc>
      </w:tr>
    </w:tbl>
    <w:p w14:paraId="289BF039" w14:textId="55DD4E7C" w:rsidR="00B65095" w:rsidRDefault="005B70C4" w:rsidP="00BF3DAC">
      <w:pPr>
        <w:pStyle w:val="Heading1"/>
      </w:pPr>
      <w:r>
        <w:lastRenderedPageBreak/>
        <w:t xml:space="preserve">Step 2: Remove </w:t>
      </w:r>
      <w:r w:rsidR="00141CC0">
        <w:t>Non-Essential</w:t>
      </w:r>
      <w:r>
        <w:t xml:space="preserve"> Content</w:t>
      </w:r>
    </w:p>
    <w:p w14:paraId="78E5373E" w14:textId="5A33CF9A" w:rsidR="00506D32" w:rsidRDefault="00946CD2">
      <w:r>
        <w:t xml:space="preserve">If you have been teaching in Moodle for a while, you may </w:t>
      </w:r>
      <w:r w:rsidR="008C4F46">
        <w:t xml:space="preserve">have relied on course shells to store content that you keep hidden from students </w:t>
      </w:r>
      <w:r w:rsidR="007B7814">
        <w:t>but</w:t>
      </w:r>
      <w:r w:rsidR="00A45313">
        <w:rPr>
          <w:rStyle w:val="CommentReference"/>
        </w:rPr>
        <w:t xml:space="preserve"> </w:t>
      </w:r>
      <w:r w:rsidR="00A45313">
        <w:rPr>
          <w:rStyle w:val="CommentReference"/>
          <w:sz w:val="22"/>
          <w:szCs w:val="22"/>
        </w:rPr>
        <w:t>w</w:t>
      </w:r>
      <w:r w:rsidR="008C4F46">
        <w:t xml:space="preserve">ant to keep for yourself. </w:t>
      </w:r>
      <w:r w:rsidR="00440B98">
        <w:t xml:space="preserve">We recommend reviewing all archived content to determine if there is anything that you can </w:t>
      </w:r>
      <w:r w:rsidR="006421AF">
        <w:t>remove</w:t>
      </w:r>
      <w:r w:rsidR="00440B98">
        <w:t xml:space="preserve"> </w:t>
      </w:r>
      <w:r w:rsidR="008C147B">
        <w:t xml:space="preserve">from Moodle </w:t>
      </w:r>
      <w:r w:rsidR="00440B98">
        <w:t>prior to the migration.</w:t>
      </w:r>
      <w:r w:rsidR="008C147B">
        <w:t xml:space="preserve"> </w:t>
      </w:r>
      <w:r w:rsidR="00817E4E">
        <w:t xml:space="preserve">Remember that removing something from Moodle doesn’t mean you will lose it forever. Instead, you can archive your content on your personal device by </w:t>
      </w:r>
      <w:r w:rsidR="00B735E7">
        <w:t xml:space="preserve">downloading word documents, PowerPoints, PDFs, images, videos, etc., and storing on your personal device. </w:t>
      </w:r>
      <w:r w:rsidR="00A4050C">
        <w:t>You can</w:t>
      </w:r>
      <w:r w:rsidR="00ED47E3">
        <w:t xml:space="preserve"> also</w:t>
      </w:r>
      <w:r w:rsidR="00A4050C">
        <w:t xml:space="preserve"> export </w:t>
      </w:r>
      <w:r w:rsidR="002600A0">
        <w:t xml:space="preserve">question banks as word documents </w:t>
      </w:r>
      <w:r w:rsidR="00A13417">
        <w:t xml:space="preserve">so you can review individual questions and maintain your question bank outside of the LMS. </w:t>
      </w:r>
      <w:r w:rsidR="007A2C0A">
        <w:t xml:space="preserve">The goal is </w:t>
      </w:r>
      <w:r w:rsidR="00F538A9">
        <w:t xml:space="preserve">to prepare your course so that only the relevant course content you need is what gets migrated into Canvas. </w:t>
      </w:r>
      <w:r w:rsidR="00C72C22">
        <w:t xml:space="preserve">If you export your gradebook, consider </w:t>
      </w:r>
      <w:r w:rsidR="00EF76B2">
        <w:t>protecting the document with a password.</w:t>
      </w:r>
    </w:p>
    <w:p w14:paraId="1720BEFC" w14:textId="1E4DA10B" w:rsidR="00EB2958" w:rsidRDefault="00631F04" w:rsidP="00BF3DAC">
      <w:pPr>
        <w:pStyle w:val="Heading1"/>
      </w:pPr>
      <w:r>
        <w:t>Step 3: Backup Your Course</w:t>
      </w:r>
    </w:p>
    <w:p w14:paraId="101F4B55" w14:textId="7517FDE9" w:rsidR="00EB2958" w:rsidRDefault="008118CA">
      <w:r>
        <w:t xml:space="preserve">Follow these steps to </w:t>
      </w:r>
      <w:proofErr w:type="spellStart"/>
      <w:r>
        <w:t>backup</w:t>
      </w:r>
      <w:proofErr w:type="spellEnd"/>
      <w:r>
        <w:t xml:space="preserve"> your Moodle course: </w:t>
      </w:r>
    </w:p>
    <w:p w14:paraId="7AB44E9E" w14:textId="4E72FAB3" w:rsidR="008118CA" w:rsidRDefault="008118CA" w:rsidP="008118CA">
      <w:pPr>
        <w:pStyle w:val="ListParagraph"/>
        <w:numPr>
          <w:ilvl w:val="0"/>
          <w:numId w:val="3"/>
        </w:numPr>
      </w:pPr>
      <w:r>
        <w:t xml:space="preserve">Open your course in Moodle and </w:t>
      </w:r>
      <w:r w:rsidR="00182697">
        <w:t xml:space="preserve">navigate to the </w:t>
      </w:r>
      <w:r w:rsidR="00182697" w:rsidRPr="00D433A0">
        <w:rPr>
          <w:b/>
          <w:bCs/>
        </w:rPr>
        <w:t>Admin Menu</w:t>
      </w:r>
      <w:r w:rsidR="00D433A0">
        <w:t>.</w:t>
      </w:r>
    </w:p>
    <w:p w14:paraId="34C1B22B" w14:textId="5BC16A49" w:rsidR="00182697" w:rsidRDefault="00EE3D11" w:rsidP="00182697">
      <w:pPr>
        <w:pStyle w:val="ListParagraph"/>
        <w:numPr>
          <w:ilvl w:val="1"/>
          <w:numId w:val="3"/>
        </w:numPr>
      </w:pPr>
      <w:r>
        <w:t xml:space="preserve">Click the </w:t>
      </w:r>
      <w:r w:rsidRPr="00D433A0">
        <w:rPr>
          <w:b/>
          <w:bCs/>
        </w:rPr>
        <w:t xml:space="preserve">Gear </w:t>
      </w:r>
      <w:r w:rsidR="00D433A0" w:rsidRPr="00D433A0">
        <w:rPr>
          <w:b/>
          <w:bCs/>
        </w:rPr>
        <w:t>B</w:t>
      </w:r>
      <w:r w:rsidRPr="00D433A0">
        <w:rPr>
          <w:b/>
          <w:bCs/>
        </w:rPr>
        <w:t>utton</w:t>
      </w:r>
      <w:r>
        <w:t xml:space="preserve"> in the upper right corner if using the Snap theme.</w:t>
      </w:r>
    </w:p>
    <w:p w14:paraId="602DE5C4" w14:textId="60CF6C44" w:rsidR="00EE3D11" w:rsidRDefault="00EE3D11" w:rsidP="00182697">
      <w:pPr>
        <w:pStyle w:val="ListParagraph"/>
        <w:numPr>
          <w:ilvl w:val="1"/>
          <w:numId w:val="3"/>
        </w:numPr>
      </w:pPr>
      <w:r>
        <w:t xml:space="preserve">Scroll to the </w:t>
      </w:r>
      <w:r w:rsidRPr="00D433A0">
        <w:rPr>
          <w:b/>
          <w:bCs/>
        </w:rPr>
        <w:t>Administration Block</w:t>
      </w:r>
      <w:r>
        <w:t xml:space="preserve"> if using the Classic theme.</w:t>
      </w:r>
    </w:p>
    <w:p w14:paraId="61D30DCD" w14:textId="293F3911" w:rsidR="00A6560B" w:rsidRDefault="00A6560B" w:rsidP="00A6560B">
      <w:pPr>
        <w:pStyle w:val="ListParagraph"/>
        <w:numPr>
          <w:ilvl w:val="0"/>
          <w:numId w:val="3"/>
        </w:numPr>
      </w:pPr>
      <w:r>
        <w:t xml:space="preserve">Select </w:t>
      </w:r>
      <w:r w:rsidRPr="1EF2AB96">
        <w:rPr>
          <w:b/>
          <w:bCs/>
        </w:rPr>
        <w:t>Backup</w:t>
      </w:r>
      <w:r w:rsidR="000529F9">
        <w:t xml:space="preserve">. </w:t>
      </w:r>
      <w:r w:rsidR="00560D45">
        <w:t xml:space="preserve">You can then click the button to </w:t>
      </w:r>
      <w:r w:rsidR="00560D45" w:rsidRPr="1EF2AB96">
        <w:rPr>
          <w:b/>
          <w:bCs/>
        </w:rPr>
        <w:t>Jump to final step</w:t>
      </w:r>
      <w:r w:rsidR="005A6D4C">
        <w:t xml:space="preserve">, or you can click </w:t>
      </w:r>
      <w:r w:rsidR="005A6D4C" w:rsidRPr="1EF2AB96">
        <w:rPr>
          <w:b/>
          <w:bCs/>
        </w:rPr>
        <w:t>Next</w:t>
      </w:r>
      <w:r w:rsidR="005A6D4C">
        <w:t xml:space="preserve"> to </w:t>
      </w:r>
      <w:r w:rsidR="00223CCA">
        <w:t xml:space="preserve">select </w:t>
      </w:r>
      <w:r w:rsidR="00077F82">
        <w:t xml:space="preserve">individual resources and activities to </w:t>
      </w:r>
      <w:r w:rsidR="00223CCA">
        <w:t>include in your backup.</w:t>
      </w:r>
    </w:p>
    <w:p w14:paraId="1B8DB9DE" w14:textId="3DCAC4FB" w:rsidR="00A84CC7" w:rsidRDefault="00A84CC7" w:rsidP="00A84CC7">
      <w:pPr>
        <w:pStyle w:val="ListParagraph"/>
        <w:numPr>
          <w:ilvl w:val="1"/>
          <w:numId w:val="3"/>
        </w:numPr>
      </w:pPr>
      <w:r w:rsidRPr="00A84CC7">
        <w:rPr>
          <w:u w:val="single"/>
        </w:rPr>
        <w:t>Note:</w:t>
      </w:r>
      <w:r>
        <w:t xml:space="preserve"> User data will not import from Moodle to Canvas, but course content will.</w:t>
      </w:r>
    </w:p>
    <w:p w14:paraId="299D7C4D" w14:textId="38056736" w:rsidR="009A23E0" w:rsidRDefault="00560D45" w:rsidP="00BF3DAC">
      <w:pPr>
        <w:pStyle w:val="ListParagraph"/>
        <w:numPr>
          <w:ilvl w:val="0"/>
          <w:numId w:val="3"/>
        </w:numPr>
      </w:pPr>
      <w:r>
        <w:t>Your backup will begin downloadi</w:t>
      </w:r>
      <w:r w:rsidR="00F23BE3">
        <w:t>ng as an .</w:t>
      </w:r>
      <w:proofErr w:type="spellStart"/>
      <w:r w:rsidR="00F23BE3">
        <w:t>mbz</w:t>
      </w:r>
      <w:proofErr w:type="spellEnd"/>
      <w:r w:rsidR="00F23BE3">
        <w:t xml:space="preserve"> file. This file type can only be opened in a Learning Management System</w:t>
      </w:r>
      <w:r w:rsidR="0044137D">
        <w:t xml:space="preserve">, so you cannot access content through your backup file, but you can import it into Canvas or Moodle. </w:t>
      </w:r>
      <w:r w:rsidR="00B101A0">
        <w:t xml:space="preserve"> </w:t>
      </w:r>
    </w:p>
    <w:p w14:paraId="02717AD8" w14:textId="7CD714C0" w:rsidR="009A23E0" w:rsidRDefault="009A23E0" w:rsidP="00BF3DAC">
      <w:pPr>
        <w:pStyle w:val="Heading1"/>
      </w:pPr>
      <w:r>
        <w:t>Step 4: Create a Free Canvas Account (optional)</w:t>
      </w:r>
    </w:p>
    <w:p w14:paraId="219FB65C" w14:textId="28995067" w:rsidR="004B0BA4" w:rsidRDefault="009A23E0">
      <w:r>
        <w:t xml:space="preserve">Our UM Canvas </w:t>
      </w:r>
      <w:r w:rsidR="00257402">
        <w:t>site</w:t>
      </w:r>
      <w:r>
        <w:t xml:space="preserve"> is in development, so in the meantime, you may</w:t>
      </w:r>
      <w:r w:rsidR="00257402">
        <w:t xml:space="preserve"> </w:t>
      </w:r>
      <w:hyperlink r:id="rId11" w:history="1">
        <w:r w:rsidR="00257402" w:rsidRPr="00257402">
          <w:rPr>
            <w:rStyle w:val="Hyperlink"/>
          </w:rPr>
          <w:t>create a</w:t>
        </w:r>
        <w:r w:rsidRPr="00257402">
          <w:rPr>
            <w:rStyle w:val="Hyperlink"/>
          </w:rPr>
          <w:t xml:space="preserve"> </w:t>
        </w:r>
        <w:r w:rsidR="00257402" w:rsidRPr="00257402">
          <w:rPr>
            <w:rStyle w:val="Hyperlink"/>
          </w:rPr>
          <w:t>Canvas Free-for-Teacher A</w:t>
        </w:r>
        <w:r w:rsidRPr="00257402">
          <w:rPr>
            <w:rStyle w:val="Hyperlink"/>
          </w:rPr>
          <w:t>ccount</w:t>
        </w:r>
      </w:hyperlink>
      <w:r>
        <w:t xml:space="preserve"> to explore some of the features of the Learning Management System. The free site will not match our UM Canvas site</w:t>
      </w:r>
      <w:r w:rsidR="00B32C3E">
        <w:t xml:space="preserve">, though the basic features are the same. </w:t>
      </w:r>
      <w:r w:rsidR="002E0DFF">
        <w:t xml:space="preserve">You </w:t>
      </w:r>
      <w:r w:rsidR="004B0BA4">
        <w:t xml:space="preserve">can practice building </w:t>
      </w:r>
      <w:r w:rsidR="002E0DFF">
        <w:t>P</w:t>
      </w:r>
      <w:r w:rsidR="00ED2D04">
        <w:t xml:space="preserve">ages, </w:t>
      </w:r>
      <w:r w:rsidR="002E0DFF">
        <w:t>A</w:t>
      </w:r>
      <w:r w:rsidR="00ED2D04">
        <w:t xml:space="preserve">ssignments, </w:t>
      </w:r>
      <w:r w:rsidR="002E0DFF">
        <w:t>D</w:t>
      </w:r>
      <w:r w:rsidR="00ED2D04">
        <w:t xml:space="preserve">iscussions, and </w:t>
      </w:r>
      <w:r w:rsidR="002E0DFF">
        <w:t>Q</w:t>
      </w:r>
      <w:r w:rsidR="00ED2D04">
        <w:t xml:space="preserve">uizzes. </w:t>
      </w:r>
    </w:p>
    <w:p w14:paraId="3BCA9AA8" w14:textId="2A517227" w:rsidR="00022333" w:rsidRDefault="00022333" w:rsidP="00022333">
      <w:pPr>
        <w:pStyle w:val="Heading1"/>
      </w:pPr>
      <w:r>
        <w:t>Questions?</w:t>
      </w:r>
    </w:p>
    <w:p w14:paraId="1C2A5AE6" w14:textId="469502FE" w:rsidR="00022333" w:rsidRPr="00022333" w:rsidRDefault="00CA2A6D" w:rsidP="00022333">
      <w:r>
        <w:t xml:space="preserve">For questions regarding the Canvas transition, please contact </w:t>
      </w:r>
      <w:hyperlink r:id="rId12" w:history="1">
        <w:r w:rsidRPr="00861386">
          <w:rPr>
            <w:rStyle w:val="Hyperlink"/>
          </w:rPr>
          <w:t>SingleLMS@umontana.edu</w:t>
        </w:r>
      </w:hyperlink>
      <w:r>
        <w:t xml:space="preserve">. </w:t>
      </w:r>
    </w:p>
    <w:p w14:paraId="336463CB" w14:textId="304C75AF" w:rsidR="00CA2A6D" w:rsidRPr="005A38F9" w:rsidRDefault="00CA2A6D">
      <w:pPr>
        <w:rPr>
          <w:b/>
          <w:bCs/>
          <w:color w:val="C00000"/>
        </w:rPr>
      </w:pPr>
    </w:p>
    <w:p w14:paraId="16A7C44E" w14:textId="77777777" w:rsidR="006F5FD2" w:rsidRDefault="006F5FD2"/>
    <w:p w14:paraId="4A981A6A" w14:textId="77777777" w:rsidR="00EF76B2" w:rsidRDefault="00EF76B2"/>
    <w:p w14:paraId="7BB90666" w14:textId="77777777" w:rsidR="00EF76B2" w:rsidRDefault="00EF76B2"/>
    <w:p w14:paraId="5CADCA54" w14:textId="77777777" w:rsidR="00EF76B2" w:rsidRDefault="00EF76B2"/>
    <w:p w14:paraId="58AEED00" w14:textId="6A32D249" w:rsidR="00EF76B2" w:rsidRPr="00562939" w:rsidRDefault="00562939" w:rsidP="00562939">
      <w:pPr>
        <w:jc w:val="right"/>
        <w:rPr>
          <w:i/>
          <w:iCs/>
        </w:rPr>
      </w:pPr>
      <w:r w:rsidRPr="00562939">
        <w:rPr>
          <w:i/>
          <w:iCs/>
        </w:rPr>
        <w:t>Last updated on December 15, 2023</w:t>
      </w:r>
    </w:p>
    <w:sectPr w:rsidR="00EF76B2" w:rsidRPr="00562939" w:rsidSect="00A45313">
      <w:headerReference w:type="default" r:id="rId13"/>
      <w:footerReference w:type="default" r:id="rId14"/>
      <w:headerReference w:type="first" r:id="rId15"/>
      <w:footerReference w:type="first" r:id="rId16"/>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2C06" w14:textId="77777777" w:rsidR="001D0341" w:rsidRDefault="001D0341" w:rsidP="00F24C37">
      <w:pPr>
        <w:spacing w:after="0" w:line="240" w:lineRule="auto"/>
      </w:pPr>
      <w:r>
        <w:separator/>
      </w:r>
    </w:p>
  </w:endnote>
  <w:endnote w:type="continuationSeparator" w:id="0">
    <w:p w14:paraId="6A63E1A0" w14:textId="77777777" w:rsidR="001D0341" w:rsidRDefault="001D0341" w:rsidP="00F2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083036"/>
      <w:docPartObj>
        <w:docPartGallery w:val="Page Numbers (Bottom of Page)"/>
        <w:docPartUnique/>
      </w:docPartObj>
    </w:sdtPr>
    <w:sdtEndPr/>
    <w:sdtContent>
      <w:sdt>
        <w:sdtPr>
          <w:id w:val="-1723283693"/>
          <w:docPartObj>
            <w:docPartGallery w:val="Page Numbers (Top of Page)"/>
            <w:docPartUnique/>
          </w:docPartObj>
        </w:sdtPr>
        <w:sdtEndPr/>
        <w:sdtContent>
          <w:p w14:paraId="4D55B95E" w14:textId="7D0DE76E" w:rsidR="00324ACB" w:rsidRDefault="00324ACB" w:rsidP="005629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BB3F3" w14:textId="77777777" w:rsidR="00324ACB" w:rsidRDefault="0032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82798"/>
      <w:docPartObj>
        <w:docPartGallery w:val="Page Numbers (Bottom of Page)"/>
        <w:docPartUnique/>
      </w:docPartObj>
    </w:sdtPr>
    <w:sdtEndPr/>
    <w:sdtContent>
      <w:sdt>
        <w:sdtPr>
          <w:id w:val="-1769616900"/>
          <w:docPartObj>
            <w:docPartGallery w:val="Page Numbers (Top of Page)"/>
            <w:docPartUnique/>
          </w:docPartObj>
        </w:sdtPr>
        <w:sdtEndPr/>
        <w:sdtContent>
          <w:p w14:paraId="1F3951FF" w14:textId="4FDA5C8B" w:rsidR="00301118" w:rsidRDefault="003011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DDC2E2" w14:textId="77777777" w:rsidR="00301118" w:rsidRDefault="0030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C675" w14:textId="77777777" w:rsidR="001D0341" w:rsidRDefault="001D0341" w:rsidP="00F24C37">
      <w:pPr>
        <w:spacing w:after="0" w:line="240" w:lineRule="auto"/>
      </w:pPr>
      <w:r>
        <w:separator/>
      </w:r>
    </w:p>
  </w:footnote>
  <w:footnote w:type="continuationSeparator" w:id="0">
    <w:p w14:paraId="11F1234B" w14:textId="77777777" w:rsidR="001D0341" w:rsidRDefault="001D0341" w:rsidP="00F2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DF4C" w14:textId="77777777" w:rsidR="00F24C37" w:rsidRDefault="00F24C37" w:rsidP="003C69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CF8" w14:textId="77777777" w:rsidR="003C6982" w:rsidRDefault="003C6982" w:rsidP="003C6982">
    <w:pPr>
      <w:pStyle w:val="Header"/>
      <w:jc w:val="center"/>
      <w:rPr>
        <w:rStyle w:val="TitleChar"/>
        <w:b/>
        <w:bCs/>
        <w:sz w:val="36"/>
        <w:szCs w:val="36"/>
      </w:rPr>
    </w:pPr>
    <w:r>
      <w:rPr>
        <w:rStyle w:val="TitleChar"/>
        <w:b/>
        <w:bCs/>
        <w:noProof/>
        <w:sz w:val="36"/>
        <w:szCs w:val="36"/>
      </w:rPr>
      <w:drawing>
        <wp:inline distT="0" distB="0" distL="0" distR="0" wp14:anchorId="10C14BC3" wp14:editId="628442C4">
          <wp:extent cx="5865869" cy="110362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636" cy="1123333"/>
                  </a:xfrm>
                  <a:prstGeom prst="rect">
                    <a:avLst/>
                  </a:prstGeom>
                  <a:noFill/>
                </pic:spPr>
              </pic:pic>
            </a:graphicData>
          </a:graphic>
        </wp:inline>
      </w:drawing>
    </w:r>
  </w:p>
  <w:p w14:paraId="33B70ED8" w14:textId="151C80AC" w:rsidR="003C6982" w:rsidRPr="003C6982" w:rsidRDefault="003C6982" w:rsidP="00423BD8">
    <w:pPr>
      <w:pStyle w:val="Header"/>
      <w:spacing w:before="240"/>
      <w:rPr>
        <w:rStyle w:val="TitleChar"/>
        <w:b/>
        <w:bCs/>
        <w:color w:val="70000E"/>
        <w:sz w:val="40"/>
        <w:szCs w:val="40"/>
      </w:rPr>
    </w:pPr>
    <w:r w:rsidRPr="003C6982">
      <w:rPr>
        <w:rStyle w:val="TitleChar"/>
        <w:b/>
        <w:bCs/>
        <w:color w:val="70000E"/>
        <w:sz w:val="40"/>
        <w:szCs w:val="40"/>
      </w:rPr>
      <w:t xml:space="preserve">Moodle-to-Canvas Migration </w:t>
    </w:r>
    <w:r w:rsidR="005714F3">
      <w:rPr>
        <w:rStyle w:val="TitleChar"/>
        <w:b/>
        <w:bCs/>
        <w:color w:val="70000E"/>
        <w:sz w:val="40"/>
        <w:szCs w:val="40"/>
      </w:rPr>
      <w:t>Prep</w:t>
    </w:r>
    <w:r w:rsidR="00090C1A">
      <w:rPr>
        <w:rStyle w:val="TitleChar"/>
        <w:b/>
        <w:bCs/>
        <w:color w:val="70000E"/>
        <w:sz w:val="40"/>
        <w:szCs w:val="40"/>
      </w:rPr>
      <w:t>aration</w:t>
    </w:r>
  </w:p>
  <w:p w14:paraId="291D52AD" w14:textId="77777777" w:rsidR="003C6982" w:rsidRDefault="003C6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F94"/>
    <w:multiLevelType w:val="multilevel"/>
    <w:tmpl w:val="1E0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F35CA"/>
    <w:multiLevelType w:val="hybridMultilevel"/>
    <w:tmpl w:val="23C6AC1E"/>
    <w:lvl w:ilvl="0" w:tplc="9CCE30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810FE"/>
    <w:multiLevelType w:val="hybridMultilevel"/>
    <w:tmpl w:val="B59A7D66"/>
    <w:lvl w:ilvl="0" w:tplc="BD48166A">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37"/>
    <w:rsid w:val="00005E26"/>
    <w:rsid w:val="00022333"/>
    <w:rsid w:val="000229BE"/>
    <w:rsid w:val="00030203"/>
    <w:rsid w:val="000369D2"/>
    <w:rsid w:val="000529F9"/>
    <w:rsid w:val="000602CA"/>
    <w:rsid w:val="000753A1"/>
    <w:rsid w:val="00075A4F"/>
    <w:rsid w:val="00077F82"/>
    <w:rsid w:val="00080E26"/>
    <w:rsid w:val="00090C1A"/>
    <w:rsid w:val="000914E1"/>
    <w:rsid w:val="000927BB"/>
    <w:rsid w:val="000D7B76"/>
    <w:rsid w:val="000E0909"/>
    <w:rsid w:val="001040FB"/>
    <w:rsid w:val="001047D1"/>
    <w:rsid w:val="00136950"/>
    <w:rsid w:val="00141CC0"/>
    <w:rsid w:val="00143026"/>
    <w:rsid w:val="00182697"/>
    <w:rsid w:val="001A0852"/>
    <w:rsid w:val="001A2B79"/>
    <w:rsid w:val="001B25A1"/>
    <w:rsid w:val="001C3E9A"/>
    <w:rsid w:val="001D0341"/>
    <w:rsid w:val="001D4CC9"/>
    <w:rsid w:val="001E55F5"/>
    <w:rsid w:val="001F4BB9"/>
    <w:rsid w:val="001F6897"/>
    <w:rsid w:val="00213C3D"/>
    <w:rsid w:val="00223CCA"/>
    <w:rsid w:val="002372CA"/>
    <w:rsid w:val="00257402"/>
    <w:rsid w:val="002600A0"/>
    <w:rsid w:val="00267514"/>
    <w:rsid w:val="002717E8"/>
    <w:rsid w:val="00272AE4"/>
    <w:rsid w:val="002747A3"/>
    <w:rsid w:val="0027641F"/>
    <w:rsid w:val="00276A9D"/>
    <w:rsid w:val="00280406"/>
    <w:rsid w:val="002933CF"/>
    <w:rsid w:val="002A28CC"/>
    <w:rsid w:val="002B1E53"/>
    <w:rsid w:val="002B5D10"/>
    <w:rsid w:val="002C6AB8"/>
    <w:rsid w:val="002E0DFF"/>
    <w:rsid w:val="002E6A42"/>
    <w:rsid w:val="00301118"/>
    <w:rsid w:val="003047F1"/>
    <w:rsid w:val="00314A85"/>
    <w:rsid w:val="0031544D"/>
    <w:rsid w:val="00324ACB"/>
    <w:rsid w:val="00363DA7"/>
    <w:rsid w:val="00374ABB"/>
    <w:rsid w:val="00381A33"/>
    <w:rsid w:val="00396EE8"/>
    <w:rsid w:val="003B269B"/>
    <w:rsid w:val="003C6982"/>
    <w:rsid w:val="003E4BB8"/>
    <w:rsid w:val="003E606D"/>
    <w:rsid w:val="004203C1"/>
    <w:rsid w:val="00423BD8"/>
    <w:rsid w:val="004349AD"/>
    <w:rsid w:val="00434CFE"/>
    <w:rsid w:val="00440B98"/>
    <w:rsid w:val="0044137D"/>
    <w:rsid w:val="004929D6"/>
    <w:rsid w:val="0049768D"/>
    <w:rsid w:val="004B0BA4"/>
    <w:rsid w:val="004B79C0"/>
    <w:rsid w:val="004E5037"/>
    <w:rsid w:val="004F07AF"/>
    <w:rsid w:val="0050417E"/>
    <w:rsid w:val="00506D32"/>
    <w:rsid w:val="00511B00"/>
    <w:rsid w:val="00544DFD"/>
    <w:rsid w:val="0054561C"/>
    <w:rsid w:val="00545989"/>
    <w:rsid w:val="005547C4"/>
    <w:rsid w:val="00555D21"/>
    <w:rsid w:val="00560D45"/>
    <w:rsid w:val="00562939"/>
    <w:rsid w:val="005714F3"/>
    <w:rsid w:val="005755C0"/>
    <w:rsid w:val="005A0E82"/>
    <w:rsid w:val="005A38F9"/>
    <w:rsid w:val="005A6D4C"/>
    <w:rsid w:val="005B70C4"/>
    <w:rsid w:val="005C776B"/>
    <w:rsid w:val="005D6DAB"/>
    <w:rsid w:val="005E64A7"/>
    <w:rsid w:val="005F27B1"/>
    <w:rsid w:val="006070A9"/>
    <w:rsid w:val="006172FE"/>
    <w:rsid w:val="006215EA"/>
    <w:rsid w:val="00631F04"/>
    <w:rsid w:val="0063593B"/>
    <w:rsid w:val="006421AF"/>
    <w:rsid w:val="00643B16"/>
    <w:rsid w:val="00653A59"/>
    <w:rsid w:val="006564DC"/>
    <w:rsid w:val="006800BB"/>
    <w:rsid w:val="006A5123"/>
    <w:rsid w:val="006C780A"/>
    <w:rsid w:val="006E17E4"/>
    <w:rsid w:val="006E29FD"/>
    <w:rsid w:val="006F4F0F"/>
    <w:rsid w:val="006F5FD2"/>
    <w:rsid w:val="006F651A"/>
    <w:rsid w:val="00703F2A"/>
    <w:rsid w:val="007047A2"/>
    <w:rsid w:val="00711F77"/>
    <w:rsid w:val="00741D51"/>
    <w:rsid w:val="00746D64"/>
    <w:rsid w:val="007477A9"/>
    <w:rsid w:val="00756A52"/>
    <w:rsid w:val="00771227"/>
    <w:rsid w:val="007A2C0A"/>
    <w:rsid w:val="007B4B51"/>
    <w:rsid w:val="007B7814"/>
    <w:rsid w:val="007D6F4D"/>
    <w:rsid w:val="007E4623"/>
    <w:rsid w:val="008118CA"/>
    <w:rsid w:val="008139BF"/>
    <w:rsid w:val="00814956"/>
    <w:rsid w:val="00817E4E"/>
    <w:rsid w:val="008376F3"/>
    <w:rsid w:val="008507CC"/>
    <w:rsid w:val="0086187F"/>
    <w:rsid w:val="00877158"/>
    <w:rsid w:val="00880D28"/>
    <w:rsid w:val="00897C08"/>
    <w:rsid w:val="008C147B"/>
    <w:rsid w:val="008C3FAB"/>
    <w:rsid w:val="008C4F46"/>
    <w:rsid w:val="008C7D32"/>
    <w:rsid w:val="00913D1B"/>
    <w:rsid w:val="00946CD2"/>
    <w:rsid w:val="009522A2"/>
    <w:rsid w:val="00964394"/>
    <w:rsid w:val="00992097"/>
    <w:rsid w:val="009A08A5"/>
    <w:rsid w:val="009A23E0"/>
    <w:rsid w:val="009C68B0"/>
    <w:rsid w:val="009F0219"/>
    <w:rsid w:val="009F2FC8"/>
    <w:rsid w:val="00A002DE"/>
    <w:rsid w:val="00A028D1"/>
    <w:rsid w:val="00A06B91"/>
    <w:rsid w:val="00A13417"/>
    <w:rsid w:val="00A25E76"/>
    <w:rsid w:val="00A270A1"/>
    <w:rsid w:val="00A329B3"/>
    <w:rsid w:val="00A4050C"/>
    <w:rsid w:val="00A45313"/>
    <w:rsid w:val="00A63472"/>
    <w:rsid w:val="00A6560B"/>
    <w:rsid w:val="00A768F3"/>
    <w:rsid w:val="00A84CC7"/>
    <w:rsid w:val="00AA30B1"/>
    <w:rsid w:val="00AA7585"/>
    <w:rsid w:val="00AB1E33"/>
    <w:rsid w:val="00AC4D3B"/>
    <w:rsid w:val="00AD3F38"/>
    <w:rsid w:val="00AD4C4B"/>
    <w:rsid w:val="00AD6778"/>
    <w:rsid w:val="00AE1B89"/>
    <w:rsid w:val="00AE2EE6"/>
    <w:rsid w:val="00B101A0"/>
    <w:rsid w:val="00B17855"/>
    <w:rsid w:val="00B223E7"/>
    <w:rsid w:val="00B32C3E"/>
    <w:rsid w:val="00B32FC2"/>
    <w:rsid w:val="00B40B70"/>
    <w:rsid w:val="00B43B60"/>
    <w:rsid w:val="00B45EB2"/>
    <w:rsid w:val="00B50222"/>
    <w:rsid w:val="00B5626F"/>
    <w:rsid w:val="00B569C3"/>
    <w:rsid w:val="00B64519"/>
    <w:rsid w:val="00B65095"/>
    <w:rsid w:val="00B672D2"/>
    <w:rsid w:val="00B713C3"/>
    <w:rsid w:val="00B735E7"/>
    <w:rsid w:val="00B854C9"/>
    <w:rsid w:val="00BA3455"/>
    <w:rsid w:val="00BC2C5F"/>
    <w:rsid w:val="00BC469A"/>
    <w:rsid w:val="00BC6894"/>
    <w:rsid w:val="00BE5DC3"/>
    <w:rsid w:val="00BF1994"/>
    <w:rsid w:val="00BF3DAC"/>
    <w:rsid w:val="00C07971"/>
    <w:rsid w:val="00C12A35"/>
    <w:rsid w:val="00C23612"/>
    <w:rsid w:val="00C3374F"/>
    <w:rsid w:val="00C375FE"/>
    <w:rsid w:val="00C42138"/>
    <w:rsid w:val="00C51B77"/>
    <w:rsid w:val="00C62FCB"/>
    <w:rsid w:val="00C63CE4"/>
    <w:rsid w:val="00C71525"/>
    <w:rsid w:val="00C72C22"/>
    <w:rsid w:val="00C75E4C"/>
    <w:rsid w:val="00C81E37"/>
    <w:rsid w:val="00C94FEC"/>
    <w:rsid w:val="00CA2A6D"/>
    <w:rsid w:val="00CA53C3"/>
    <w:rsid w:val="00CB615B"/>
    <w:rsid w:val="00CC25C7"/>
    <w:rsid w:val="00CC3FF9"/>
    <w:rsid w:val="00CD0590"/>
    <w:rsid w:val="00CE2B3A"/>
    <w:rsid w:val="00CE588F"/>
    <w:rsid w:val="00D433A0"/>
    <w:rsid w:val="00D43655"/>
    <w:rsid w:val="00D96334"/>
    <w:rsid w:val="00D974BC"/>
    <w:rsid w:val="00DB4EBD"/>
    <w:rsid w:val="00DB7C39"/>
    <w:rsid w:val="00DD260F"/>
    <w:rsid w:val="00DF5E34"/>
    <w:rsid w:val="00E11F6D"/>
    <w:rsid w:val="00E30C80"/>
    <w:rsid w:val="00E33B6C"/>
    <w:rsid w:val="00E34C51"/>
    <w:rsid w:val="00E6750D"/>
    <w:rsid w:val="00E86FCE"/>
    <w:rsid w:val="00E904E5"/>
    <w:rsid w:val="00EB2958"/>
    <w:rsid w:val="00EC2D2F"/>
    <w:rsid w:val="00ED2D04"/>
    <w:rsid w:val="00ED47E3"/>
    <w:rsid w:val="00ED50E8"/>
    <w:rsid w:val="00EE2E13"/>
    <w:rsid w:val="00EE3D11"/>
    <w:rsid w:val="00EF4E44"/>
    <w:rsid w:val="00EF76B2"/>
    <w:rsid w:val="00F23BE3"/>
    <w:rsid w:val="00F24123"/>
    <w:rsid w:val="00F24C37"/>
    <w:rsid w:val="00F322C7"/>
    <w:rsid w:val="00F33025"/>
    <w:rsid w:val="00F36BF5"/>
    <w:rsid w:val="00F47182"/>
    <w:rsid w:val="00F538A9"/>
    <w:rsid w:val="00F555E2"/>
    <w:rsid w:val="00F72FE4"/>
    <w:rsid w:val="00F75931"/>
    <w:rsid w:val="00F75F1A"/>
    <w:rsid w:val="00F900A3"/>
    <w:rsid w:val="00F91EC2"/>
    <w:rsid w:val="00F93094"/>
    <w:rsid w:val="00FA0C5D"/>
    <w:rsid w:val="00FA12C7"/>
    <w:rsid w:val="00FB3889"/>
    <w:rsid w:val="00FD19AF"/>
    <w:rsid w:val="1EF2AB96"/>
    <w:rsid w:val="22B9A1A3"/>
    <w:rsid w:val="2C850E3A"/>
    <w:rsid w:val="31CAC7A3"/>
    <w:rsid w:val="47EBE782"/>
    <w:rsid w:val="7F7AF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8C1B5"/>
  <w15:chartTrackingRefBased/>
  <w15:docId w15:val="{47B9D6E6-25B5-49F5-A956-7C64321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DAC"/>
    <w:pPr>
      <w:keepNext/>
      <w:keepLines/>
      <w:spacing w:before="480" w:after="120"/>
      <w:outlineLvl w:val="0"/>
    </w:pPr>
    <w:rPr>
      <w:rFonts w:asciiTheme="majorHAnsi" w:eastAsiaTheme="majorEastAsia" w:hAnsiTheme="majorHAnsi" w:cstheme="majorBidi"/>
      <w:b/>
      <w:bCs/>
      <w:color w:val="70000E"/>
      <w:sz w:val="28"/>
      <w:szCs w:val="28"/>
    </w:rPr>
  </w:style>
  <w:style w:type="paragraph" w:styleId="Heading2">
    <w:name w:val="heading 2"/>
    <w:basedOn w:val="Normal"/>
    <w:next w:val="Normal"/>
    <w:link w:val="Heading2Char"/>
    <w:uiPriority w:val="9"/>
    <w:unhideWhenUsed/>
    <w:qFormat/>
    <w:rsid w:val="00BF3DAC"/>
    <w:pPr>
      <w:keepNext/>
      <w:keepLines/>
      <w:spacing w:before="40" w:after="0"/>
      <w:outlineLvl w:val="1"/>
    </w:pPr>
    <w:rPr>
      <w:rFonts w:asciiTheme="majorHAnsi" w:eastAsiaTheme="majorEastAsia" w:hAnsiTheme="majorHAnsi" w:cstheme="majorBidi"/>
      <w:b/>
      <w:bCs/>
      <w:color w:val="1A3C3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37"/>
  </w:style>
  <w:style w:type="paragraph" w:styleId="Footer">
    <w:name w:val="footer"/>
    <w:basedOn w:val="Normal"/>
    <w:link w:val="FooterChar"/>
    <w:uiPriority w:val="99"/>
    <w:unhideWhenUsed/>
    <w:rsid w:val="00F2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37"/>
  </w:style>
  <w:style w:type="paragraph" w:styleId="Title">
    <w:name w:val="Title"/>
    <w:basedOn w:val="Normal"/>
    <w:next w:val="Normal"/>
    <w:link w:val="TitleChar"/>
    <w:uiPriority w:val="10"/>
    <w:qFormat/>
    <w:rsid w:val="00F24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C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F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3DAC"/>
    <w:rPr>
      <w:rFonts w:asciiTheme="majorHAnsi" w:eastAsiaTheme="majorEastAsia" w:hAnsiTheme="majorHAnsi" w:cstheme="majorBidi"/>
      <w:b/>
      <w:bCs/>
      <w:color w:val="70000E"/>
      <w:sz w:val="28"/>
      <w:szCs w:val="28"/>
    </w:rPr>
  </w:style>
  <w:style w:type="paragraph" w:styleId="ListParagraph">
    <w:name w:val="List Paragraph"/>
    <w:basedOn w:val="Normal"/>
    <w:uiPriority w:val="34"/>
    <w:qFormat/>
    <w:rsid w:val="00756A52"/>
    <w:pPr>
      <w:ind w:left="720"/>
      <w:contextualSpacing/>
    </w:pPr>
  </w:style>
  <w:style w:type="character" w:styleId="Hyperlink">
    <w:name w:val="Hyperlink"/>
    <w:basedOn w:val="DefaultParagraphFont"/>
    <w:uiPriority w:val="99"/>
    <w:unhideWhenUsed/>
    <w:rsid w:val="000914E1"/>
    <w:rPr>
      <w:color w:val="0000FF"/>
      <w:u w:val="single"/>
    </w:rPr>
  </w:style>
  <w:style w:type="paragraph" w:customStyle="1" w:styleId="breadcrumb-item">
    <w:name w:val="breadcrumb-item"/>
    <w:basedOn w:val="Normal"/>
    <w:rsid w:val="00506D3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5A4F"/>
    <w:rPr>
      <w:color w:val="605E5C"/>
      <w:shd w:val="clear" w:color="auto" w:fill="E1DFDD"/>
    </w:rPr>
  </w:style>
  <w:style w:type="character" w:customStyle="1" w:styleId="Heading2Char">
    <w:name w:val="Heading 2 Char"/>
    <w:basedOn w:val="DefaultParagraphFont"/>
    <w:link w:val="Heading2"/>
    <w:uiPriority w:val="9"/>
    <w:rsid w:val="00BF3DAC"/>
    <w:rPr>
      <w:rFonts w:asciiTheme="majorHAnsi" w:eastAsiaTheme="majorEastAsia" w:hAnsiTheme="majorHAnsi" w:cstheme="majorBidi"/>
      <w:b/>
      <w:bCs/>
      <w:color w:val="1A3C34"/>
      <w:sz w:val="24"/>
      <w:szCs w:val="24"/>
    </w:rPr>
  </w:style>
  <w:style w:type="character" w:styleId="FollowedHyperlink">
    <w:name w:val="FollowedHyperlink"/>
    <w:basedOn w:val="DefaultParagraphFont"/>
    <w:uiPriority w:val="99"/>
    <w:semiHidden/>
    <w:unhideWhenUsed/>
    <w:rsid w:val="003B269B"/>
    <w:rPr>
      <w:color w:val="954F72" w:themeColor="followedHyperlink"/>
      <w:u w:val="single"/>
    </w:rPr>
  </w:style>
  <w:style w:type="character" w:styleId="CommentReference">
    <w:name w:val="annotation reference"/>
    <w:basedOn w:val="DefaultParagraphFont"/>
    <w:uiPriority w:val="99"/>
    <w:semiHidden/>
    <w:unhideWhenUsed/>
    <w:rsid w:val="0049768D"/>
    <w:rPr>
      <w:sz w:val="16"/>
      <w:szCs w:val="16"/>
    </w:rPr>
  </w:style>
  <w:style w:type="paragraph" w:styleId="CommentText">
    <w:name w:val="annotation text"/>
    <w:basedOn w:val="Normal"/>
    <w:link w:val="CommentTextChar"/>
    <w:uiPriority w:val="99"/>
    <w:semiHidden/>
    <w:unhideWhenUsed/>
    <w:rsid w:val="0049768D"/>
    <w:pPr>
      <w:spacing w:line="240" w:lineRule="auto"/>
    </w:pPr>
    <w:rPr>
      <w:sz w:val="20"/>
      <w:szCs w:val="20"/>
    </w:rPr>
  </w:style>
  <w:style w:type="character" w:customStyle="1" w:styleId="CommentTextChar">
    <w:name w:val="Comment Text Char"/>
    <w:basedOn w:val="DefaultParagraphFont"/>
    <w:link w:val="CommentText"/>
    <w:uiPriority w:val="99"/>
    <w:semiHidden/>
    <w:rsid w:val="0049768D"/>
    <w:rPr>
      <w:sz w:val="20"/>
      <w:szCs w:val="20"/>
    </w:rPr>
  </w:style>
  <w:style w:type="paragraph" w:styleId="CommentSubject">
    <w:name w:val="annotation subject"/>
    <w:basedOn w:val="CommentText"/>
    <w:next w:val="CommentText"/>
    <w:link w:val="CommentSubjectChar"/>
    <w:uiPriority w:val="99"/>
    <w:semiHidden/>
    <w:unhideWhenUsed/>
    <w:rsid w:val="0049768D"/>
    <w:rPr>
      <w:b/>
      <w:bCs/>
    </w:rPr>
  </w:style>
  <w:style w:type="character" w:customStyle="1" w:styleId="CommentSubjectChar">
    <w:name w:val="Comment Subject Char"/>
    <w:basedOn w:val="CommentTextChar"/>
    <w:link w:val="CommentSubject"/>
    <w:uiPriority w:val="99"/>
    <w:semiHidden/>
    <w:rsid w:val="00497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07741">
      <w:bodyDiv w:val="1"/>
      <w:marLeft w:val="0"/>
      <w:marRight w:val="0"/>
      <w:marTop w:val="0"/>
      <w:marBottom w:val="0"/>
      <w:divBdr>
        <w:top w:val="none" w:sz="0" w:space="0" w:color="auto"/>
        <w:left w:val="none" w:sz="0" w:space="0" w:color="auto"/>
        <w:bottom w:val="none" w:sz="0" w:space="0" w:color="auto"/>
        <w:right w:val="none" w:sz="0" w:space="0" w:color="auto"/>
      </w:divBdr>
      <w:divsChild>
        <w:div w:id="1497187933">
          <w:marLeft w:val="0"/>
          <w:marRight w:val="0"/>
          <w:marTop w:val="0"/>
          <w:marBottom w:val="0"/>
          <w:divBdr>
            <w:top w:val="none" w:sz="0" w:space="0" w:color="auto"/>
            <w:left w:val="none" w:sz="0" w:space="0" w:color="auto"/>
            <w:bottom w:val="none" w:sz="0" w:space="0" w:color="auto"/>
            <w:right w:val="none" w:sz="0" w:space="0" w:color="auto"/>
          </w:divBdr>
          <w:divsChild>
            <w:div w:id="2001737388">
              <w:marLeft w:val="0"/>
              <w:marRight w:val="0"/>
              <w:marTop w:val="0"/>
              <w:marBottom w:val="0"/>
              <w:divBdr>
                <w:top w:val="none" w:sz="0" w:space="0" w:color="auto"/>
                <w:left w:val="none" w:sz="0" w:space="0" w:color="auto"/>
                <w:bottom w:val="none" w:sz="0" w:space="0" w:color="auto"/>
                <w:right w:val="none" w:sz="0" w:space="0" w:color="auto"/>
              </w:divBdr>
            </w:div>
          </w:divsChild>
        </w:div>
        <w:div w:id="2132283571">
          <w:marLeft w:val="0"/>
          <w:marRight w:val="0"/>
          <w:marTop w:val="0"/>
          <w:marBottom w:val="0"/>
          <w:divBdr>
            <w:top w:val="none" w:sz="0" w:space="0" w:color="auto"/>
            <w:left w:val="none" w:sz="0" w:space="0" w:color="auto"/>
            <w:bottom w:val="none" w:sz="0" w:space="0" w:color="auto"/>
            <w:right w:val="none" w:sz="0" w:space="0" w:color="auto"/>
          </w:divBdr>
          <w:divsChild>
            <w:div w:id="1809013906">
              <w:marLeft w:val="0"/>
              <w:marRight w:val="0"/>
              <w:marTop w:val="0"/>
              <w:marBottom w:val="0"/>
              <w:divBdr>
                <w:top w:val="none" w:sz="0" w:space="0" w:color="auto"/>
                <w:left w:val="none" w:sz="0" w:space="0" w:color="auto"/>
                <w:bottom w:val="none" w:sz="0" w:space="0" w:color="auto"/>
                <w:right w:val="none" w:sz="0" w:space="0" w:color="auto"/>
              </w:divBdr>
            </w:div>
          </w:divsChild>
        </w:div>
        <w:div w:id="1788700515">
          <w:marLeft w:val="0"/>
          <w:marRight w:val="0"/>
          <w:marTop w:val="0"/>
          <w:marBottom w:val="0"/>
          <w:divBdr>
            <w:top w:val="none" w:sz="0" w:space="0" w:color="auto"/>
            <w:left w:val="none" w:sz="0" w:space="0" w:color="auto"/>
            <w:bottom w:val="none" w:sz="0" w:space="0" w:color="auto"/>
            <w:right w:val="none" w:sz="0" w:space="0" w:color="auto"/>
          </w:divBdr>
          <w:divsChild>
            <w:div w:id="1118795206">
              <w:marLeft w:val="0"/>
              <w:marRight w:val="0"/>
              <w:marTop w:val="0"/>
              <w:marBottom w:val="0"/>
              <w:divBdr>
                <w:top w:val="none" w:sz="0" w:space="0" w:color="auto"/>
                <w:left w:val="none" w:sz="0" w:space="0" w:color="auto"/>
                <w:bottom w:val="none" w:sz="0" w:space="0" w:color="auto"/>
                <w:right w:val="none" w:sz="0" w:space="0" w:color="auto"/>
              </w:divBdr>
            </w:div>
          </w:divsChild>
        </w:div>
        <w:div w:id="1281302027">
          <w:marLeft w:val="0"/>
          <w:marRight w:val="0"/>
          <w:marTop w:val="0"/>
          <w:marBottom w:val="0"/>
          <w:divBdr>
            <w:top w:val="none" w:sz="0" w:space="0" w:color="auto"/>
            <w:left w:val="none" w:sz="0" w:space="0" w:color="auto"/>
            <w:bottom w:val="none" w:sz="0" w:space="0" w:color="auto"/>
            <w:right w:val="none" w:sz="0" w:space="0" w:color="auto"/>
          </w:divBdr>
          <w:divsChild>
            <w:div w:id="1968929419">
              <w:marLeft w:val="0"/>
              <w:marRight w:val="0"/>
              <w:marTop w:val="0"/>
              <w:marBottom w:val="0"/>
              <w:divBdr>
                <w:top w:val="none" w:sz="0" w:space="0" w:color="auto"/>
                <w:left w:val="none" w:sz="0" w:space="0" w:color="auto"/>
                <w:bottom w:val="none" w:sz="0" w:space="0" w:color="auto"/>
                <w:right w:val="none" w:sz="0" w:space="0" w:color="auto"/>
              </w:divBdr>
            </w:div>
          </w:divsChild>
        </w:div>
        <w:div w:id="1474054299">
          <w:marLeft w:val="0"/>
          <w:marRight w:val="0"/>
          <w:marTop w:val="0"/>
          <w:marBottom w:val="0"/>
          <w:divBdr>
            <w:top w:val="none" w:sz="0" w:space="0" w:color="auto"/>
            <w:left w:val="none" w:sz="0" w:space="0" w:color="auto"/>
            <w:bottom w:val="none" w:sz="0" w:space="0" w:color="auto"/>
            <w:right w:val="none" w:sz="0" w:space="0" w:color="auto"/>
          </w:divBdr>
          <w:divsChild>
            <w:div w:id="313335442">
              <w:marLeft w:val="0"/>
              <w:marRight w:val="0"/>
              <w:marTop w:val="0"/>
              <w:marBottom w:val="0"/>
              <w:divBdr>
                <w:top w:val="none" w:sz="0" w:space="0" w:color="auto"/>
                <w:left w:val="none" w:sz="0" w:space="0" w:color="auto"/>
                <w:bottom w:val="none" w:sz="0" w:space="0" w:color="auto"/>
                <w:right w:val="none" w:sz="0" w:space="0" w:color="auto"/>
              </w:divBdr>
            </w:div>
          </w:divsChild>
        </w:div>
        <w:div w:id="63836734">
          <w:marLeft w:val="0"/>
          <w:marRight w:val="0"/>
          <w:marTop w:val="0"/>
          <w:marBottom w:val="0"/>
          <w:divBdr>
            <w:top w:val="none" w:sz="0" w:space="0" w:color="auto"/>
            <w:left w:val="none" w:sz="0" w:space="0" w:color="auto"/>
            <w:bottom w:val="none" w:sz="0" w:space="0" w:color="auto"/>
            <w:right w:val="none" w:sz="0" w:space="0" w:color="auto"/>
          </w:divBdr>
          <w:divsChild>
            <w:div w:id="65929766">
              <w:marLeft w:val="0"/>
              <w:marRight w:val="0"/>
              <w:marTop w:val="0"/>
              <w:marBottom w:val="0"/>
              <w:divBdr>
                <w:top w:val="none" w:sz="0" w:space="0" w:color="auto"/>
                <w:left w:val="none" w:sz="0" w:space="0" w:color="auto"/>
                <w:bottom w:val="none" w:sz="0" w:space="0" w:color="auto"/>
                <w:right w:val="none" w:sz="0" w:space="0" w:color="auto"/>
              </w:divBdr>
            </w:div>
          </w:divsChild>
        </w:div>
        <w:div w:id="1986469321">
          <w:marLeft w:val="0"/>
          <w:marRight w:val="0"/>
          <w:marTop w:val="0"/>
          <w:marBottom w:val="0"/>
          <w:divBdr>
            <w:top w:val="none" w:sz="0" w:space="0" w:color="auto"/>
            <w:left w:val="none" w:sz="0" w:space="0" w:color="auto"/>
            <w:bottom w:val="none" w:sz="0" w:space="0" w:color="auto"/>
            <w:right w:val="none" w:sz="0" w:space="0" w:color="auto"/>
          </w:divBdr>
          <w:divsChild>
            <w:div w:id="1504583859">
              <w:marLeft w:val="0"/>
              <w:marRight w:val="0"/>
              <w:marTop w:val="0"/>
              <w:marBottom w:val="0"/>
              <w:divBdr>
                <w:top w:val="none" w:sz="0" w:space="0" w:color="auto"/>
                <w:left w:val="none" w:sz="0" w:space="0" w:color="auto"/>
                <w:bottom w:val="none" w:sz="0" w:space="0" w:color="auto"/>
                <w:right w:val="none" w:sz="0" w:space="0" w:color="auto"/>
              </w:divBdr>
            </w:div>
          </w:divsChild>
        </w:div>
        <w:div w:id="1608153529">
          <w:marLeft w:val="0"/>
          <w:marRight w:val="0"/>
          <w:marTop w:val="0"/>
          <w:marBottom w:val="0"/>
          <w:divBdr>
            <w:top w:val="none" w:sz="0" w:space="0" w:color="auto"/>
            <w:left w:val="none" w:sz="0" w:space="0" w:color="auto"/>
            <w:bottom w:val="none" w:sz="0" w:space="0" w:color="auto"/>
            <w:right w:val="none" w:sz="0" w:space="0" w:color="auto"/>
          </w:divBdr>
          <w:divsChild>
            <w:div w:id="1187448067">
              <w:marLeft w:val="0"/>
              <w:marRight w:val="0"/>
              <w:marTop w:val="0"/>
              <w:marBottom w:val="0"/>
              <w:divBdr>
                <w:top w:val="none" w:sz="0" w:space="0" w:color="auto"/>
                <w:left w:val="none" w:sz="0" w:space="0" w:color="auto"/>
                <w:bottom w:val="none" w:sz="0" w:space="0" w:color="auto"/>
                <w:right w:val="none" w:sz="0" w:space="0" w:color="auto"/>
              </w:divBdr>
            </w:div>
          </w:divsChild>
        </w:div>
        <w:div w:id="167209663">
          <w:marLeft w:val="0"/>
          <w:marRight w:val="0"/>
          <w:marTop w:val="0"/>
          <w:marBottom w:val="0"/>
          <w:divBdr>
            <w:top w:val="none" w:sz="0" w:space="0" w:color="auto"/>
            <w:left w:val="none" w:sz="0" w:space="0" w:color="auto"/>
            <w:bottom w:val="none" w:sz="0" w:space="0" w:color="auto"/>
            <w:right w:val="none" w:sz="0" w:space="0" w:color="auto"/>
          </w:divBdr>
          <w:divsChild>
            <w:div w:id="1422528330">
              <w:marLeft w:val="0"/>
              <w:marRight w:val="0"/>
              <w:marTop w:val="0"/>
              <w:marBottom w:val="0"/>
              <w:divBdr>
                <w:top w:val="none" w:sz="0" w:space="0" w:color="auto"/>
                <w:left w:val="none" w:sz="0" w:space="0" w:color="auto"/>
                <w:bottom w:val="none" w:sz="0" w:space="0" w:color="auto"/>
                <w:right w:val="none" w:sz="0" w:space="0" w:color="auto"/>
              </w:divBdr>
            </w:div>
          </w:divsChild>
        </w:div>
        <w:div w:id="393624701">
          <w:marLeft w:val="0"/>
          <w:marRight w:val="0"/>
          <w:marTop w:val="0"/>
          <w:marBottom w:val="0"/>
          <w:divBdr>
            <w:top w:val="none" w:sz="0" w:space="0" w:color="auto"/>
            <w:left w:val="none" w:sz="0" w:space="0" w:color="auto"/>
            <w:bottom w:val="none" w:sz="0" w:space="0" w:color="auto"/>
            <w:right w:val="none" w:sz="0" w:space="0" w:color="auto"/>
          </w:divBdr>
          <w:divsChild>
            <w:div w:id="1301038172">
              <w:marLeft w:val="0"/>
              <w:marRight w:val="0"/>
              <w:marTop w:val="0"/>
              <w:marBottom w:val="0"/>
              <w:divBdr>
                <w:top w:val="none" w:sz="0" w:space="0" w:color="auto"/>
                <w:left w:val="none" w:sz="0" w:space="0" w:color="auto"/>
                <w:bottom w:val="none" w:sz="0" w:space="0" w:color="auto"/>
                <w:right w:val="none" w:sz="0" w:space="0" w:color="auto"/>
              </w:divBdr>
            </w:div>
          </w:divsChild>
        </w:div>
        <w:div w:id="2075155914">
          <w:marLeft w:val="0"/>
          <w:marRight w:val="0"/>
          <w:marTop w:val="0"/>
          <w:marBottom w:val="0"/>
          <w:divBdr>
            <w:top w:val="none" w:sz="0" w:space="0" w:color="auto"/>
            <w:left w:val="none" w:sz="0" w:space="0" w:color="auto"/>
            <w:bottom w:val="none" w:sz="0" w:space="0" w:color="auto"/>
            <w:right w:val="none" w:sz="0" w:space="0" w:color="auto"/>
          </w:divBdr>
          <w:divsChild>
            <w:div w:id="552542220">
              <w:marLeft w:val="0"/>
              <w:marRight w:val="0"/>
              <w:marTop w:val="0"/>
              <w:marBottom w:val="0"/>
              <w:divBdr>
                <w:top w:val="none" w:sz="0" w:space="0" w:color="auto"/>
                <w:left w:val="none" w:sz="0" w:space="0" w:color="auto"/>
                <w:bottom w:val="none" w:sz="0" w:space="0" w:color="auto"/>
                <w:right w:val="none" w:sz="0" w:space="0" w:color="auto"/>
              </w:divBdr>
            </w:div>
          </w:divsChild>
        </w:div>
        <w:div w:id="232207383">
          <w:marLeft w:val="0"/>
          <w:marRight w:val="0"/>
          <w:marTop w:val="0"/>
          <w:marBottom w:val="0"/>
          <w:divBdr>
            <w:top w:val="none" w:sz="0" w:space="0" w:color="auto"/>
            <w:left w:val="none" w:sz="0" w:space="0" w:color="auto"/>
            <w:bottom w:val="none" w:sz="0" w:space="0" w:color="auto"/>
            <w:right w:val="none" w:sz="0" w:space="0" w:color="auto"/>
          </w:divBdr>
          <w:divsChild>
            <w:div w:id="611010519">
              <w:marLeft w:val="0"/>
              <w:marRight w:val="0"/>
              <w:marTop w:val="0"/>
              <w:marBottom w:val="0"/>
              <w:divBdr>
                <w:top w:val="none" w:sz="0" w:space="0" w:color="auto"/>
                <w:left w:val="none" w:sz="0" w:space="0" w:color="auto"/>
                <w:bottom w:val="none" w:sz="0" w:space="0" w:color="auto"/>
                <w:right w:val="none" w:sz="0" w:space="0" w:color="auto"/>
              </w:divBdr>
            </w:div>
          </w:divsChild>
        </w:div>
        <w:div w:id="724305062">
          <w:marLeft w:val="0"/>
          <w:marRight w:val="0"/>
          <w:marTop w:val="0"/>
          <w:marBottom w:val="0"/>
          <w:divBdr>
            <w:top w:val="none" w:sz="0" w:space="0" w:color="auto"/>
            <w:left w:val="none" w:sz="0" w:space="0" w:color="auto"/>
            <w:bottom w:val="none" w:sz="0" w:space="0" w:color="auto"/>
            <w:right w:val="none" w:sz="0" w:space="0" w:color="auto"/>
          </w:divBdr>
          <w:divsChild>
            <w:div w:id="1612129217">
              <w:marLeft w:val="0"/>
              <w:marRight w:val="0"/>
              <w:marTop w:val="0"/>
              <w:marBottom w:val="0"/>
              <w:divBdr>
                <w:top w:val="none" w:sz="0" w:space="0" w:color="auto"/>
                <w:left w:val="none" w:sz="0" w:space="0" w:color="auto"/>
                <w:bottom w:val="none" w:sz="0" w:space="0" w:color="auto"/>
                <w:right w:val="none" w:sz="0" w:space="0" w:color="auto"/>
              </w:divBdr>
            </w:div>
          </w:divsChild>
        </w:div>
        <w:div w:id="1901549953">
          <w:marLeft w:val="0"/>
          <w:marRight w:val="0"/>
          <w:marTop w:val="0"/>
          <w:marBottom w:val="0"/>
          <w:divBdr>
            <w:top w:val="none" w:sz="0" w:space="0" w:color="auto"/>
            <w:left w:val="none" w:sz="0" w:space="0" w:color="auto"/>
            <w:bottom w:val="none" w:sz="0" w:space="0" w:color="auto"/>
            <w:right w:val="none" w:sz="0" w:space="0" w:color="auto"/>
          </w:divBdr>
          <w:divsChild>
            <w:div w:id="1787698561">
              <w:marLeft w:val="0"/>
              <w:marRight w:val="0"/>
              <w:marTop w:val="0"/>
              <w:marBottom w:val="0"/>
              <w:divBdr>
                <w:top w:val="none" w:sz="0" w:space="0" w:color="auto"/>
                <w:left w:val="none" w:sz="0" w:space="0" w:color="auto"/>
                <w:bottom w:val="none" w:sz="0" w:space="0" w:color="auto"/>
                <w:right w:val="none" w:sz="0" w:space="0" w:color="auto"/>
              </w:divBdr>
            </w:div>
          </w:divsChild>
        </w:div>
        <w:div w:id="2122415789">
          <w:marLeft w:val="0"/>
          <w:marRight w:val="0"/>
          <w:marTop w:val="0"/>
          <w:marBottom w:val="0"/>
          <w:divBdr>
            <w:top w:val="none" w:sz="0" w:space="0" w:color="auto"/>
            <w:left w:val="none" w:sz="0" w:space="0" w:color="auto"/>
            <w:bottom w:val="none" w:sz="0" w:space="0" w:color="auto"/>
            <w:right w:val="none" w:sz="0" w:space="0" w:color="auto"/>
          </w:divBdr>
          <w:divsChild>
            <w:div w:id="1011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7000">
      <w:bodyDiv w:val="1"/>
      <w:marLeft w:val="0"/>
      <w:marRight w:val="0"/>
      <w:marTop w:val="0"/>
      <w:marBottom w:val="0"/>
      <w:divBdr>
        <w:top w:val="none" w:sz="0" w:space="0" w:color="auto"/>
        <w:left w:val="none" w:sz="0" w:space="0" w:color="auto"/>
        <w:bottom w:val="none" w:sz="0" w:space="0" w:color="auto"/>
        <w:right w:val="none" w:sz="0" w:space="0" w:color="auto"/>
      </w:divBdr>
    </w:div>
    <w:div w:id="18598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it/about/projects/canvas/default.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ingleLMS@umontan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ructure.com/try-canv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canvaslms.com/t5/Instructor-Guide/tkb-p/Instructo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instructure.com/try-canv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F7B983638DD4683F96803F6106F60" ma:contentTypeVersion="12" ma:contentTypeDescription="Create a new document." ma:contentTypeScope="" ma:versionID="ae4145c65e7f089dc64bb83164e5e415">
  <xsd:schema xmlns:xsd="http://www.w3.org/2001/XMLSchema" xmlns:xs="http://www.w3.org/2001/XMLSchema" xmlns:p="http://schemas.microsoft.com/office/2006/metadata/properties" xmlns:ns2="9f894267-cd97-4e2b-841d-cbce5e6cfe0a" xmlns:ns3="eec962b7-9703-432f-bff1-84d7d7fb9b93" targetNamespace="http://schemas.microsoft.com/office/2006/metadata/properties" ma:root="true" ma:fieldsID="8824609cd79cf8420bc056a56120facf" ns2:_="" ns3:_="">
    <xsd:import namespace="9f894267-cd97-4e2b-841d-cbce5e6cfe0a"/>
    <xsd:import namespace="eec962b7-9703-432f-bff1-84d7d7fb9b93"/>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94267-cd97-4e2b-841d-cbce5e6cfe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cb4c3ee-50c7-4dfc-a205-1a7859231aa1}" ma:internalName="TaxCatchAll" ma:showField="CatchAllData" ma:web="9f894267-cd97-4e2b-841d-cbce5e6cfe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c962b7-9703-432f-bff1-84d7d7fb9b93"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2dd9a6-8483-4555-a8f4-00fbe5822b5b"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c962b7-9703-432f-bff1-84d7d7fb9b93">
      <Terms xmlns="http://schemas.microsoft.com/office/infopath/2007/PartnerControls"/>
    </lcf76f155ced4ddcb4097134ff3c332f>
    <TaxCatchAll xmlns="9f894267-cd97-4e2b-841d-cbce5e6cfe0a" xsi:nil="true"/>
  </documentManagement>
</p:properties>
</file>

<file path=customXml/itemProps1.xml><?xml version="1.0" encoding="utf-8"?>
<ds:datastoreItem xmlns:ds="http://schemas.openxmlformats.org/officeDocument/2006/customXml" ds:itemID="{5903F65C-FF16-4031-9BD5-B91D63F6D7E7}">
  <ds:schemaRefs>
    <ds:schemaRef ds:uri="http://schemas.openxmlformats.org/officeDocument/2006/bibliography"/>
  </ds:schemaRefs>
</ds:datastoreItem>
</file>

<file path=customXml/itemProps2.xml><?xml version="1.0" encoding="utf-8"?>
<ds:datastoreItem xmlns:ds="http://schemas.openxmlformats.org/officeDocument/2006/customXml" ds:itemID="{CE3D86AD-4A28-4C97-9C50-E180C614DAA2}"/>
</file>

<file path=customXml/itemProps3.xml><?xml version="1.0" encoding="utf-8"?>
<ds:datastoreItem xmlns:ds="http://schemas.openxmlformats.org/officeDocument/2006/customXml" ds:itemID="{87137D66-A43A-4B2F-BD35-EE0806B8BAE8}"/>
</file>

<file path=customXml/itemProps4.xml><?xml version="1.0" encoding="utf-8"?>
<ds:datastoreItem xmlns:ds="http://schemas.openxmlformats.org/officeDocument/2006/customXml" ds:itemID="{67923784-C6E9-4C24-856E-0A86C218C4D4}"/>
</file>

<file path=docProps/app.xml><?xml version="1.0" encoding="utf-8"?>
<Properties xmlns="http://schemas.openxmlformats.org/officeDocument/2006/extended-properties" xmlns:vt="http://schemas.openxmlformats.org/officeDocument/2006/docPropsVTypes">
  <Template>Normal</Template>
  <TotalTime>95</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Kranitz, Rebecca</dc:creator>
  <cp:keywords/>
  <dc:description/>
  <cp:lastModifiedBy>Kranitz, Rebecca</cp:lastModifiedBy>
  <cp:revision>269</cp:revision>
  <dcterms:created xsi:type="dcterms:W3CDTF">2023-12-07T16:36:00Z</dcterms:created>
  <dcterms:modified xsi:type="dcterms:W3CDTF">2023-12-15T20:24:00Z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0x010100D1FF7B983638DD4683F96803F6106F60</vt:lpwstr>
  </property>
</Properties>
</file>