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1ECD" w14:textId="77777777" w:rsidR="00507774" w:rsidRPr="00F939BA" w:rsidRDefault="00507774" w:rsidP="00DF59EE">
      <w:pPr>
        <w:pStyle w:val="Heading4"/>
        <w:spacing w:after="120"/>
        <w:rPr>
          <w:sz w:val="22"/>
          <w:szCs w:val="22"/>
          <w:u w:val="single"/>
        </w:rPr>
      </w:pPr>
      <w:r w:rsidRPr="00F939BA">
        <w:rPr>
          <w:sz w:val="22"/>
          <w:szCs w:val="22"/>
          <w:u w:val="single"/>
        </w:rPr>
        <w:t xml:space="preserve">DEFINITION  </w:t>
      </w:r>
    </w:p>
    <w:p w14:paraId="3E74905D" w14:textId="77777777" w:rsidR="00507774" w:rsidRPr="00F939BA" w:rsidRDefault="00507774" w:rsidP="00DF59EE">
      <w:pPr>
        <w:jc w:val="both"/>
        <w:rPr>
          <w:rFonts w:ascii="Arial" w:hAnsi="Arial"/>
          <w:sz w:val="20"/>
        </w:rPr>
      </w:pPr>
      <w:r w:rsidRPr="00F939BA">
        <w:rPr>
          <w:rFonts w:ascii="Arial" w:hAnsi="Arial"/>
          <w:sz w:val="20"/>
        </w:rPr>
        <w:t>Deferred revenue is revenue collected in the current fiscal year that will be e</w:t>
      </w:r>
      <w:r w:rsidR="00DF59EE">
        <w:rPr>
          <w:rFonts w:ascii="Arial" w:hAnsi="Arial"/>
          <w:sz w:val="20"/>
        </w:rPr>
        <w:t xml:space="preserve">arned in the next fiscal year. </w:t>
      </w:r>
      <w:r w:rsidRPr="00F939BA">
        <w:rPr>
          <w:rFonts w:ascii="Arial" w:hAnsi="Arial"/>
          <w:sz w:val="20"/>
        </w:rPr>
        <w:t>This revenue is reported as a liability on the current year’s balance sheet and as revenue in the next fiscal year.  Departments that record deferred revenue include, but are not limited to</w:t>
      </w:r>
      <w:r w:rsidR="00164445" w:rsidRPr="00F939BA">
        <w:rPr>
          <w:rFonts w:ascii="Arial" w:hAnsi="Arial"/>
          <w:sz w:val="20"/>
        </w:rPr>
        <w:t xml:space="preserve">: </w:t>
      </w:r>
      <w:r w:rsidRPr="00F939BA">
        <w:rPr>
          <w:rFonts w:ascii="Arial" w:hAnsi="Arial"/>
          <w:sz w:val="20"/>
        </w:rPr>
        <w:t>Con</w:t>
      </w:r>
      <w:r w:rsidR="00DF59EE">
        <w:rPr>
          <w:rFonts w:ascii="Arial" w:hAnsi="Arial"/>
          <w:sz w:val="20"/>
        </w:rPr>
        <w:t xml:space="preserve">tinuing Education, Bio Station, </w:t>
      </w:r>
      <w:r w:rsidRPr="00F939BA">
        <w:rPr>
          <w:rFonts w:ascii="Arial" w:hAnsi="Arial"/>
          <w:sz w:val="20"/>
        </w:rPr>
        <w:t>Dining Services, Athletics, Campus R</w:t>
      </w:r>
      <w:r w:rsidR="00DF59EE">
        <w:rPr>
          <w:rFonts w:ascii="Arial" w:hAnsi="Arial"/>
          <w:sz w:val="20"/>
        </w:rPr>
        <w:t xml:space="preserve">ecreation, and Residence Life. </w:t>
      </w:r>
      <w:r w:rsidRPr="00F939BA">
        <w:rPr>
          <w:rFonts w:ascii="Arial" w:hAnsi="Arial"/>
          <w:sz w:val="20"/>
        </w:rPr>
        <w:t>Summer session tuition and fees collected prior to July 1</w:t>
      </w:r>
      <w:r w:rsidR="00530F2C">
        <w:rPr>
          <w:rFonts w:ascii="Arial" w:hAnsi="Arial"/>
          <w:sz w:val="20"/>
        </w:rPr>
        <w:t>st</w:t>
      </w:r>
      <w:r w:rsidRPr="00F939BA">
        <w:rPr>
          <w:rFonts w:ascii="Arial" w:hAnsi="Arial"/>
          <w:sz w:val="20"/>
        </w:rPr>
        <w:t xml:space="preserve"> are also recorded as deferred revenue per Montana University System policy.</w:t>
      </w:r>
    </w:p>
    <w:p w14:paraId="18D31D39" w14:textId="77777777" w:rsidR="008033C7" w:rsidRDefault="008033C7">
      <w:pPr>
        <w:rPr>
          <w:rFonts w:ascii="Arial" w:hAnsi="Arial"/>
          <w:sz w:val="24"/>
        </w:rPr>
      </w:pPr>
    </w:p>
    <w:p w14:paraId="7614DA96" w14:textId="77777777" w:rsidR="00507774" w:rsidRPr="00F939BA" w:rsidRDefault="00507774" w:rsidP="00DF59EE">
      <w:pPr>
        <w:pStyle w:val="Heading3"/>
        <w:spacing w:after="120"/>
        <w:rPr>
          <w:sz w:val="22"/>
          <w:szCs w:val="22"/>
        </w:rPr>
      </w:pPr>
      <w:r w:rsidRPr="00F939BA">
        <w:rPr>
          <w:sz w:val="22"/>
          <w:szCs w:val="22"/>
        </w:rPr>
        <w:t>PROCEDURES</w:t>
      </w:r>
    </w:p>
    <w:p w14:paraId="1912A641" w14:textId="77777777" w:rsidR="00507774" w:rsidRPr="00F939BA" w:rsidRDefault="00331415" w:rsidP="00DF59EE">
      <w:pPr>
        <w:numPr>
          <w:ilvl w:val="0"/>
          <w:numId w:val="23"/>
        </w:numPr>
        <w:tabs>
          <w:tab w:val="clear" w:pos="720"/>
          <w:tab w:val="num" w:pos="360"/>
        </w:tabs>
        <w:ind w:left="360"/>
        <w:jc w:val="both"/>
        <w:rPr>
          <w:rFonts w:ascii="Arial" w:hAnsi="Arial"/>
          <w:b/>
          <w:szCs w:val="22"/>
        </w:rPr>
      </w:pPr>
      <w:r>
        <w:rPr>
          <w:rFonts w:ascii="Arial" w:hAnsi="Arial"/>
          <w:b/>
          <w:szCs w:val="22"/>
        </w:rPr>
        <w:t>General Guideline for Recording Deferred Revenue</w:t>
      </w:r>
      <w:r w:rsidR="00507774" w:rsidRPr="00F939BA">
        <w:rPr>
          <w:rFonts w:ascii="Arial" w:hAnsi="Arial"/>
          <w:b/>
          <w:szCs w:val="22"/>
        </w:rPr>
        <w:t>:</w:t>
      </w:r>
    </w:p>
    <w:p w14:paraId="7B80C588" w14:textId="77777777" w:rsidR="00507774" w:rsidRPr="00F939BA" w:rsidRDefault="00507774" w:rsidP="00DF59EE">
      <w:pPr>
        <w:numPr>
          <w:ilvl w:val="0"/>
          <w:numId w:val="39"/>
        </w:numPr>
        <w:tabs>
          <w:tab w:val="clear" w:pos="720"/>
          <w:tab w:val="num" w:pos="630"/>
        </w:tabs>
        <w:ind w:right="-450"/>
        <w:jc w:val="both"/>
        <w:rPr>
          <w:rFonts w:ascii="Arial" w:hAnsi="Arial"/>
          <w:sz w:val="20"/>
        </w:rPr>
      </w:pPr>
      <w:r w:rsidRPr="00F939BA">
        <w:rPr>
          <w:rFonts w:ascii="Arial" w:hAnsi="Arial"/>
          <w:sz w:val="20"/>
        </w:rPr>
        <w:t>For ease of processing deposits, pl</w:t>
      </w:r>
      <w:r w:rsidR="00331415">
        <w:rPr>
          <w:rFonts w:ascii="Arial" w:hAnsi="Arial"/>
          <w:sz w:val="20"/>
        </w:rPr>
        <w:t>ease use a separate deposit line</w:t>
      </w:r>
      <w:r w:rsidRPr="00F939BA">
        <w:rPr>
          <w:rFonts w:ascii="Arial" w:hAnsi="Arial"/>
          <w:sz w:val="20"/>
        </w:rPr>
        <w:t xml:space="preserve"> for deferred revenue transactions!   </w:t>
      </w:r>
    </w:p>
    <w:p w14:paraId="1626DBE8" w14:textId="77777777" w:rsidR="00507774" w:rsidRPr="00F939BA" w:rsidRDefault="00507774" w:rsidP="00DF59EE">
      <w:pPr>
        <w:numPr>
          <w:ilvl w:val="0"/>
          <w:numId w:val="36"/>
        </w:numPr>
        <w:tabs>
          <w:tab w:val="clear" w:pos="360"/>
          <w:tab w:val="num" w:pos="630"/>
        </w:tabs>
        <w:ind w:left="720"/>
        <w:jc w:val="both"/>
        <w:rPr>
          <w:rFonts w:ascii="Arial" w:hAnsi="Arial"/>
          <w:sz w:val="20"/>
        </w:rPr>
      </w:pPr>
      <w:r w:rsidRPr="00F939BA">
        <w:rPr>
          <w:rFonts w:ascii="Arial" w:hAnsi="Arial"/>
          <w:sz w:val="20"/>
        </w:rPr>
        <w:t xml:space="preserve">Deferred Revenue </w:t>
      </w:r>
      <w:r w:rsidRPr="00F939BA">
        <w:rPr>
          <w:rFonts w:ascii="Arial" w:hAnsi="Arial"/>
          <w:b/>
          <w:sz w:val="20"/>
          <w:u w:val="single"/>
        </w:rPr>
        <w:t>must</w:t>
      </w:r>
      <w:r w:rsidRPr="00F939BA">
        <w:rPr>
          <w:rFonts w:ascii="Arial" w:hAnsi="Arial"/>
          <w:b/>
          <w:sz w:val="20"/>
        </w:rPr>
        <w:t xml:space="preserve"> </w:t>
      </w:r>
      <w:r w:rsidRPr="00F939BA">
        <w:rPr>
          <w:rFonts w:ascii="Arial" w:hAnsi="Arial"/>
          <w:sz w:val="20"/>
        </w:rPr>
        <w:t xml:space="preserve">be recorded with an activity code. </w:t>
      </w:r>
      <w:r w:rsidRPr="000B7573">
        <w:rPr>
          <w:rFonts w:ascii="Arial" w:hAnsi="Arial"/>
          <w:b/>
          <w:sz w:val="20"/>
        </w:rPr>
        <w:t>See attached</w:t>
      </w:r>
      <w:r w:rsidR="008033C7" w:rsidRPr="000B7573">
        <w:rPr>
          <w:rFonts w:ascii="Arial" w:hAnsi="Arial"/>
          <w:b/>
          <w:sz w:val="20"/>
        </w:rPr>
        <w:t xml:space="preserve"> list</w:t>
      </w:r>
      <w:r w:rsidRPr="00F939BA">
        <w:rPr>
          <w:rFonts w:ascii="Arial" w:hAnsi="Arial"/>
          <w:sz w:val="20"/>
        </w:rPr>
        <w:t xml:space="preserve"> for current activity codes. Please contact your fund accountant if a new activity</w:t>
      </w:r>
      <w:r w:rsidR="00DF59EE">
        <w:rPr>
          <w:rFonts w:ascii="Arial" w:hAnsi="Arial"/>
          <w:sz w:val="20"/>
        </w:rPr>
        <w:t xml:space="preserve"> code needs to be established. </w:t>
      </w:r>
      <w:r w:rsidRPr="00F939BA">
        <w:rPr>
          <w:rFonts w:ascii="Arial" w:hAnsi="Arial"/>
          <w:sz w:val="20"/>
        </w:rPr>
        <w:t xml:space="preserve">The activity code is the revenue account code with the ‘5’ replaced by an ‘R’ – </w:t>
      </w:r>
      <w:r w:rsidR="00530F2C">
        <w:rPr>
          <w:rFonts w:ascii="Arial" w:hAnsi="Arial"/>
          <w:sz w:val="20"/>
        </w:rPr>
        <w:t xml:space="preserve">For </w:t>
      </w:r>
      <w:r w:rsidRPr="00F939BA">
        <w:rPr>
          <w:rFonts w:ascii="Arial" w:hAnsi="Arial"/>
          <w:sz w:val="20"/>
        </w:rPr>
        <w:t xml:space="preserve">example, </w:t>
      </w:r>
      <w:r w:rsidR="00B12C7E">
        <w:rPr>
          <w:rFonts w:ascii="Arial" w:hAnsi="Arial"/>
          <w:sz w:val="20"/>
        </w:rPr>
        <w:t xml:space="preserve">the activity code for </w:t>
      </w:r>
      <w:r w:rsidR="007A2B50">
        <w:rPr>
          <w:rFonts w:ascii="Arial" w:hAnsi="Arial"/>
          <w:sz w:val="20"/>
        </w:rPr>
        <w:t xml:space="preserve">revenue account code </w:t>
      </w:r>
      <w:r w:rsidRPr="00F939BA">
        <w:rPr>
          <w:rFonts w:ascii="Arial" w:hAnsi="Arial"/>
          <w:sz w:val="20"/>
        </w:rPr>
        <w:t>50404-</w:t>
      </w:r>
      <w:r w:rsidR="00530F2C">
        <w:rPr>
          <w:rFonts w:ascii="Arial" w:hAnsi="Arial"/>
          <w:sz w:val="20"/>
        </w:rPr>
        <w:t xml:space="preserve">Auxiliary Campus </w:t>
      </w:r>
      <w:r w:rsidR="00264909">
        <w:rPr>
          <w:rFonts w:ascii="Arial" w:hAnsi="Arial"/>
          <w:sz w:val="20"/>
        </w:rPr>
        <w:t xml:space="preserve">Recreation </w:t>
      </w:r>
      <w:r w:rsidRPr="00F939BA">
        <w:rPr>
          <w:rFonts w:ascii="Arial" w:hAnsi="Arial"/>
          <w:sz w:val="20"/>
        </w:rPr>
        <w:t xml:space="preserve">would be R0404.  </w:t>
      </w:r>
    </w:p>
    <w:p w14:paraId="6BCF2387" w14:textId="77777777" w:rsidR="00507774" w:rsidRPr="00F939BA" w:rsidRDefault="00507774" w:rsidP="00DF59EE">
      <w:pPr>
        <w:numPr>
          <w:ilvl w:val="0"/>
          <w:numId w:val="28"/>
        </w:numPr>
        <w:tabs>
          <w:tab w:val="num" w:pos="630"/>
        </w:tabs>
        <w:jc w:val="both"/>
        <w:rPr>
          <w:rFonts w:ascii="Arial" w:hAnsi="Arial"/>
          <w:sz w:val="20"/>
        </w:rPr>
      </w:pPr>
      <w:r w:rsidRPr="00F939BA">
        <w:rPr>
          <w:rFonts w:ascii="Arial" w:hAnsi="Arial"/>
          <w:sz w:val="20"/>
        </w:rPr>
        <w:t>Balance sheet account number is 2505 – Deferred Revenue</w:t>
      </w:r>
      <w:r w:rsidR="00B12C7E">
        <w:rPr>
          <w:rFonts w:ascii="Arial" w:hAnsi="Arial"/>
          <w:sz w:val="20"/>
        </w:rPr>
        <w:t>.</w:t>
      </w:r>
    </w:p>
    <w:p w14:paraId="0492E07E" w14:textId="77777777" w:rsidR="00507774" w:rsidRPr="009C5689" w:rsidRDefault="00507774">
      <w:pPr>
        <w:ind w:left="360"/>
        <w:rPr>
          <w:rFonts w:ascii="Arial" w:hAnsi="Arial"/>
          <w:szCs w:val="22"/>
        </w:rPr>
      </w:pPr>
    </w:p>
    <w:p w14:paraId="11BAEB5D" w14:textId="77777777" w:rsidR="00AE4CE0" w:rsidRPr="00264909" w:rsidRDefault="00507774" w:rsidP="00264909">
      <w:pPr>
        <w:pBdr>
          <w:top w:val="single" w:sz="4" w:space="1" w:color="auto"/>
          <w:left w:val="single" w:sz="4" w:space="4" w:color="auto"/>
          <w:bottom w:val="single" w:sz="4" w:space="1" w:color="auto"/>
          <w:right w:val="single" w:sz="4" w:space="4" w:color="auto"/>
        </w:pBdr>
        <w:rPr>
          <w:rFonts w:ascii="Arial" w:hAnsi="Arial"/>
          <w:sz w:val="20"/>
          <w:u w:val="single"/>
        </w:rPr>
      </w:pPr>
      <w:r w:rsidRPr="00264909">
        <w:rPr>
          <w:rFonts w:ascii="Arial" w:hAnsi="Arial"/>
          <w:b/>
          <w:sz w:val="20"/>
          <w:u w:val="single"/>
        </w:rPr>
        <w:t>Example</w:t>
      </w:r>
      <w:r w:rsidR="00AE4CE0" w:rsidRPr="00264909">
        <w:rPr>
          <w:rFonts w:ascii="Arial" w:hAnsi="Arial"/>
          <w:b/>
          <w:sz w:val="20"/>
          <w:u w:val="single"/>
        </w:rPr>
        <w:t xml:space="preserve"> Transaction</w:t>
      </w:r>
      <w:r w:rsidRPr="00264909">
        <w:rPr>
          <w:rFonts w:ascii="Arial" w:hAnsi="Arial"/>
          <w:b/>
          <w:sz w:val="20"/>
          <w:u w:val="single"/>
        </w:rPr>
        <w:t>:</w:t>
      </w:r>
      <w:r w:rsidRPr="00264909">
        <w:rPr>
          <w:rFonts w:ascii="Arial" w:hAnsi="Arial"/>
          <w:sz w:val="20"/>
          <w:u w:val="single"/>
        </w:rPr>
        <w:t xml:space="preserve">  </w:t>
      </w:r>
    </w:p>
    <w:p w14:paraId="4AE3FAFE" w14:textId="77777777" w:rsidR="00674AC6" w:rsidRDefault="00507774" w:rsidP="006C56C4">
      <w:pPr>
        <w:pBdr>
          <w:top w:val="single" w:sz="4" w:space="1" w:color="auto"/>
          <w:left w:val="single" w:sz="4" w:space="4" w:color="auto"/>
          <w:bottom w:val="single" w:sz="4" w:space="1" w:color="auto"/>
          <w:right w:val="single" w:sz="4" w:space="4" w:color="auto"/>
        </w:pBdr>
        <w:rPr>
          <w:rFonts w:ascii="Arial" w:hAnsi="Arial"/>
          <w:sz w:val="20"/>
        </w:rPr>
      </w:pPr>
      <w:r w:rsidRPr="00F939BA">
        <w:rPr>
          <w:rFonts w:ascii="Arial" w:hAnsi="Arial"/>
          <w:sz w:val="20"/>
        </w:rPr>
        <w:t>Campus Recreation has a raft trip scheduled for July 17</w:t>
      </w:r>
      <w:r w:rsidR="00530F2C">
        <w:rPr>
          <w:rFonts w:ascii="Arial" w:hAnsi="Arial"/>
          <w:sz w:val="20"/>
        </w:rPr>
        <w:t>th</w:t>
      </w:r>
      <w:r w:rsidRPr="00F939BA">
        <w:rPr>
          <w:rFonts w:ascii="Arial" w:hAnsi="Arial"/>
          <w:sz w:val="20"/>
        </w:rPr>
        <w:t>.  A registration payment is sent to Campus Rec</w:t>
      </w:r>
      <w:r w:rsidR="00530F2C">
        <w:rPr>
          <w:rFonts w:ascii="Arial" w:hAnsi="Arial"/>
          <w:sz w:val="20"/>
        </w:rPr>
        <w:t xml:space="preserve">reation </w:t>
      </w:r>
      <w:r w:rsidRPr="00F939BA">
        <w:rPr>
          <w:rFonts w:ascii="Arial" w:hAnsi="Arial"/>
          <w:sz w:val="20"/>
        </w:rPr>
        <w:t>(index code MCR813) and is received on June 21</w:t>
      </w:r>
      <w:r w:rsidR="00530F2C">
        <w:rPr>
          <w:rFonts w:ascii="Arial" w:hAnsi="Arial"/>
          <w:sz w:val="20"/>
        </w:rPr>
        <w:t>st</w:t>
      </w:r>
      <w:r w:rsidRPr="00F939BA">
        <w:rPr>
          <w:rFonts w:ascii="Arial" w:hAnsi="Arial"/>
          <w:sz w:val="20"/>
        </w:rPr>
        <w:t xml:space="preserve">.   </w:t>
      </w:r>
    </w:p>
    <w:p w14:paraId="2720C28F" w14:textId="77777777" w:rsidR="006C56C4" w:rsidRPr="006C56C4" w:rsidRDefault="006C56C4" w:rsidP="006C56C4">
      <w:pPr>
        <w:pBdr>
          <w:top w:val="single" w:sz="4" w:space="1" w:color="auto"/>
          <w:left w:val="single" w:sz="4" w:space="4" w:color="auto"/>
          <w:bottom w:val="single" w:sz="4" w:space="1" w:color="auto"/>
          <w:right w:val="single" w:sz="4" w:space="4" w:color="auto"/>
        </w:pBdr>
        <w:rPr>
          <w:rFonts w:ascii="Arial" w:hAnsi="Arial"/>
          <w:sz w:val="20"/>
        </w:rPr>
      </w:pPr>
    </w:p>
    <w:p w14:paraId="2ED4AB16" w14:textId="77777777" w:rsidR="006C56C4" w:rsidRDefault="006C56C4" w:rsidP="00264909">
      <w:pPr>
        <w:ind w:left="360"/>
        <w:rPr>
          <w:rFonts w:ascii="Arial" w:hAnsi="Arial"/>
          <w:b/>
          <w:sz w:val="20"/>
          <w:u w:val="single"/>
        </w:rPr>
      </w:pPr>
    </w:p>
    <w:p w14:paraId="2FB43B3E" w14:textId="77777777" w:rsidR="000F50A4" w:rsidRDefault="00127C5C" w:rsidP="00264909">
      <w:pPr>
        <w:ind w:left="360"/>
        <w:rPr>
          <w:rFonts w:ascii="Arial" w:hAnsi="Arial"/>
          <w:b/>
          <w:sz w:val="20"/>
          <w:u w:val="single"/>
        </w:rPr>
      </w:pPr>
      <w:r>
        <w:rPr>
          <w:rFonts w:ascii="Arial" w:hAnsi="Arial"/>
          <w:b/>
          <w:sz w:val="20"/>
          <w:u w:val="single"/>
        </w:rPr>
        <w:t>R</w:t>
      </w:r>
      <w:r w:rsidR="00D64A9B" w:rsidRPr="00CC61F2">
        <w:rPr>
          <w:rFonts w:ascii="Arial" w:hAnsi="Arial"/>
          <w:b/>
          <w:sz w:val="20"/>
          <w:u w:val="single"/>
        </w:rPr>
        <w:t xml:space="preserve">ecord </w:t>
      </w:r>
      <w:r w:rsidR="00264909">
        <w:rPr>
          <w:rFonts w:ascii="Arial" w:hAnsi="Arial"/>
          <w:b/>
          <w:sz w:val="20"/>
          <w:u w:val="single"/>
        </w:rPr>
        <w:t xml:space="preserve">Deposit </w:t>
      </w:r>
      <w:r w:rsidR="00D64A9B" w:rsidRPr="00CC61F2">
        <w:rPr>
          <w:rFonts w:ascii="Arial" w:hAnsi="Arial"/>
          <w:b/>
          <w:sz w:val="20"/>
          <w:u w:val="single"/>
        </w:rPr>
        <w:t>Using the</w:t>
      </w:r>
      <w:r w:rsidR="00E248FE" w:rsidRPr="00CC61F2">
        <w:rPr>
          <w:rFonts w:ascii="Arial" w:hAnsi="Arial"/>
          <w:b/>
          <w:sz w:val="20"/>
          <w:u w:val="single"/>
        </w:rPr>
        <w:t xml:space="preserve"> Departmental Deposit </w:t>
      </w:r>
      <w:r w:rsidR="00D64A9B" w:rsidRPr="00CC61F2">
        <w:rPr>
          <w:rFonts w:ascii="Arial" w:hAnsi="Arial"/>
          <w:b/>
          <w:sz w:val="20"/>
          <w:u w:val="single"/>
        </w:rPr>
        <w:t>C</w:t>
      </w:r>
      <w:r w:rsidR="00E248FE" w:rsidRPr="00CC61F2">
        <w:rPr>
          <w:rFonts w:ascii="Arial" w:hAnsi="Arial"/>
          <w:b/>
          <w:sz w:val="20"/>
          <w:u w:val="single"/>
        </w:rPr>
        <w:t>ard</w:t>
      </w:r>
      <w:r w:rsidR="00CC61F2">
        <w:rPr>
          <w:rFonts w:ascii="Arial" w:hAnsi="Arial"/>
          <w:b/>
          <w:sz w:val="20"/>
          <w:u w:val="single"/>
        </w:rPr>
        <w:t xml:space="preserve"> </w:t>
      </w:r>
      <w:r w:rsidR="00E248FE" w:rsidRPr="00CC61F2">
        <w:rPr>
          <w:rFonts w:ascii="Arial" w:hAnsi="Arial"/>
          <w:b/>
          <w:sz w:val="20"/>
          <w:u w:val="single"/>
        </w:rPr>
        <w:t>(manual process)</w:t>
      </w:r>
    </w:p>
    <w:p w14:paraId="3051819B" w14:textId="77777777" w:rsidR="000F50A4" w:rsidRDefault="000F50A4" w:rsidP="000F50A4">
      <w:pPr>
        <w:ind w:left="450"/>
        <w:rPr>
          <w:rFonts w:ascii="Arial" w:hAnsi="Arial"/>
          <w:b/>
          <w:sz w:val="20"/>
          <w:u w:val="single"/>
        </w:rPr>
      </w:pPr>
    </w:p>
    <w:p w14:paraId="41E5E71C" w14:textId="77777777" w:rsidR="00331415" w:rsidRPr="00CC61F2" w:rsidRDefault="00F3112F" w:rsidP="000F50A4">
      <w:pPr>
        <w:ind w:left="450"/>
        <w:rPr>
          <w:rFonts w:ascii="Arial" w:hAnsi="Arial"/>
          <w:sz w:val="20"/>
        </w:rPr>
      </w:pPr>
      <w:r>
        <w:rPr>
          <w:rFonts w:ascii="Arial" w:hAnsi="Arial"/>
          <w:noProof/>
          <w:sz w:val="20"/>
        </w:rPr>
        <w:drawing>
          <wp:inline distT="0" distB="0" distL="0" distR="0" wp14:anchorId="73D2E906" wp14:editId="7D42908C">
            <wp:extent cx="6454140" cy="20650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54140" cy="2065020"/>
                    </a:xfrm>
                    <a:prstGeom prst="rect">
                      <a:avLst/>
                    </a:prstGeom>
                    <a:noFill/>
                    <a:ln w="9525">
                      <a:noFill/>
                      <a:miter lim="800000"/>
                      <a:headEnd/>
                      <a:tailEnd/>
                    </a:ln>
                  </pic:spPr>
                </pic:pic>
              </a:graphicData>
            </a:graphic>
          </wp:inline>
        </w:drawing>
      </w:r>
    </w:p>
    <w:p w14:paraId="2BDFE1CF" w14:textId="77777777" w:rsidR="000F50A4" w:rsidRDefault="000F50A4" w:rsidP="00D64A9B">
      <w:pPr>
        <w:ind w:left="360"/>
        <w:rPr>
          <w:rFonts w:ascii="Arial" w:hAnsi="Arial"/>
          <w:b/>
          <w:sz w:val="20"/>
          <w:szCs w:val="22"/>
        </w:rPr>
      </w:pPr>
    </w:p>
    <w:p w14:paraId="46E6845C" w14:textId="77777777" w:rsidR="00507774" w:rsidRPr="00CC61F2" w:rsidRDefault="00507774" w:rsidP="00264909">
      <w:pPr>
        <w:numPr>
          <w:ilvl w:val="0"/>
          <w:numId w:val="23"/>
        </w:numPr>
        <w:tabs>
          <w:tab w:val="clear" w:pos="720"/>
        </w:tabs>
        <w:ind w:left="360"/>
        <w:rPr>
          <w:rFonts w:ascii="Arial" w:hAnsi="Arial"/>
          <w:b/>
          <w:sz w:val="20"/>
          <w:szCs w:val="22"/>
        </w:rPr>
      </w:pPr>
      <w:r w:rsidRPr="00CC61F2">
        <w:rPr>
          <w:rFonts w:ascii="Arial" w:hAnsi="Arial"/>
          <w:b/>
          <w:sz w:val="20"/>
          <w:szCs w:val="22"/>
        </w:rPr>
        <w:t>Banner Student A/R</w:t>
      </w:r>
    </w:p>
    <w:p w14:paraId="1470A62D" w14:textId="77777777" w:rsidR="00507774" w:rsidRDefault="00507774" w:rsidP="00127C5C">
      <w:pPr>
        <w:numPr>
          <w:ilvl w:val="0"/>
          <w:numId w:val="48"/>
        </w:numPr>
        <w:ind w:left="720"/>
        <w:jc w:val="both"/>
        <w:rPr>
          <w:rFonts w:ascii="Arial" w:hAnsi="Arial"/>
          <w:sz w:val="20"/>
        </w:rPr>
      </w:pPr>
      <w:r w:rsidRPr="00CC61F2">
        <w:rPr>
          <w:rFonts w:ascii="Arial" w:hAnsi="Arial"/>
          <w:sz w:val="20"/>
        </w:rPr>
        <w:t>Summer session t</w:t>
      </w:r>
      <w:r w:rsidR="00264909" w:rsidRPr="00264909">
        <w:rPr>
          <w:rFonts w:ascii="Arial" w:hAnsi="Arial"/>
          <w:sz w:val="20"/>
        </w:rPr>
        <w:t>u</w:t>
      </w:r>
      <w:r w:rsidRPr="00F939BA">
        <w:rPr>
          <w:rFonts w:ascii="Arial" w:hAnsi="Arial"/>
          <w:sz w:val="20"/>
        </w:rPr>
        <w:t xml:space="preserve">ition and fees recorded in the Banner Student System with a term based detail code will automatically be coded as deferred revenue in the current fiscal year.  Any detail code that is designated as "term based" will have an account code of 2505 </w:t>
      </w:r>
      <w:r w:rsidR="00DF59EE">
        <w:rPr>
          <w:rFonts w:ascii="Arial" w:hAnsi="Arial"/>
          <w:sz w:val="20"/>
        </w:rPr>
        <w:t xml:space="preserve">AND an activity code of </w:t>
      </w:r>
      <w:proofErr w:type="spellStart"/>
      <w:r w:rsidR="00DF59EE">
        <w:rPr>
          <w:rFonts w:ascii="Arial" w:hAnsi="Arial"/>
          <w:sz w:val="20"/>
        </w:rPr>
        <w:t>Rxxxx</w:t>
      </w:r>
      <w:proofErr w:type="spellEnd"/>
      <w:r w:rsidR="00DF59EE">
        <w:rPr>
          <w:rFonts w:ascii="Arial" w:hAnsi="Arial"/>
          <w:sz w:val="20"/>
        </w:rPr>
        <w:t xml:space="preserve">. </w:t>
      </w:r>
      <w:r w:rsidRPr="00F939BA">
        <w:rPr>
          <w:rFonts w:ascii="Arial" w:hAnsi="Arial"/>
          <w:sz w:val="20"/>
        </w:rPr>
        <w:t>This combination of account and activity will ensure the proper recording of deferred revenue.</w:t>
      </w:r>
    </w:p>
    <w:p w14:paraId="40A3BD47" w14:textId="77777777" w:rsidR="008516F4" w:rsidRDefault="008516F4" w:rsidP="00264909">
      <w:pPr>
        <w:ind w:left="360"/>
        <w:rPr>
          <w:rFonts w:ascii="Arial" w:hAnsi="Arial"/>
          <w:sz w:val="20"/>
        </w:rPr>
      </w:pPr>
    </w:p>
    <w:p w14:paraId="64A117B8" w14:textId="77777777" w:rsidR="00FC07EC" w:rsidRPr="00FC07EC" w:rsidRDefault="008516F4" w:rsidP="00FC07EC">
      <w:pPr>
        <w:numPr>
          <w:ilvl w:val="0"/>
          <w:numId w:val="23"/>
        </w:numPr>
        <w:tabs>
          <w:tab w:val="clear" w:pos="720"/>
        </w:tabs>
        <w:ind w:left="360"/>
        <w:rPr>
          <w:rFonts w:ascii="Arial" w:hAnsi="Arial"/>
          <w:b/>
          <w:sz w:val="20"/>
        </w:rPr>
      </w:pPr>
      <w:r>
        <w:rPr>
          <w:rFonts w:ascii="Arial" w:hAnsi="Arial"/>
          <w:b/>
          <w:sz w:val="20"/>
        </w:rPr>
        <w:t>Business Services Review</w:t>
      </w:r>
    </w:p>
    <w:p w14:paraId="1317E043" w14:textId="77777777" w:rsidR="00380F97" w:rsidRPr="00DA6A46" w:rsidRDefault="008516F4" w:rsidP="00837020">
      <w:pPr>
        <w:numPr>
          <w:ilvl w:val="0"/>
          <w:numId w:val="43"/>
        </w:numPr>
        <w:tabs>
          <w:tab w:val="left" w:pos="720"/>
        </w:tabs>
        <w:ind w:left="360"/>
        <w:jc w:val="both"/>
        <w:rPr>
          <w:rFonts w:ascii="Arial" w:hAnsi="Arial"/>
          <w:b/>
          <w:sz w:val="20"/>
        </w:rPr>
      </w:pPr>
      <w:r w:rsidRPr="00DA6A46">
        <w:rPr>
          <w:rFonts w:ascii="Arial" w:hAnsi="Arial"/>
          <w:sz w:val="20"/>
        </w:rPr>
        <w:t xml:space="preserve">Prior to FYE Business Services will review the deferred revenue activity to ensure an activity code is included in the transaction. </w:t>
      </w:r>
      <w:r w:rsidR="00DA6A46" w:rsidRPr="00DA6A46">
        <w:rPr>
          <w:rFonts w:ascii="Arial" w:hAnsi="Arial"/>
          <w:sz w:val="20"/>
        </w:rPr>
        <w:t xml:space="preserve">Business Services will reverse deferred revenue to the revenue accounts </w:t>
      </w:r>
      <w:r w:rsidR="00DA6A46" w:rsidRPr="00DA6A46">
        <w:rPr>
          <w:rFonts w:ascii="Arial" w:hAnsi="Arial"/>
          <w:b/>
          <w:sz w:val="20"/>
        </w:rPr>
        <w:t>determined by the activity code indicated on the deposit form/cards</w:t>
      </w:r>
    </w:p>
    <w:p w14:paraId="16032BD4" w14:textId="77777777" w:rsidR="00380F97" w:rsidRPr="00397ED8" w:rsidRDefault="00380F97" w:rsidP="00380F97">
      <w:pPr>
        <w:ind w:left="720"/>
        <w:rPr>
          <w:rFonts w:ascii="Arial" w:hAnsi="Arial"/>
          <w:b/>
          <w:sz w:val="20"/>
        </w:rPr>
      </w:pPr>
    </w:p>
    <w:p w14:paraId="12B5346B" w14:textId="77777777" w:rsidR="00DA3793" w:rsidRPr="00F939BA" w:rsidRDefault="00DA3793" w:rsidP="00127C5C">
      <w:pPr>
        <w:pStyle w:val="Heading4"/>
        <w:spacing w:after="120"/>
        <w:rPr>
          <w:sz w:val="22"/>
          <w:szCs w:val="22"/>
        </w:rPr>
      </w:pPr>
      <w:r w:rsidRPr="00F939BA">
        <w:rPr>
          <w:sz w:val="22"/>
          <w:szCs w:val="22"/>
        </w:rPr>
        <w:t xml:space="preserve">Departments- </w:t>
      </w:r>
    </w:p>
    <w:p w14:paraId="4CA89C86" w14:textId="08917452" w:rsidR="00DA3793" w:rsidRPr="00F939BA" w:rsidRDefault="00AF2867" w:rsidP="00DA3793">
      <w:pPr>
        <w:rPr>
          <w:rFonts w:ascii="Arial" w:hAnsi="Arial"/>
          <w:sz w:val="20"/>
        </w:rPr>
      </w:pPr>
      <w:r>
        <w:rPr>
          <w:rFonts w:ascii="Arial" w:hAnsi="Arial"/>
          <w:sz w:val="20"/>
        </w:rPr>
        <w:t xml:space="preserve">Please contact </w:t>
      </w:r>
      <w:r w:rsidR="0016666F">
        <w:rPr>
          <w:rFonts w:ascii="Arial" w:hAnsi="Arial"/>
          <w:sz w:val="20"/>
        </w:rPr>
        <w:t>Kris Krause</w:t>
      </w:r>
      <w:r w:rsidR="00DA3793" w:rsidRPr="00F939BA">
        <w:rPr>
          <w:rFonts w:ascii="Arial" w:hAnsi="Arial"/>
          <w:sz w:val="20"/>
        </w:rPr>
        <w:t xml:space="preserve">, Accounting Services, </w:t>
      </w:r>
      <w:r w:rsidR="001F25BE">
        <w:rPr>
          <w:rFonts w:ascii="Arial" w:hAnsi="Arial"/>
          <w:sz w:val="20"/>
        </w:rPr>
        <w:t>e</w:t>
      </w:r>
      <w:r w:rsidR="00DA3793" w:rsidRPr="00F939BA">
        <w:rPr>
          <w:rFonts w:ascii="Arial" w:hAnsi="Arial"/>
          <w:sz w:val="20"/>
        </w:rPr>
        <w:t>x</w:t>
      </w:r>
      <w:r w:rsidR="001F25BE">
        <w:rPr>
          <w:rFonts w:ascii="Arial" w:hAnsi="Arial"/>
          <w:sz w:val="20"/>
        </w:rPr>
        <w:t xml:space="preserve">t. </w:t>
      </w:r>
      <w:r>
        <w:rPr>
          <w:rFonts w:ascii="Arial" w:hAnsi="Arial"/>
          <w:sz w:val="20"/>
        </w:rPr>
        <w:t>66</w:t>
      </w:r>
      <w:r w:rsidR="0016666F">
        <w:rPr>
          <w:rFonts w:ascii="Arial" w:hAnsi="Arial"/>
          <w:sz w:val="20"/>
        </w:rPr>
        <w:t>96</w:t>
      </w:r>
      <w:r>
        <w:rPr>
          <w:rFonts w:ascii="Arial" w:hAnsi="Arial"/>
          <w:sz w:val="20"/>
        </w:rPr>
        <w:t xml:space="preserve"> </w:t>
      </w:r>
      <w:r w:rsidR="00DA3793" w:rsidRPr="00F939BA">
        <w:rPr>
          <w:rFonts w:ascii="Arial" w:hAnsi="Arial"/>
          <w:sz w:val="20"/>
        </w:rPr>
        <w:t>for any questions or concerns regarding this procedure.</w:t>
      </w:r>
    </w:p>
    <w:p w14:paraId="7B89AE99" w14:textId="77777777" w:rsidR="00DA3793" w:rsidRDefault="00DA3793" w:rsidP="00DA3793">
      <w:pPr>
        <w:rPr>
          <w:rFonts w:ascii="Arial" w:hAnsi="Arial"/>
          <w:sz w:val="24"/>
        </w:rPr>
      </w:pPr>
    </w:p>
    <w:p w14:paraId="4D027F1A" w14:textId="43018118" w:rsidR="00507774" w:rsidRPr="00E21133" w:rsidRDefault="00DA3793" w:rsidP="00E21133">
      <w:pPr>
        <w:ind w:left="360"/>
        <w:rPr>
          <w:rFonts w:ascii="Arial" w:hAnsi="Arial"/>
          <w:b/>
          <w:sz w:val="20"/>
        </w:rPr>
      </w:pPr>
      <w:r w:rsidRPr="00F939BA">
        <w:rPr>
          <w:rFonts w:ascii="Arial" w:hAnsi="Arial"/>
          <w:i/>
          <w:sz w:val="20"/>
        </w:rPr>
        <w:t xml:space="preserve">  </w:t>
      </w:r>
      <w:r w:rsidRPr="00F939BA">
        <w:rPr>
          <w:rFonts w:ascii="Arial" w:hAnsi="Arial"/>
          <w:b/>
          <w:i/>
          <w:sz w:val="20"/>
        </w:rPr>
        <w:t>Note-Refunds relating to deferred revenue must be so noted on document</w:t>
      </w:r>
    </w:p>
    <w:sectPr w:rsidR="00507774" w:rsidRPr="00E21133" w:rsidSect="006C2B6B">
      <w:headerReference w:type="default" r:id="rId8"/>
      <w:footerReference w:type="default" r:id="rId9"/>
      <w:pgSz w:w="12240" w:h="15840" w:code="1"/>
      <w:pgMar w:top="1440" w:right="936" w:bottom="720" w:left="93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A0F0" w14:textId="77777777" w:rsidR="00061F12" w:rsidRDefault="00061F12">
      <w:r>
        <w:separator/>
      </w:r>
    </w:p>
  </w:endnote>
  <w:endnote w:type="continuationSeparator" w:id="0">
    <w:p w14:paraId="08B6E78A" w14:textId="77777777" w:rsidR="00061F12" w:rsidRDefault="000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83A0" w14:textId="604B95C6" w:rsidR="00264909" w:rsidRPr="00F333F2" w:rsidRDefault="00264909" w:rsidP="00F333F2">
    <w:pPr>
      <w:pStyle w:val="Footer"/>
      <w:tabs>
        <w:tab w:val="center" w:pos="8640"/>
        <w:tab w:val="right" w:pos="8730"/>
      </w:tabs>
      <w:rPr>
        <w:rFonts w:ascii="Arial" w:hAnsi="Arial"/>
        <w:i/>
        <w:snapToGrid w:val="0"/>
        <w:sz w:val="16"/>
        <w:szCs w:val="16"/>
      </w:rPr>
    </w:pPr>
    <w:r>
      <w:rPr>
        <w:rFonts w:ascii="Arial" w:hAnsi="Arial"/>
        <w:snapToGrid w:val="0"/>
        <w:sz w:val="16"/>
      </w:rPr>
      <w:tab/>
    </w:r>
    <w:r>
      <w:rPr>
        <w:rFonts w:ascii="Arial" w:hAnsi="Arial"/>
        <w:snapToGrid w:val="0"/>
        <w:sz w:val="16"/>
      </w:rPr>
      <w:tab/>
      <w:t xml:space="preserve">             </w:t>
    </w:r>
    <w:r w:rsidR="00DF59EE">
      <w:rPr>
        <w:rFonts w:ascii="Arial" w:hAnsi="Arial"/>
        <w:i/>
        <w:snapToGrid w:val="0"/>
        <w:sz w:val="16"/>
        <w:szCs w:val="16"/>
      </w:rPr>
      <w:t xml:space="preserve">Updated </w:t>
    </w:r>
    <w:r w:rsidR="00E21133">
      <w:rPr>
        <w:rFonts w:ascii="Arial" w:hAnsi="Arial"/>
        <w:i/>
        <w:snapToGrid w:val="0"/>
        <w:sz w:val="16"/>
        <w:szCs w:val="16"/>
      </w:rPr>
      <w:t>May 2024</w:t>
    </w:r>
    <w:r w:rsidRPr="00F333F2">
      <w:rPr>
        <w:rFonts w:ascii="Arial" w:hAnsi="Arial"/>
        <w:i/>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E159" w14:textId="77777777" w:rsidR="00061F12" w:rsidRDefault="00061F12">
      <w:r>
        <w:separator/>
      </w:r>
    </w:p>
  </w:footnote>
  <w:footnote w:type="continuationSeparator" w:id="0">
    <w:p w14:paraId="2E9FDE01" w14:textId="77777777" w:rsidR="00061F12" w:rsidRDefault="0006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CC55" w14:textId="77777777" w:rsidR="00264909" w:rsidRDefault="00264909">
    <w:pPr>
      <w:pStyle w:val="Heading1"/>
      <w:rPr>
        <w:rFonts w:ascii="Arial" w:hAnsi="Arial"/>
        <w:sz w:val="28"/>
      </w:rPr>
    </w:pPr>
    <w:smartTag w:uri="urn:schemas-microsoft-com:office:smarttags" w:element="City">
      <w:smartTag w:uri="urn:schemas-microsoft-com:office:smarttags" w:element="place">
        <w:r>
          <w:rPr>
            <w:rFonts w:ascii="Arial" w:hAnsi="Arial"/>
            <w:sz w:val="28"/>
          </w:rPr>
          <w:t>MISSOULA</w:t>
        </w:r>
      </w:smartTag>
    </w:smartTag>
    <w:r>
      <w:rPr>
        <w:rFonts w:ascii="Arial" w:hAnsi="Arial"/>
        <w:sz w:val="28"/>
      </w:rPr>
      <w:t xml:space="preserve"> CAMPUS</w:t>
    </w:r>
  </w:p>
  <w:p w14:paraId="66DFA8AD" w14:textId="77777777" w:rsidR="00264909" w:rsidRDefault="00264909">
    <w:pPr>
      <w:pStyle w:val="Heading1"/>
      <w:rPr>
        <w:rFonts w:ascii="Arial" w:hAnsi="Arial"/>
        <w:sz w:val="28"/>
      </w:rPr>
    </w:pPr>
    <w:r>
      <w:rPr>
        <w:rFonts w:ascii="Arial" w:hAnsi="Arial"/>
        <w:sz w:val="28"/>
      </w:rPr>
      <w:t>FISCAL YEAR END PROCEDURES</w:t>
    </w:r>
  </w:p>
  <w:p w14:paraId="2D56DFD9" w14:textId="77777777" w:rsidR="00264909" w:rsidRDefault="00264909">
    <w:pPr>
      <w:pStyle w:val="Heading5"/>
      <w:pBdr>
        <w:bottom w:val="single" w:sz="4" w:space="1" w:color="auto"/>
      </w:pBdr>
    </w:pPr>
    <w:r>
      <w:t>DEFERRED REVENUE</w:t>
    </w:r>
  </w:p>
  <w:p w14:paraId="78D649FE" w14:textId="77777777" w:rsidR="00264909" w:rsidRDefault="0026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CCC"/>
    <w:multiLevelType w:val="hybridMultilevel"/>
    <w:tmpl w:val="AE32402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16280"/>
    <w:multiLevelType w:val="singleLevel"/>
    <w:tmpl w:val="04090003"/>
    <w:lvl w:ilvl="0">
      <w:start w:val="1"/>
      <w:numFmt w:val="bullet"/>
      <w:lvlText w:val=""/>
      <w:lvlJc w:val="left"/>
      <w:pPr>
        <w:ind w:left="720" w:hanging="360"/>
      </w:pPr>
      <w:rPr>
        <w:rFonts w:ascii="Symbol" w:hAnsi="Symbol" w:hint="default"/>
      </w:rPr>
    </w:lvl>
  </w:abstractNum>
  <w:abstractNum w:abstractNumId="2" w15:restartNumberingAfterBreak="0">
    <w:nsid w:val="066C13F4"/>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184008"/>
    <w:multiLevelType w:val="multilevel"/>
    <w:tmpl w:val="C302BA46"/>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B4B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B83A49"/>
    <w:multiLevelType w:val="hybridMultilevel"/>
    <w:tmpl w:val="6E148AEA"/>
    <w:lvl w:ilvl="0" w:tplc="0C209832">
      <w:start w:val="1"/>
      <w:numFmt w:val="bullet"/>
      <w:lvlText w:val=""/>
      <w:lvlJc w:val="left"/>
      <w:pPr>
        <w:tabs>
          <w:tab w:val="num" w:pos="720"/>
        </w:tabs>
        <w:ind w:left="720" w:hanging="360"/>
      </w:pPr>
      <w:rPr>
        <w:rFonts w:ascii="Symbol" w:hAnsi="Symbol" w:hint="default"/>
        <w:color w:val="auto"/>
      </w:rPr>
    </w:lvl>
    <w:lvl w:ilvl="1" w:tplc="22267F68" w:tentative="1">
      <w:start w:val="1"/>
      <w:numFmt w:val="bullet"/>
      <w:lvlText w:val="o"/>
      <w:lvlJc w:val="left"/>
      <w:pPr>
        <w:tabs>
          <w:tab w:val="num" w:pos="1800"/>
        </w:tabs>
        <w:ind w:left="1800" w:hanging="360"/>
      </w:pPr>
      <w:rPr>
        <w:rFonts w:ascii="Courier New" w:hAnsi="Courier New" w:hint="default"/>
      </w:rPr>
    </w:lvl>
    <w:lvl w:ilvl="2" w:tplc="5B680BB4" w:tentative="1">
      <w:start w:val="1"/>
      <w:numFmt w:val="bullet"/>
      <w:lvlText w:val=""/>
      <w:lvlJc w:val="left"/>
      <w:pPr>
        <w:tabs>
          <w:tab w:val="num" w:pos="2520"/>
        </w:tabs>
        <w:ind w:left="2520" w:hanging="360"/>
      </w:pPr>
      <w:rPr>
        <w:rFonts w:ascii="Wingdings" w:hAnsi="Wingdings" w:hint="default"/>
      </w:rPr>
    </w:lvl>
    <w:lvl w:ilvl="3" w:tplc="6ED42494" w:tentative="1">
      <w:start w:val="1"/>
      <w:numFmt w:val="bullet"/>
      <w:lvlText w:val=""/>
      <w:lvlJc w:val="left"/>
      <w:pPr>
        <w:tabs>
          <w:tab w:val="num" w:pos="3240"/>
        </w:tabs>
        <w:ind w:left="3240" w:hanging="360"/>
      </w:pPr>
      <w:rPr>
        <w:rFonts w:ascii="Symbol" w:hAnsi="Symbol" w:hint="default"/>
      </w:rPr>
    </w:lvl>
    <w:lvl w:ilvl="4" w:tplc="B212EC92" w:tentative="1">
      <w:start w:val="1"/>
      <w:numFmt w:val="bullet"/>
      <w:lvlText w:val="o"/>
      <w:lvlJc w:val="left"/>
      <w:pPr>
        <w:tabs>
          <w:tab w:val="num" w:pos="3960"/>
        </w:tabs>
        <w:ind w:left="3960" w:hanging="360"/>
      </w:pPr>
      <w:rPr>
        <w:rFonts w:ascii="Courier New" w:hAnsi="Courier New" w:hint="default"/>
      </w:rPr>
    </w:lvl>
    <w:lvl w:ilvl="5" w:tplc="4A06384E" w:tentative="1">
      <w:start w:val="1"/>
      <w:numFmt w:val="bullet"/>
      <w:lvlText w:val=""/>
      <w:lvlJc w:val="left"/>
      <w:pPr>
        <w:tabs>
          <w:tab w:val="num" w:pos="4680"/>
        </w:tabs>
        <w:ind w:left="4680" w:hanging="360"/>
      </w:pPr>
      <w:rPr>
        <w:rFonts w:ascii="Wingdings" w:hAnsi="Wingdings" w:hint="default"/>
      </w:rPr>
    </w:lvl>
    <w:lvl w:ilvl="6" w:tplc="9B661F0C" w:tentative="1">
      <w:start w:val="1"/>
      <w:numFmt w:val="bullet"/>
      <w:lvlText w:val=""/>
      <w:lvlJc w:val="left"/>
      <w:pPr>
        <w:tabs>
          <w:tab w:val="num" w:pos="5400"/>
        </w:tabs>
        <w:ind w:left="5400" w:hanging="360"/>
      </w:pPr>
      <w:rPr>
        <w:rFonts w:ascii="Symbol" w:hAnsi="Symbol" w:hint="default"/>
      </w:rPr>
    </w:lvl>
    <w:lvl w:ilvl="7" w:tplc="5C78BB98" w:tentative="1">
      <w:start w:val="1"/>
      <w:numFmt w:val="bullet"/>
      <w:lvlText w:val="o"/>
      <w:lvlJc w:val="left"/>
      <w:pPr>
        <w:tabs>
          <w:tab w:val="num" w:pos="6120"/>
        </w:tabs>
        <w:ind w:left="6120" w:hanging="360"/>
      </w:pPr>
      <w:rPr>
        <w:rFonts w:ascii="Courier New" w:hAnsi="Courier New" w:hint="default"/>
      </w:rPr>
    </w:lvl>
    <w:lvl w:ilvl="8" w:tplc="268C457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2450B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9F36756"/>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B2D640D"/>
    <w:multiLevelType w:val="singleLevel"/>
    <w:tmpl w:val="04090003"/>
    <w:lvl w:ilvl="0">
      <w:start w:val="1"/>
      <w:numFmt w:val="bullet"/>
      <w:lvlText w:val=""/>
      <w:lvlJc w:val="left"/>
      <w:pPr>
        <w:ind w:left="720" w:hanging="360"/>
      </w:pPr>
      <w:rPr>
        <w:rFonts w:ascii="Symbol" w:hAnsi="Symbol" w:hint="default"/>
      </w:rPr>
    </w:lvl>
  </w:abstractNum>
  <w:abstractNum w:abstractNumId="9" w15:restartNumberingAfterBreak="0">
    <w:nsid w:val="0CF24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66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740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564E8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B1F26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4118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603D46"/>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20B2C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582D90"/>
    <w:multiLevelType w:val="hybridMultilevel"/>
    <w:tmpl w:val="2D86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55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1A00EC"/>
    <w:multiLevelType w:val="multilevel"/>
    <w:tmpl w:val="577CC67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27B79"/>
    <w:multiLevelType w:val="hybridMultilevel"/>
    <w:tmpl w:val="5A6EB1C2"/>
    <w:lvl w:ilvl="0" w:tplc="FFFFFFFF">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D21A9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E61D9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AD30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B0D5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510DFE"/>
    <w:multiLevelType w:val="singleLevel"/>
    <w:tmpl w:val="0A72F13E"/>
    <w:lvl w:ilvl="0">
      <w:start w:val="1"/>
      <w:numFmt w:val="decimal"/>
      <w:lvlText w:val="%1)"/>
      <w:lvlJc w:val="left"/>
      <w:pPr>
        <w:tabs>
          <w:tab w:val="num" w:pos="360"/>
        </w:tabs>
        <w:ind w:left="360" w:hanging="360"/>
      </w:pPr>
      <w:rPr>
        <w:rFonts w:hint="default"/>
        <w:u w:val="single"/>
      </w:rPr>
    </w:lvl>
  </w:abstractNum>
  <w:abstractNum w:abstractNumId="26" w15:restartNumberingAfterBreak="0">
    <w:nsid w:val="356B038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5CD2D9B"/>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364F3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8930C9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9C73CEA"/>
    <w:multiLevelType w:val="hybridMultilevel"/>
    <w:tmpl w:val="31C23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473E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6D223FF"/>
    <w:multiLevelType w:val="hybridMultilevel"/>
    <w:tmpl w:val="577CC670"/>
    <w:lvl w:ilvl="0" w:tplc="ACFE166C">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47E157BB"/>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9976F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EC8103D"/>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ECC1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60C457D"/>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7C276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CF84F90"/>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9C32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1047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722F8B"/>
    <w:multiLevelType w:val="hybridMultilevel"/>
    <w:tmpl w:val="6E148AEA"/>
    <w:lvl w:ilvl="0" w:tplc="0F1E5752">
      <w:start w:val="1"/>
      <w:numFmt w:val="bullet"/>
      <w:lvlText w:val=""/>
      <w:lvlJc w:val="left"/>
      <w:pPr>
        <w:tabs>
          <w:tab w:val="num" w:pos="360"/>
        </w:tabs>
        <w:ind w:left="360" w:hanging="360"/>
      </w:pPr>
      <w:rPr>
        <w:rFonts w:ascii="Wingdings" w:hAnsi="Wingdings" w:hint="default"/>
      </w:rPr>
    </w:lvl>
    <w:lvl w:ilvl="1" w:tplc="47169AF4" w:tentative="1">
      <w:start w:val="1"/>
      <w:numFmt w:val="bullet"/>
      <w:lvlText w:val="o"/>
      <w:lvlJc w:val="left"/>
      <w:pPr>
        <w:tabs>
          <w:tab w:val="num" w:pos="1440"/>
        </w:tabs>
        <w:ind w:left="1440" w:hanging="360"/>
      </w:pPr>
      <w:rPr>
        <w:rFonts w:ascii="Courier New" w:hAnsi="Courier New" w:hint="default"/>
      </w:rPr>
    </w:lvl>
    <w:lvl w:ilvl="2" w:tplc="1B0035AC" w:tentative="1">
      <w:start w:val="1"/>
      <w:numFmt w:val="bullet"/>
      <w:lvlText w:val=""/>
      <w:lvlJc w:val="left"/>
      <w:pPr>
        <w:tabs>
          <w:tab w:val="num" w:pos="2160"/>
        </w:tabs>
        <w:ind w:left="2160" w:hanging="360"/>
      </w:pPr>
      <w:rPr>
        <w:rFonts w:ascii="Wingdings" w:hAnsi="Wingdings" w:hint="default"/>
      </w:rPr>
    </w:lvl>
    <w:lvl w:ilvl="3" w:tplc="7B1EAE16" w:tentative="1">
      <w:start w:val="1"/>
      <w:numFmt w:val="bullet"/>
      <w:lvlText w:val=""/>
      <w:lvlJc w:val="left"/>
      <w:pPr>
        <w:tabs>
          <w:tab w:val="num" w:pos="2880"/>
        </w:tabs>
        <w:ind w:left="2880" w:hanging="360"/>
      </w:pPr>
      <w:rPr>
        <w:rFonts w:ascii="Symbol" w:hAnsi="Symbol" w:hint="default"/>
      </w:rPr>
    </w:lvl>
    <w:lvl w:ilvl="4" w:tplc="FBC2E8E2" w:tentative="1">
      <w:start w:val="1"/>
      <w:numFmt w:val="bullet"/>
      <w:lvlText w:val="o"/>
      <w:lvlJc w:val="left"/>
      <w:pPr>
        <w:tabs>
          <w:tab w:val="num" w:pos="3600"/>
        </w:tabs>
        <w:ind w:left="3600" w:hanging="360"/>
      </w:pPr>
      <w:rPr>
        <w:rFonts w:ascii="Courier New" w:hAnsi="Courier New" w:hint="default"/>
      </w:rPr>
    </w:lvl>
    <w:lvl w:ilvl="5" w:tplc="E9A02770" w:tentative="1">
      <w:start w:val="1"/>
      <w:numFmt w:val="bullet"/>
      <w:lvlText w:val=""/>
      <w:lvlJc w:val="left"/>
      <w:pPr>
        <w:tabs>
          <w:tab w:val="num" w:pos="4320"/>
        </w:tabs>
        <w:ind w:left="4320" w:hanging="360"/>
      </w:pPr>
      <w:rPr>
        <w:rFonts w:ascii="Wingdings" w:hAnsi="Wingdings" w:hint="default"/>
      </w:rPr>
    </w:lvl>
    <w:lvl w:ilvl="6" w:tplc="7A128054" w:tentative="1">
      <w:start w:val="1"/>
      <w:numFmt w:val="bullet"/>
      <w:lvlText w:val=""/>
      <w:lvlJc w:val="left"/>
      <w:pPr>
        <w:tabs>
          <w:tab w:val="num" w:pos="5040"/>
        </w:tabs>
        <w:ind w:left="5040" w:hanging="360"/>
      </w:pPr>
      <w:rPr>
        <w:rFonts w:ascii="Symbol" w:hAnsi="Symbol" w:hint="default"/>
      </w:rPr>
    </w:lvl>
    <w:lvl w:ilvl="7" w:tplc="96D27488" w:tentative="1">
      <w:start w:val="1"/>
      <w:numFmt w:val="bullet"/>
      <w:lvlText w:val="o"/>
      <w:lvlJc w:val="left"/>
      <w:pPr>
        <w:tabs>
          <w:tab w:val="num" w:pos="5760"/>
        </w:tabs>
        <w:ind w:left="5760" w:hanging="360"/>
      </w:pPr>
      <w:rPr>
        <w:rFonts w:ascii="Courier New" w:hAnsi="Courier New" w:hint="default"/>
      </w:rPr>
    </w:lvl>
    <w:lvl w:ilvl="8" w:tplc="E0D285E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8F1BB1"/>
    <w:multiLevelType w:val="hybridMultilevel"/>
    <w:tmpl w:val="6E148AEA"/>
    <w:lvl w:ilvl="0" w:tplc="990869F2">
      <w:start w:val="1"/>
      <w:numFmt w:val="bullet"/>
      <w:lvlText w:val=""/>
      <w:lvlJc w:val="left"/>
      <w:pPr>
        <w:tabs>
          <w:tab w:val="num" w:pos="720"/>
        </w:tabs>
        <w:ind w:left="720" w:hanging="360"/>
      </w:pPr>
      <w:rPr>
        <w:rFonts w:ascii="Wingdings" w:hAnsi="Wingdings" w:hint="default"/>
      </w:rPr>
    </w:lvl>
    <w:lvl w:ilvl="1" w:tplc="C64A9B1C" w:tentative="1">
      <w:start w:val="1"/>
      <w:numFmt w:val="bullet"/>
      <w:lvlText w:val="o"/>
      <w:lvlJc w:val="left"/>
      <w:pPr>
        <w:tabs>
          <w:tab w:val="num" w:pos="1800"/>
        </w:tabs>
        <w:ind w:left="1800" w:hanging="360"/>
      </w:pPr>
      <w:rPr>
        <w:rFonts w:ascii="Courier New" w:hAnsi="Courier New" w:hint="default"/>
      </w:rPr>
    </w:lvl>
    <w:lvl w:ilvl="2" w:tplc="FA2AA6B8" w:tentative="1">
      <w:start w:val="1"/>
      <w:numFmt w:val="bullet"/>
      <w:lvlText w:val=""/>
      <w:lvlJc w:val="left"/>
      <w:pPr>
        <w:tabs>
          <w:tab w:val="num" w:pos="2520"/>
        </w:tabs>
        <w:ind w:left="2520" w:hanging="360"/>
      </w:pPr>
      <w:rPr>
        <w:rFonts w:ascii="Wingdings" w:hAnsi="Wingdings" w:hint="default"/>
      </w:rPr>
    </w:lvl>
    <w:lvl w:ilvl="3" w:tplc="8B386652" w:tentative="1">
      <w:start w:val="1"/>
      <w:numFmt w:val="bullet"/>
      <w:lvlText w:val=""/>
      <w:lvlJc w:val="left"/>
      <w:pPr>
        <w:tabs>
          <w:tab w:val="num" w:pos="3240"/>
        </w:tabs>
        <w:ind w:left="3240" w:hanging="360"/>
      </w:pPr>
      <w:rPr>
        <w:rFonts w:ascii="Symbol" w:hAnsi="Symbol" w:hint="default"/>
      </w:rPr>
    </w:lvl>
    <w:lvl w:ilvl="4" w:tplc="F8EAD4F6" w:tentative="1">
      <w:start w:val="1"/>
      <w:numFmt w:val="bullet"/>
      <w:lvlText w:val="o"/>
      <w:lvlJc w:val="left"/>
      <w:pPr>
        <w:tabs>
          <w:tab w:val="num" w:pos="3960"/>
        </w:tabs>
        <w:ind w:left="3960" w:hanging="360"/>
      </w:pPr>
      <w:rPr>
        <w:rFonts w:ascii="Courier New" w:hAnsi="Courier New" w:hint="default"/>
      </w:rPr>
    </w:lvl>
    <w:lvl w:ilvl="5" w:tplc="A1B29874" w:tentative="1">
      <w:start w:val="1"/>
      <w:numFmt w:val="bullet"/>
      <w:lvlText w:val=""/>
      <w:lvlJc w:val="left"/>
      <w:pPr>
        <w:tabs>
          <w:tab w:val="num" w:pos="4680"/>
        </w:tabs>
        <w:ind w:left="4680" w:hanging="360"/>
      </w:pPr>
      <w:rPr>
        <w:rFonts w:ascii="Wingdings" w:hAnsi="Wingdings" w:hint="default"/>
      </w:rPr>
    </w:lvl>
    <w:lvl w:ilvl="6" w:tplc="34287240" w:tentative="1">
      <w:start w:val="1"/>
      <w:numFmt w:val="bullet"/>
      <w:lvlText w:val=""/>
      <w:lvlJc w:val="left"/>
      <w:pPr>
        <w:tabs>
          <w:tab w:val="num" w:pos="5400"/>
        </w:tabs>
        <w:ind w:left="5400" w:hanging="360"/>
      </w:pPr>
      <w:rPr>
        <w:rFonts w:ascii="Symbol" w:hAnsi="Symbol" w:hint="default"/>
      </w:rPr>
    </w:lvl>
    <w:lvl w:ilvl="7" w:tplc="64D254AE" w:tentative="1">
      <w:start w:val="1"/>
      <w:numFmt w:val="bullet"/>
      <w:lvlText w:val="o"/>
      <w:lvlJc w:val="left"/>
      <w:pPr>
        <w:tabs>
          <w:tab w:val="num" w:pos="6120"/>
        </w:tabs>
        <w:ind w:left="6120" w:hanging="360"/>
      </w:pPr>
      <w:rPr>
        <w:rFonts w:ascii="Courier New" w:hAnsi="Courier New" w:hint="default"/>
      </w:rPr>
    </w:lvl>
    <w:lvl w:ilvl="8" w:tplc="17A67D72"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FDA4CAC"/>
    <w:multiLevelType w:val="singleLevel"/>
    <w:tmpl w:val="0A72F13E"/>
    <w:lvl w:ilvl="0">
      <w:start w:val="1"/>
      <w:numFmt w:val="decimal"/>
      <w:lvlText w:val="%1)"/>
      <w:lvlJc w:val="left"/>
      <w:pPr>
        <w:tabs>
          <w:tab w:val="num" w:pos="360"/>
        </w:tabs>
        <w:ind w:left="360" w:hanging="360"/>
      </w:pPr>
      <w:rPr>
        <w:rFonts w:hint="default"/>
        <w:u w:val="single"/>
      </w:rPr>
    </w:lvl>
  </w:abstractNum>
  <w:abstractNum w:abstractNumId="45" w15:restartNumberingAfterBreak="0">
    <w:nsid w:val="71301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BD6BCC"/>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84A12E9"/>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5"/>
  </w:num>
  <w:num w:numId="3">
    <w:abstractNumId w:val="33"/>
  </w:num>
  <w:num w:numId="4">
    <w:abstractNumId w:val="44"/>
  </w:num>
  <w:num w:numId="5">
    <w:abstractNumId w:val="15"/>
  </w:num>
  <w:num w:numId="6">
    <w:abstractNumId w:val="40"/>
  </w:num>
  <w:num w:numId="7">
    <w:abstractNumId w:val="28"/>
  </w:num>
  <w:num w:numId="8">
    <w:abstractNumId w:val="13"/>
  </w:num>
  <w:num w:numId="9">
    <w:abstractNumId w:val="27"/>
  </w:num>
  <w:num w:numId="10">
    <w:abstractNumId w:val="37"/>
  </w:num>
  <w:num w:numId="11">
    <w:abstractNumId w:val="2"/>
  </w:num>
  <w:num w:numId="12">
    <w:abstractNumId w:val="23"/>
  </w:num>
  <w:num w:numId="13">
    <w:abstractNumId w:val="9"/>
  </w:num>
  <w:num w:numId="14">
    <w:abstractNumId w:val="46"/>
  </w:num>
  <w:num w:numId="15">
    <w:abstractNumId w:val="35"/>
  </w:num>
  <w:num w:numId="16">
    <w:abstractNumId w:val="18"/>
  </w:num>
  <w:num w:numId="17">
    <w:abstractNumId w:val="36"/>
  </w:num>
  <w:num w:numId="18">
    <w:abstractNumId w:val="39"/>
  </w:num>
  <w:num w:numId="19">
    <w:abstractNumId w:val="7"/>
  </w:num>
  <w:num w:numId="20">
    <w:abstractNumId w:val="10"/>
  </w:num>
  <w:num w:numId="21">
    <w:abstractNumId w:val="45"/>
  </w:num>
  <w:num w:numId="22">
    <w:abstractNumId w:val="11"/>
  </w:num>
  <w:num w:numId="23">
    <w:abstractNumId w:val="3"/>
  </w:num>
  <w:num w:numId="24">
    <w:abstractNumId w:val="3"/>
  </w:num>
  <w:num w:numId="25">
    <w:abstractNumId w:val="3"/>
  </w:num>
  <w:num w:numId="26">
    <w:abstractNumId w:val="3"/>
  </w:num>
  <w:num w:numId="27">
    <w:abstractNumId w:val="38"/>
  </w:num>
  <w:num w:numId="28">
    <w:abstractNumId w:val="1"/>
  </w:num>
  <w:num w:numId="29">
    <w:abstractNumId w:val="4"/>
  </w:num>
  <w:num w:numId="30">
    <w:abstractNumId w:val="47"/>
  </w:num>
  <w:num w:numId="31">
    <w:abstractNumId w:val="21"/>
  </w:num>
  <w:num w:numId="32">
    <w:abstractNumId w:val="29"/>
  </w:num>
  <w:num w:numId="33">
    <w:abstractNumId w:val="14"/>
  </w:num>
  <w:num w:numId="34">
    <w:abstractNumId w:val="41"/>
  </w:num>
  <w:num w:numId="35">
    <w:abstractNumId w:val="24"/>
  </w:num>
  <w:num w:numId="36">
    <w:abstractNumId w:val="31"/>
  </w:num>
  <w:num w:numId="37">
    <w:abstractNumId w:val="42"/>
  </w:num>
  <w:num w:numId="38">
    <w:abstractNumId w:val="43"/>
  </w:num>
  <w:num w:numId="39">
    <w:abstractNumId w:val="5"/>
  </w:num>
  <w:num w:numId="40">
    <w:abstractNumId w:val="34"/>
  </w:num>
  <w:num w:numId="41">
    <w:abstractNumId w:val="16"/>
  </w:num>
  <w:num w:numId="42">
    <w:abstractNumId w:val="8"/>
  </w:num>
  <w:num w:numId="43">
    <w:abstractNumId w:val="32"/>
  </w:num>
  <w:num w:numId="44">
    <w:abstractNumId w:val="19"/>
  </w:num>
  <w:num w:numId="45">
    <w:abstractNumId w:val="0"/>
  </w:num>
  <w:num w:numId="46">
    <w:abstractNumId w:val="17"/>
  </w:num>
  <w:num w:numId="47">
    <w:abstractNumId w:val="3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11"/>
    <w:rsid w:val="000528D0"/>
    <w:rsid w:val="00053852"/>
    <w:rsid w:val="00061F12"/>
    <w:rsid w:val="00090E07"/>
    <w:rsid w:val="000B2C8E"/>
    <w:rsid w:val="000B7573"/>
    <w:rsid w:val="000F50A4"/>
    <w:rsid w:val="001070B6"/>
    <w:rsid w:val="00127C5C"/>
    <w:rsid w:val="00130F55"/>
    <w:rsid w:val="00164445"/>
    <w:rsid w:val="0016666F"/>
    <w:rsid w:val="00177D16"/>
    <w:rsid w:val="001A33E9"/>
    <w:rsid w:val="001F25BE"/>
    <w:rsid w:val="00264909"/>
    <w:rsid w:val="00272030"/>
    <w:rsid w:val="002824F6"/>
    <w:rsid w:val="002E3FF3"/>
    <w:rsid w:val="00317311"/>
    <w:rsid w:val="00331415"/>
    <w:rsid w:val="00344361"/>
    <w:rsid w:val="00347D29"/>
    <w:rsid w:val="00380F97"/>
    <w:rsid w:val="00397ED8"/>
    <w:rsid w:val="003B198D"/>
    <w:rsid w:val="003B659D"/>
    <w:rsid w:val="00412D44"/>
    <w:rsid w:val="00415E1F"/>
    <w:rsid w:val="00427669"/>
    <w:rsid w:val="00473903"/>
    <w:rsid w:val="004A6E1E"/>
    <w:rsid w:val="004E2A40"/>
    <w:rsid w:val="00501937"/>
    <w:rsid w:val="00507774"/>
    <w:rsid w:val="00530F2C"/>
    <w:rsid w:val="00587D51"/>
    <w:rsid w:val="005C42AD"/>
    <w:rsid w:val="005F5B2C"/>
    <w:rsid w:val="00643FC0"/>
    <w:rsid w:val="00645402"/>
    <w:rsid w:val="00674AC6"/>
    <w:rsid w:val="006946D8"/>
    <w:rsid w:val="006C2B6B"/>
    <w:rsid w:val="006C56C4"/>
    <w:rsid w:val="006E4298"/>
    <w:rsid w:val="0070403E"/>
    <w:rsid w:val="00763711"/>
    <w:rsid w:val="007A2B50"/>
    <w:rsid w:val="007A68A3"/>
    <w:rsid w:val="007D2964"/>
    <w:rsid w:val="008033C7"/>
    <w:rsid w:val="00821319"/>
    <w:rsid w:val="00825605"/>
    <w:rsid w:val="008516F4"/>
    <w:rsid w:val="00875D72"/>
    <w:rsid w:val="008C3F55"/>
    <w:rsid w:val="008E2F83"/>
    <w:rsid w:val="00904364"/>
    <w:rsid w:val="00907EEC"/>
    <w:rsid w:val="00917C1B"/>
    <w:rsid w:val="009C5689"/>
    <w:rsid w:val="009D643B"/>
    <w:rsid w:val="00A41959"/>
    <w:rsid w:val="00A52249"/>
    <w:rsid w:val="00A91F58"/>
    <w:rsid w:val="00A93F14"/>
    <w:rsid w:val="00AD0FB4"/>
    <w:rsid w:val="00AE4CE0"/>
    <w:rsid w:val="00AF2867"/>
    <w:rsid w:val="00B0599D"/>
    <w:rsid w:val="00B12C7E"/>
    <w:rsid w:val="00B306EC"/>
    <w:rsid w:val="00B5059A"/>
    <w:rsid w:val="00C120B4"/>
    <w:rsid w:val="00C12F57"/>
    <w:rsid w:val="00C356E7"/>
    <w:rsid w:val="00C64047"/>
    <w:rsid w:val="00CB099C"/>
    <w:rsid w:val="00CC11CC"/>
    <w:rsid w:val="00CC61F2"/>
    <w:rsid w:val="00CF115E"/>
    <w:rsid w:val="00D2710E"/>
    <w:rsid w:val="00D64A9B"/>
    <w:rsid w:val="00DA3793"/>
    <w:rsid w:val="00DA6A46"/>
    <w:rsid w:val="00DF59EE"/>
    <w:rsid w:val="00E15C6C"/>
    <w:rsid w:val="00E21133"/>
    <w:rsid w:val="00E248FE"/>
    <w:rsid w:val="00E465B3"/>
    <w:rsid w:val="00EC0971"/>
    <w:rsid w:val="00EE4A88"/>
    <w:rsid w:val="00F24264"/>
    <w:rsid w:val="00F3112F"/>
    <w:rsid w:val="00F333F2"/>
    <w:rsid w:val="00F42684"/>
    <w:rsid w:val="00F77AE1"/>
    <w:rsid w:val="00F912CA"/>
    <w:rsid w:val="00F939BA"/>
    <w:rsid w:val="00F9558E"/>
    <w:rsid w:val="00F97FE1"/>
    <w:rsid w:val="00FC07EC"/>
    <w:rsid w:val="00FC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14:docId w14:val="161ECFFA"/>
  <w15:docId w15:val="{EE53C0E8-F604-4091-8BC5-615DCED2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971"/>
    <w:rPr>
      <w:rFonts w:ascii="Comic Sans MS" w:hAnsi="Comic Sans MS"/>
      <w:sz w:val="22"/>
    </w:rPr>
  </w:style>
  <w:style w:type="paragraph" w:styleId="Heading1">
    <w:name w:val="heading 1"/>
    <w:basedOn w:val="Normal"/>
    <w:next w:val="Normal"/>
    <w:qFormat/>
    <w:rsid w:val="00EC0971"/>
    <w:pPr>
      <w:keepNext/>
      <w:jc w:val="center"/>
      <w:outlineLvl w:val="0"/>
    </w:pPr>
    <w:rPr>
      <w:b/>
    </w:rPr>
  </w:style>
  <w:style w:type="paragraph" w:styleId="Heading2">
    <w:name w:val="heading 2"/>
    <w:basedOn w:val="Normal"/>
    <w:next w:val="Normal"/>
    <w:qFormat/>
    <w:rsid w:val="00EC0971"/>
    <w:pPr>
      <w:keepNext/>
      <w:outlineLvl w:val="1"/>
    </w:pPr>
    <w:rPr>
      <w:b/>
    </w:rPr>
  </w:style>
  <w:style w:type="paragraph" w:styleId="Heading3">
    <w:name w:val="heading 3"/>
    <w:basedOn w:val="Normal"/>
    <w:next w:val="Normal"/>
    <w:qFormat/>
    <w:rsid w:val="00EC0971"/>
    <w:pPr>
      <w:keepNext/>
      <w:outlineLvl w:val="2"/>
    </w:pPr>
    <w:rPr>
      <w:rFonts w:ascii="Arial" w:hAnsi="Arial"/>
      <w:b/>
      <w:sz w:val="24"/>
      <w:u w:val="single"/>
    </w:rPr>
  </w:style>
  <w:style w:type="paragraph" w:styleId="Heading4">
    <w:name w:val="heading 4"/>
    <w:basedOn w:val="Normal"/>
    <w:next w:val="Normal"/>
    <w:qFormat/>
    <w:rsid w:val="00EC0971"/>
    <w:pPr>
      <w:keepNext/>
      <w:outlineLvl w:val="3"/>
    </w:pPr>
    <w:rPr>
      <w:rFonts w:ascii="Arial" w:hAnsi="Arial"/>
      <w:b/>
      <w:sz w:val="24"/>
    </w:rPr>
  </w:style>
  <w:style w:type="paragraph" w:styleId="Heading5">
    <w:name w:val="heading 5"/>
    <w:basedOn w:val="Normal"/>
    <w:next w:val="Normal"/>
    <w:qFormat/>
    <w:rsid w:val="00EC0971"/>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0971"/>
    <w:pPr>
      <w:ind w:left="720"/>
    </w:pPr>
  </w:style>
  <w:style w:type="paragraph" w:styleId="BodyText">
    <w:name w:val="Body Text"/>
    <w:basedOn w:val="Normal"/>
    <w:rsid w:val="00EC0971"/>
    <w:rPr>
      <w:rFonts w:ascii="Arial" w:hAnsi="Arial"/>
      <w:sz w:val="20"/>
    </w:rPr>
  </w:style>
  <w:style w:type="paragraph" w:styleId="BodyText2">
    <w:name w:val="Body Text 2"/>
    <w:basedOn w:val="Normal"/>
    <w:rsid w:val="00EC0971"/>
    <w:rPr>
      <w:rFonts w:ascii="Arial" w:hAnsi="Arial"/>
      <w:i/>
      <w:sz w:val="20"/>
    </w:rPr>
  </w:style>
  <w:style w:type="paragraph" w:styleId="Header">
    <w:name w:val="header"/>
    <w:basedOn w:val="Normal"/>
    <w:rsid w:val="00EC0971"/>
    <w:pPr>
      <w:tabs>
        <w:tab w:val="center" w:pos="4320"/>
        <w:tab w:val="right" w:pos="8640"/>
      </w:tabs>
    </w:pPr>
  </w:style>
  <w:style w:type="paragraph" w:styleId="Footer">
    <w:name w:val="footer"/>
    <w:basedOn w:val="Normal"/>
    <w:rsid w:val="00EC0971"/>
    <w:pPr>
      <w:tabs>
        <w:tab w:val="center" w:pos="4320"/>
        <w:tab w:val="right" w:pos="8640"/>
      </w:tabs>
    </w:pPr>
  </w:style>
  <w:style w:type="character" w:styleId="PageNumber">
    <w:name w:val="page number"/>
    <w:basedOn w:val="DefaultParagraphFont"/>
    <w:rsid w:val="00EC0971"/>
  </w:style>
  <w:style w:type="paragraph" w:styleId="BalloonText">
    <w:name w:val="Balloon Text"/>
    <w:basedOn w:val="Normal"/>
    <w:semiHidden/>
    <w:rsid w:val="0034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FY 2014 FYE TRAINING</vt:lpstr>
    </vt:vector>
  </TitlesOfParts>
  <Company>The University of Montana</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FYE TRAINING</dc:title>
  <dc:creator>Business Services</dc:creator>
  <cp:lastModifiedBy>Dahl, Jennifer</cp:lastModifiedBy>
  <cp:revision>2</cp:revision>
  <cp:lastPrinted>2018-04-25T22:38:00Z</cp:lastPrinted>
  <dcterms:created xsi:type="dcterms:W3CDTF">2024-05-28T21:55:00Z</dcterms:created>
  <dcterms:modified xsi:type="dcterms:W3CDTF">2024-05-28T21:55:00Z</dcterms:modified>
</cp:coreProperties>
</file>