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51" w:rsidRPr="00867951" w:rsidRDefault="00867951" w:rsidP="00867951">
      <w:pPr>
        <w:pStyle w:val="NoSpacing"/>
        <w:rPr>
          <w:b/>
          <w:sz w:val="24"/>
          <w:szCs w:val="24"/>
        </w:rPr>
      </w:pPr>
      <w:r w:rsidRPr="00867951">
        <w:rPr>
          <w:b/>
          <w:sz w:val="24"/>
          <w:szCs w:val="24"/>
        </w:rPr>
        <w:t>Rodent Genotyping and Identification  </w:t>
      </w:r>
    </w:p>
    <w:p w:rsidR="00867951" w:rsidRPr="00867951" w:rsidRDefault="00867951" w:rsidP="00867951">
      <w:pPr>
        <w:pStyle w:val="NoSpacing"/>
        <w:rPr>
          <w:sz w:val="24"/>
          <w:szCs w:val="24"/>
        </w:rPr>
      </w:pPr>
      <w:r>
        <w:rPr>
          <w:sz w:val="24"/>
          <w:szCs w:val="24"/>
        </w:rPr>
        <w:t>Last Reviewed</w:t>
      </w:r>
      <w:r w:rsidRPr="00867951">
        <w:rPr>
          <w:sz w:val="24"/>
          <w:szCs w:val="24"/>
        </w:rPr>
        <w:t xml:space="preserve">: </w:t>
      </w:r>
      <w:r w:rsidR="00594FC5">
        <w:rPr>
          <w:sz w:val="24"/>
          <w:szCs w:val="24"/>
        </w:rPr>
        <w:t>March 13, 2024</w:t>
      </w:r>
    </w:p>
    <w:p w:rsidR="00867951" w:rsidRPr="00867951" w:rsidRDefault="00867951" w:rsidP="00867951">
      <w:pPr>
        <w:pStyle w:val="NoSpacing"/>
        <w:rPr>
          <w:color w:val="000000"/>
          <w:sz w:val="24"/>
          <w:szCs w:val="24"/>
        </w:rPr>
      </w:pPr>
      <w:r w:rsidRPr="00867951">
        <w:rPr>
          <w:color w:val="000000"/>
          <w:sz w:val="24"/>
          <w:szCs w:val="24"/>
        </w:rPr>
        <w:br/>
      </w:r>
      <w:r>
        <w:rPr>
          <w:b/>
          <w:bCs/>
          <w:color w:val="000000"/>
          <w:sz w:val="24"/>
          <w:szCs w:val="24"/>
        </w:rPr>
        <w:t xml:space="preserve">I.  Purpose </w:t>
      </w:r>
    </w:p>
    <w:p w:rsidR="00867951" w:rsidRDefault="00867951" w:rsidP="00867951">
      <w:pPr>
        <w:pStyle w:val="NoSpacing"/>
        <w:rPr>
          <w:color w:val="000000"/>
          <w:sz w:val="24"/>
          <w:szCs w:val="24"/>
        </w:rPr>
      </w:pPr>
      <w:r w:rsidRPr="00867951">
        <w:rPr>
          <w:color w:val="000000"/>
          <w:sz w:val="24"/>
          <w:szCs w:val="24"/>
        </w:rPr>
        <w:t xml:space="preserve">The purpose of this </w:t>
      </w:r>
      <w:r w:rsidR="00594FC5" w:rsidRPr="00867951">
        <w:rPr>
          <w:color w:val="000000"/>
          <w:sz w:val="24"/>
          <w:szCs w:val="24"/>
        </w:rPr>
        <w:t>s</w:t>
      </w:r>
      <w:r w:rsidRPr="00867951">
        <w:rPr>
          <w:color w:val="000000"/>
          <w:sz w:val="24"/>
          <w:szCs w:val="24"/>
        </w:rPr>
        <w:t xml:space="preserve">tandard </w:t>
      </w:r>
      <w:r w:rsidR="00594FC5" w:rsidRPr="00867951">
        <w:rPr>
          <w:color w:val="000000"/>
          <w:sz w:val="24"/>
          <w:szCs w:val="24"/>
        </w:rPr>
        <w:t>o</w:t>
      </w:r>
      <w:r w:rsidRPr="00867951">
        <w:rPr>
          <w:color w:val="000000"/>
          <w:sz w:val="24"/>
          <w:szCs w:val="24"/>
        </w:rPr>
        <w:t xml:space="preserve">perating </w:t>
      </w:r>
      <w:r w:rsidR="00594FC5" w:rsidRPr="00867951">
        <w:rPr>
          <w:color w:val="000000"/>
          <w:sz w:val="24"/>
          <w:szCs w:val="24"/>
        </w:rPr>
        <w:t>p</w:t>
      </w:r>
      <w:r w:rsidR="00594FC5">
        <w:rPr>
          <w:color w:val="000000"/>
          <w:sz w:val="24"/>
          <w:szCs w:val="24"/>
        </w:rPr>
        <w:t>rocedure (SOP)</w:t>
      </w:r>
      <w:r w:rsidRPr="00867951">
        <w:rPr>
          <w:color w:val="000000"/>
          <w:sz w:val="24"/>
          <w:szCs w:val="24"/>
        </w:rPr>
        <w:t xml:space="preserve"> is to provide guidelines to researchers regarding acceptable methods for identifying individual animals (e.g., ear punching) or collecting tissue for the purpose of rodent genotyping.</w:t>
      </w:r>
    </w:p>
    <w:p w:rsidR="00867951" w:rsidRPr="00867951" w:rsidRDefault="00867951" w:rsidP="00867951">
      <w:pPr>
        <w:pStyle w:val="NoSpacing"/>
        <w:rPr>
          <w:color w:val="000000"/>
          <w:sz w:val="24"/>
          <w:szCs w:val="24"/>
        </w:rPr>
      </w:pPr>
    </w:p>
    <w:p w:rsidR="00867951" w:rsidRPr="00867951" w:rsidRDefault="00594FC5" w:rsidP="00867951">
      <w:pPr>
        <w:pStyle w:val="NoSpacing"/>
        <w:rPr>
          <w:color w:val="000000"/>
          <w:sz w:val="24"/>
          <w:szCs w:val="24"/>
        </w:rPr>
      </w:pPr>
      <w:r>
        <w:rPr>
          <w:b/>
          <w:bCs/>
          <w:color w:val="000000"/>
          <w:sz w:val="24"/>
          <w:szCs w:val="24"/>
        </w:rPr>
        <w:t>II. </w:t>
      </w:r>
      <w:r w:rsidR="00867951" w:rsidRPr="00867951">
        <w:rPr>
          <w:b/>
          <w:bCs/>
          <w:color w:val="000000"/>
          <w:sz w:val="24"/>
          <w:szCs w:val="24"/>
        </w:rPr>
        <w:t>Policy</w:t>
      </w:r>
    </w:p>
    <w:p w:rsidR="00867951" w:rsidRDefault="00867951" w:rsidP="00867951">
      <w:pPr>
        <w:pStyle w:val="NoSpacing"/>
        <w:rPr>
          <w:color w:val="000000"/>
          <w:sz w:val="24"/>
          <w:szCs w:val="24"/>
        </w:rPr>
      </w:pPr>
      <w:r w:rsidRPr="00867951">
        <w:rPr>
          <w:color w:val="000000"/>
          <w:sz w:val="24"/>
          <w:szCs w:val="24"/>
        </w:rPr>
        <w:t>It is LAR policy to meet or exceed all federal, state, and local regulations and guidelines and to comply with all institutional policies and procedures as they apply to the use of animals in research. </w:t>
      </w:r>
      <w:bookmarkStart w:id="0" w:name="_GoBack"/>
      <w:bookmarkEnd w:id="0"/>
      <w:r w:rsidRPr="00867951">
        <w:rPr>
          <w:color w:val="000000"/>
          <w:sz w:val="24"/>
          <w:szCs w:val="24"/>
        </w:rPr>
        <w:t>Personnel must attend any applicable training in animal care and use, occupational health and safety, equipment operation, and SOPs prior to performing activities outlined in this SOP or work under the direct supervision of trained personnel.</w:t>
      </w:r>
    </w:p>
    <w:p w:rsidR="00867951" w:rsidRPr="00867951" w:rsidRDefault="00867951" w:rsidP="00867951">
      <w:pPr>
        <w:pStyle w:val="NoSpacing"/>
        <w:rPr>
          <w:color w:val="000000"/>
          <w:sz w:val="24"/>
          <w:szCs w:val="24"/>
        </w:rPr>
      </w:pPr>
    </w:p>
    <w:p w:rsidR="00867951" w:rsidRPr="00867951" w:rsidRDefault="00594FC5" w:rsidP="00867951">
      <w:pPr>
        <w:pStyle w:val="NoSpacing"/>
        <w:rPr>
          <w:color w:val="000000"/>
          <w:sz w:val="24"/>
          <w:szCs w:val="24"/>
        </w:rPr>
      </w:pPr>
      <w:r>
        <w:rPr>
          <w:b/>
          <w:bCs/>
          <w:color w:val="000000"/>
          <w:sz w:val="24"/>
          <w:szCs w:val="24"/>
        </w:rPr>
        <w:t>III. </w:t>
      </w:r>
      <w:r w:rsidR="00867951" w:rsidRPr="00867951">
        <w:rPr>
          <w:b/>
          <w:bCs/>
          <w:color w:val="000000"/>
          <w:sz w:val="24"/>
          <w:szCs w:val="24"/>
        </w:rPr>
        <w:t>Procedures</w:t>
      </w:r>
    </w:p>
    <w:p w:rsidR="00867951" w:rsidRDefault="00867951" w:rsidP="00867951">
      <w:pPr>
        <w:pStyle w:val="NoSpacing"/>
        <w:rPr>
          <w:color w:val="000000"/>
          <w:sz w:val="24"/>
          <w:szCs w:val="24"/>
        </w:rPr>
      </w:pPr>
      <w:r w:rsidRPr="00867951">
        <w:rPr>
          <w:color w:val="000000"/>
          <w:sz w:val="24"/>
          <w:szCs w:val="24"/>
        </w:rPr>
        <w:t>The Institutional Animal Care and Use Committee (IACUC) must approve all invasive methods for rodent identification or tissue collection prior to performing procedures on animals.</w:t>
      </w:r>
    </w:p>
    <w:p w:rsidR="00867951" w:rsidRPr="00867951" w:rsidRDefault="00867951" w:rsidP="00867951">
      <w:pPr>
        <w:pStyle w:val="NoSpacing"/>
        <w:rPr>
          <w:color w:val="000000"/>
          <w:sz w:val="24"/>
          <w:szCs w:val="24"/>
        </w:rPr>
      </w:pPr>
    </w:p>
    <w:p w:rsidR="00867951" w:rsidRPr="00867951" w:rsidRDefault="00594FC5" w:rsidP="00867951">
      <w:pPr>
        <w:pStyle w:val="NoSpacing"/>
        <w:rPr>
          <w:b/>
          <w:color w:val="000000"/>
          <w:sz w:val="24"/>
          <w:szCs w:val="24"/>
        </w:rPr>
      </w:pPr>
      <w:r>
        <w:rPr>
          <w:b/>
          <w:color w:val="000000"/>
          <w:sz w:val="24"/>
          <w:szCs w:val="24"/>
        </w:rPr>
        <w:t>A.</w:t>
      </w:r>
      <w:r w:rsidR="00867951" w:rsidRPr="00867951">
        <w:rPr>
          <w:b/>
          <w:color w:val="000000"/>
          <w:sz w:val="24"/>
          <w:szCs w:val="24"/>
        </w:rPr>
        <w:t xml:space="preserve"> Ear Tagging</w:t>
      </w:r>
    </w:p>
    <w:p w:rsidR="00867951" w:rsidRPr="00867951" w:rsidRDefault="00867951" w:rsidP="00867951">
      <w:pPr>
        <w:pStyle w:val="NoSpacing"/>
        <w:rPr>
          <w:color w:val="000000"/>
          <w:sz w:val="24"/>
          <w:szCs w:val="24"/>
        </w:rPr>
      </w:pPr>
      <w:r w:rsidRPr="00867951">
        <w:rPr>
          <w:color w:val="000000"/>
          <w:sz w:val="24"/>
          <w:szCs w:val="24"/>
        </w:rPr>
        <w:t>Ear tagging involves the placement of a metal or plastic tag with a unique identification number or code to the base of the rodent’s ear.</w:t>
      </w:r>
    </w:p>
    <w:p w:rsidR="00594FC5" w:rsidRDefault="00867951" w:rsidP="00867951">
      <w:pPr>
        <w:pStyle w:val="NoSpacing"/>
        <w:numPr>
          <w:ilvl w:val="0"/>
          <w:numId w:val="1"/>
        </w:numPr>
        <w:rPr>
          <w:color w:val="000000"/>
          <w:sz w:val="24"/>
          <w:szCs w:val="24"/>
        </w:rPr>
      </w:pPr>
      <w:r w:rsidRPr="00867951">
        <w:rPr>
          <w:color w:val="000000"/>
          <w:sz w:val="24"/>
          <w:szCs w:val="24"/>
        </w:rPr>
        <w:t>Animals must be 14 days or older. </w:t>
      </w:r>
    </w:p>
    <w:p w:rsidR="00594FC5" w:rsidRDefault="00867951" w:rsidP="00867951">
      <w:pPr>
        <w:pStyle w:val="NoSpacing"/>
        <w:numPr>
          <w:ilvl w:val="0"/>
          <w:numId w:val="1"/>
        </w:numPr>
        <w:rPr>
          <w:color w:val="000000"/>
          <w:sz w:val="24"/>
          <w:szCs w:val="24"/>
        </w:rPr>
      </w:pPr>
      <w:r w:rsidRPr="00594FC5">
        <w:rPr>
          <w:color w:val="000000"/>
          <w:sz w:val="24"/>
          <w:szCs w:val="24"/>
        </w:rPr>
        <w:t>Ear tags should be sterile or disinfected prior to placement.</w:t>
      </w:r>
    </w:p>
    <w:p w:rsidR="00594FC5" w:rsidRDefault="00867951" w:rsidP="00867951">
      <w:pPr>
        <w:pStyle w:val="NoSpacing"/>
        <w:numPr>
          <w:ilvl w:val="0"/>
          <w:numId w:val="1"/>
        </w:numPr>
        <w:rPr>
          <w:color w:val="000000"/>
          <w:sz w:val="24"/>
          <w:szCs w:val="24"/>
        </w:rPr>
      </w:pPr>
      <w:r w:rsidRPr="00594FC5">
        <w:rPr>
          <w:color w:val="000000"/>
          <w:sz w:val="24"/>
          <w:szCs w:val="24"/>
        </w:rPr>
        <w:t>The ear should be disinfected prior to placement with chlorhexidine or 70% alcohol.</w:t>
      </w:r>
    </w:p>
    <w:p w:rsidR="00594FC5" w:rsidRDefault="00867951" w:rsidP="00867951">
      <w:pPr>
        <w:pStyle w:val="NoSpacing"/>
        <w:numPr>
          <w:ilvl w:val="0"/>
          <w:numId w:val="1"/>
        </w:numPr>
        <w:rPr>
          <w:color w:val="000000"/>
          <w:sz w:val="24"/>
          <w:szCs w:val="24"/>
        </w:rPr>
      </w:pPr>
      <w:r w:rsidRPr="00594FC5">
        <w:rPr>
          <w:color w:val="000000"/>
          <w:sz w:val="24"/>
          <w:szCs w:val="24"/>
        </w:rPr>
        <w:t>Ear tags should be placed in the lower outer third of t</w:t>
      </w:r>
      <w:r w:rsidR="00594FC5">
        <w:rPr>
          <w:color w:val="000000"/>
          <w:sz w:val="24"/>
          <w:szCs w:val="24"/>
        </w:rPr>
        <w:t xml:space="preserve">he ear to facilitate normal ear </w:t>
      </w:r>
      <w:r w:rsidRPr="00594FC5">
        <w:rPr>
          <w:color w:val="000000"/>
          <w:sz w:val="24"/>
          <w:szCs w:val="24"/>
        </w:rPr>
        <w:t>positioning and to avoid areas with the highest concentration of capillaries.</w:t>
      </w:r>
    </w:p>
    <w:p w:rsidR="00867951" w:rsidRPr="00594FC5" w:rsidRDefault="00867951" w:rsidP="00867951">
      <w:pPr>
        <w:pStyle w:val="NoSpacing"/>
        <w:numPr>
          <w:ilvl w:val="0"/>
          <w:numId w:val="1"/>
        </w:numPr>
        <w:rPr>
          <w:color w:val="000000"/>
          <w:sz w:val="24"/>
          <w:szCs w:val="24"/>
        </w:rPr>
      </w:pPr>
      <w:r w:rsidRPr="00594FC5">
        <w:rPr>
          <w:color w:val="000000"/>
          <w:sz w:val="24"/>
          <w:szCs w:val="24"/>
        </w:rPr>
        <w:t xml:space="preserve">Ear tags must be placed such that they do not </w:t>
      </w:r>
      <w:proofErr w:type="gramStart"/>
      <w:r w:rsidRPr="00594FC5">
        <w:rPr>
          <w:color w:val="000000"/>
          <w:sz w:val="24"/>
          <w:szCs w:val="24"/>
        </w:rPr>
        <w:t>cause</w:t>
      </w:r>
      <w:proofErr w:type="gramEnd"/>
      <w:r w:rsidRPr="00594FC5">
        <w:rPr>
          <w:color w:val="000000"/>
          <w:sz w:val="24"/>
          <w:szCs w:val="24"/>
        </w:rPr>
        <w:t xml:space="preserve"> </w:t>
      </w:r>
      <w:r w:rsidR="00594FC5">
        <w:rPr>
          <w:color w:val="000000"/>
          <w:sz w:val="24"/>
          <w:szCs w:val="24"/>
        </w:rPr>
        <w:t xml:space="preserve">a bend in the pinna, interfere </w:t>
      </w:r>
      <w:r w:rsidRPr="00594FC5">
        <w:rPr>
          <w:color w:val="000000"/>
          <w:sz w:val="24"/>
          <w:szCs w:val="24"/>
        </w:rPr>
        <w:t>with the animal’s mobility, or be placed in such a manner that they can catch on any part of the caging.</w:t>
      </w:r>
    </w:p>
    <w:p w:rsidR="00867951" w:rsidRPr="00867951" w:rsidRDefault="00867951" w:rsidP="00867951">
      <w:pPr>
        <w:pStyle w:val="NoSpacing"/>
        <w:rPr>
          <w:color w:val="000000"/>
          <w:sz w:val="24"/>
          <w:szCs w:val="24"/>
        </w:rPr>
      </w:pPr>
    </w:p>
    <w:p w:rsidR="00867951" w:rsidRPr="00867951" w:rsidRDefault="00594FC5" w:rsidP="00867951">
      <w:pPr>
        <w:pStyle w:val="NoSpacing"/>
        <w:rPr>
          <w:b/>
          <w:color w:val="000000"/>
          <w:sz w:val="24"/>
          <w:szCs w:val="24"/>
        </w:rPr>
      </w:pPr>
      <w:r>
        <w:rPr>
          <w:b/>
          <w:color w:val="000000"/>
          <w:sz w:val="24"/>
          <w:szCs w:val="24"/>
        </w:rPr>
        <w:t>B.</w:t>
      </w:r>
      <w:r w:rsidR="00867951" w:rsidRPr="00867951">
        <w:rPr>
          <w:b/>
          <w:color w:val="000000"/>
          <w:sz w:val="24"/>
          <w:szCs w:val="24"/>
        </w:rPr>
        <w:t xml:space="preserve"> Ear Punching and Notching </w:t>
      </w:r>
    </w:p>
    <w:p w:rsidR="00867951" w:rsidRPr="00867951" w:rsidRDefault="00867951" w:rsidP="00867951">
      <w:pPr>
        <w:pStyle w:val="NoSpacing"/>
        <w:rPr>
          <w:color w:val="000000"/>
          <w:sz w:val="24"/>
          <w:szCs w:val="24"/>
        </w:rPr>
      </w:pPr>
      <w:r w:rsidRPr="00867951">
        <w:rPr>
          <w:color w:val="000000"/>
          <w:sz w:val="24"/>
          <w:szCs w:val="24"/>
        </w:rPr>
        <w:t>This Identification method involves punching a hole or making a notch in the ear pinna. Commercial ear punches are available and inexpensive. Ear notch or punch tissue remnants can usually provide enough tissue for genotyping.</w:t>
      </w:r>
    </w:p>
    <w:p w:rsidR="00594FC5" w:rsidRDefault="00867951" w:rsidP="00867951">
      <w:pPr>
        <w:pStyle w:val="NoSpacing"/>
        <w:numPr>
          <w:ilvl w:val="0"/>
          <w:numId w:val="2"/>
        </w:numPr>
        <w:rPr>
          <w:color w:val="000000"/>
          <w:sz w:val="24"/>
          <w:szCs w:val="24"/>
        </w:rPr>
      </w:pPr>
      <w:r w:rsidRPr="00867951">
        <w:rPr>
          <w:color w:val="000000"/>
          <w:sz w:val="24"/>
          <w:szCs w:val="24"/>
        </w:rPr>
        <w:t xml:space="preserve">Ear notching or punching may not be performed on </w:t>
      </w:r>
      <w:proofErr w:type="gramStart"/>
      <w:r w:rsidRPr="00867951">
        <w:rPr>
          <w:color w:val="000000"/>
          <w:sz w:val="24"/>
          <w:szCs w:val="24"/>
        </w:rPr>
        <w:t>animals</w:t>
      </w:r>
      <w:proofErr w:type="gramEnd"/>
      <w:r w:rsidRPr="00867951">
        <w:rPr>
          <w:color w:val="000000"/>
          <w:sz w:val="24"/>
          <w:szCs w:val="24"/>
        </w:rPr>
        <w:t xml:space="preserve"> ≤ 14 days.</w:t>
      </w:r>
    </w:p>
    <w:p w:rsidR="00594FC5" w:rsidRDefault="00867951" w:rsidP="00867951">
      <w:pPr>
        <w:pStyle w:val="NoSpacing"/>
        <w:numPr>
          <w:ilvl w:val="0"/>
          <w:numId w:val="2"/>
        </w:numPr>
        <w:rPr>
          <w:color w:val="000000"/>
          <w:sz w:val="24"/>
          <w:szCs w:val="24"/>
        </w:rPr>
      </w:pPr>
      <w:r w:rsidRPr="00594FC5">
        <w:rPr>
          <w:color w:val="000000"/>
          <w:sz w:val="24"/>
          <w:szCs w:val="24"/>
        </w:rPr>
        <w:t>Ear punching or notching does not require the use of anesthetics or analgesics,</w:t>
      </w:r>
      <w:r w:rsidR="00594FC5">
        <w:rPr>
          <w:color w:val="000000"/>
          <w:sz w:val="24"/>
          <w:szCs w:val="24"/>
        </w:rPr>
        <w:t xml:space="preserve"> </w:t>
      </w:r>
      <w:r w:rsidRPr="00594FC5">
        <w:rPr>
          <w:color w:val="000000"/>
          <w:sz w:val="24"/>
          <w:szCs w:val="24"/>
        </w:rPr>
        <w:t>however, for identification purposes the animal must be appropriately restrained to</w:t>
      </w:r>
      <w:r w:rsidRPr="00594FC5">
        <w:rPr>
          <w:color w:val="000000"/>
          <w:sz w:val="24"/>
          <w:szCs w:val="24"/>
        </w:rPr>
        <w:br/>
        <w:t>ensure proper technique.</w:t>
      </w:r>
    </w:p>
    <w:p w:rsidR="00867951" w:rsidRPr="00594FC5" w:rsidRDefault="00867951" w:rsidP="00867951">
      <w:pPr>
        <w:pStyle w:val="NoSpacing"/>
        <w:numPr>
          <w:ilvl w:val="0"/>
          <w:numId w:val="2"/>
        </w:numPr>
        <w:rPr>
          <w:color w:val="000000"/>
          <w:sz w:val="24"/>
          <w:szCs w:val="24"/>
        </w:rPr>
      </w:pPr>
      <w:r w:rsidRPr="00594FC5">
        <w:rPr>
          <w:color w:val="000000"/>
          <w:sz w:val="24"/>
          <w:szCs w:val="24"/>
        </w:rPr>
        <w:t>The ear punch device must be disinfected between animals (these</w:t>
      </w:r>
      <w:r w:rsidR="00594FC5">
        <w:rPr>
          <w:color w:val="000000"/>
          <w:sz w:val="24"/>
          <w:szCs w:val="24"/>
        </w:rPr>
        <w:t xml:space="preserve"> devices can be </w:t>
      </w:r>
      <w:r w:rsidRPr="00594FC5">
        <w:rPr>
          <w:color w:val="000000"/>
          <w:sz w:val="24"/>
          <w:szCs w:val="24"/>
        </w:rPr>
        <w:t>autoclaved).</w:t>
      </w:r>
    </w:p>
    <w:p w:rsidR="00867951" w:rsidRPr="00867951" w:rsidRDefault="00867951" w:rsidP="00867951">
      <w:pPr>
        <w:pStyle w:val="NoSpacing"/>
        <w:rPr>
          <w:color w:val="000000"/>
          <w:sz w:val="24"/>
          <w:szCs w:val="24"/>
        </w:rPr>
      </w:pPr>
    </w:p>
    <w:p w:rsidR="00867951" w:rsidRPr="00867951" w:rsidRDefault="00594FC5" w:rsidP="00867951">
      <w:pPr>
        <w:pStyle w:val="NoSpacing"/>
        <w:rPr>
          <w:b/>
          <w:color w:val="000000"/>
          <w:sz w:val="24"/>
          <w:szCs w:val="24"/>
        </w:rPr>
      </w:pPr>
      <w:r>
        <w:rPr>
          <w:b/>
          <w:color w:val="000000"/>
          <w:sz w:val="24"/>
          <w:szCs w:val="24"/>
        </w:rPr>
        <w:t>C. </w:t>
      </w:r>
      <w:r w:rsidR="00867951" w:rsidRPr="00867951">
        <w:rPr>
          <w:b/>
          <w:color w:val="000000"/>
          <w:sz w:val="24"/>
          <w:szCs w:val="24"/>
        </w:rPr>
        <w:t>Tail Clipping</w:t>
      </w:r>
    </w:p>
    <w:p w:rsidR="00867951" w:rsidRPr="00867951" w:rsidRDefault="00867951" w:rsidP="00867951">
      <w:pPr>
        <w:pStyle w:val="NoSpacing"/>
        <w:rPr>
          <w:color w:val="000000"/>
          <w:sz w:val="24"/>
          <w:szCs w:val="24"/>
        </w:rPr>
      </w:pPr>
      <w:r w:rsidRPr="00867951">
        <w:rPr>
          <w:color w:val="000000"/>
          <w:sz w:val="24"/>
          <w:szCs w:val="24"/>
        </w:rPr>
        <w:t xml:space="preserve">This tissue collection method involves amputating a very small segment of the distal tail. At &lt; 21 days of age, the degree of ossification of the coccygeal vertebrate in the distal 5 mm is much less than that at 1 cm. After 21 days of age, the degree of ossification is similar along the entire </w:t>
      </w:r>
      <w:r w:rsidRPr="00867951">
        <w:rPr>
          <w:color w:val="000000"/>
          <w:sz w:val="24"/>
          <w:szCs w:val="24"/>
        </w:rPr>
        <w:lastRenderedPageBreak/>
        <w:t>length of the tail. The perception of pain is assumed to be more likely in bony vs. cartilaginous tissue. Tail clipping on mice or rats ≤ 21 days of age does not require anesthesia.</w:t>
      </w:r>
    </w:p>
    <w:p w:rsidR="00594FC5" w:rsidRDefault="00867951" w:rsidP="00867951">
      <w:pPr>
        <w:pStyle w:val="NoSpacing"/>
        <w:numPr>
          <w:ilvl w:val="0"/>
          <w:numId w:val="3"/>
        </w:numPr>
        <w:rPr>
          <w:color w:val="000000"/>
          <w:sz w:val="24"/>
          <w:szCs w:val="24"/>
        </w:rPr>
      </w:pPr>
      <w:r w:rsidRPr="00867951">
        <w:rPr>
          <w:color w:val="000000"/>
          <w:sz w:val="24"/>
          <w:szCs w:val="24"/>
        </w:rPr>
        <w:t>Animals must be appropriately restrained during the procedure to minimize trauma</w:t>
      </w:r>
    </w:p>
    <w:p w:rsidR="00594FC5" w:rsidRDefault="00867951" w:rsidP="00867951">
      <w:pPr>
        <w:pStyle w:val="NoSpacing"/>
        <w:numPr>
          <w:ilvl w:val="0"/>
          <w:numId w:val="3"/>
        </w:numPr>
        <w:rPr>
          <w:color w:val="000000"/>
          <w:sz w:val="24"/>
          <w:szCs w:val="24"/>
        </w:rPr>
      </w:pPr>
      <w:r w:rsidRPr="00594FC5">
        <w:rPr>
          <w:color w:val="000000"/>
          <w:sz w:val="24"/>
          <w:szCs w:val="24"/>
        </w:rPr>
        <w:t>Sterile sharp scissors (must be disinfected between us</w:t>
      </w:r>
      <w:r w:rsidR="00594FC5">
        <w:rPr>
          <w:color w:val="000000"/>
          <w:sz w:val="24"/>
          <w:szCs w:val="24"/>
        </w:rPr>
        <w:t xml:space="preserve">es) or a sterile blade per </w:t>
      </w:r>
      <w:r w:rsidRPr="00594FC5">
        <w:rPr>
          <w:color w:val="000000"/>
          <w:sz w:val="24"/>
          <w:szCs w:val="24"/>
        </w:rPr>
        <w:t>animal can be used for the procedure.</w:t>
      </w:r>
    </w:p>
    <w:p w:rsidR="00594FC5" w:rsidRDefault="00867951" w:rsidP="00867951">
      <w:pPr>
        <w:pStyle w:val="NoSpacing"/>
        <w:numPr>
          <w:ilvl w:val="0"/>
          <w:numId w:val="3"/>
        </w:numPr>
        <w:rPr>
          <w:color w:val="000000"/>
          <w:sz w:val="24"/>
          <w:szCs w:val="24"/>
        </w:rPr>
      </w:pPr>
      <w:r w:rsidRPr="00594FC5">
        <w:rPr>
          <w:color w:val="000000"/>
          <w:sz w:val="24"/>
          <w:szCs w:val="24"/>
        </w:rPr>
        <w:t>Only the distal 5 mm of the tail should be amputated.</w:t>
      </w:r>
    </w:p>
    <w:p w:rsidR="00594FC5" w:rsidRDefault="00867951" w:rsidP="00867951">
      <w:pPr>
        <w:pStyle w:val="NoSpacing"/>
        <w:numPr>
          <w:ilvl w:val="0"/>
          <w:numId w:val="3"/>
        </w:numPr>
        <w:rPr>
          <w:color w:val="000000"/>
          <w:sz w:val="24"/>
          <w:szCs w:val="24"/>
        </w:rPr>
      </w:pPr>
      <w:r w:rsidRPr="00594FC5">
        <w:rPr>
          <w:color w:val="000000"/>
          <w:sz w:val="24"/>
          <w:szCs w:val="24"/>
        </w:rPr>
        <w:t>Hemostasis can be achieved by using a silver nitrate st</w:t>
      </w:r>
      <w:r w:rsidR="00594FC5">
        <w:rPr>
          <w:color w:val="000000"/>
          <w:sz w:val="24"/>
          <w:szCs w:val="24"/>
        </w:rPr>
        <w:t xml:space="preserve">ick, Quick Stop powder, or </w:t>
      </w:r>
      <w:r w:rsidRPr="00594FC5">
        <w:rPr>
          <w:color w:val="000000"/>
          <w:sz w:val="24"/>
          <w:szCs w:val="24"/>
        </w:rPr>
        <w:t>by applying a gauze sponge over the site with gentle pressure until bleeding stops.</w:t>
      </w:r>
    </w:p>
    <w:p w:rsidR="00594FC5" w:rsidRDefault="00867951" w:rsidP="00867951">
      <w:pPr>
        <w:pStyle w:val="NoSpacing"/>
        <w:numPr>
          <w:ilvl w:val="0"/>
          <w:numId w:val="3"/>
        </w:numPr>
        <w:rPr>
          <w:color w:val="000000"/>
          <w:sz w:val="24"/>
          <w:szCs w:val="24"/>
        </w:rPr>
      </w:pPr>
      <w:r w:rsidRPr="00594FC5">
        <w:rPr>
          <w:color w:val="000000"/>
          <w:sz w:val="24"/>
          <w:szCs w:val="24"/>
        </w:rPr>
        <w:t xml:space="preserve">Animals &gt; 21 days of age or animals requiring a </w:t>
      </w:r>
      <w:r w:rsidR="00594FC5">
        <w:rPr>
          <w:color w:val="000000"/>
          <w:sz w:val="24"/>
          <w:szCs w:val="24"/>
        </w:rPr>
        <w:t xml:space="preserve">second tail sample must be </w:t>
      </w:r>
      <w:r w:rsidRPr="00594FC5">
        <w:rPr>
          <w:color w:val="000000"/>
          <w:sz w:val="24"/>
          <w:szCs w:val="24"/>
        </w:rPr>
        <w:t>appropriately anesthetized using ketamine/</w:t>
      </w:r>
      <w:proofErr w:type="spellStart"/>
      <w:r w:rsidRPr="00594FC5">
        <w:rPr>
          <w:color w:val="000000"/>
          <w:sz w:val="24"/>
          <w:szCs w:val="24"/>
        </w:rPr>
        <w:t>xyla</w:t>
      </w:r>
      <w:r w:rsidR="00594FC5">
        <w:rPr>
          <w:color w:val="000000"/>
          <w:sz w:val="24"/>
          <w:szCs w:val="24"/>
        </w:rPr>
        <w:t>zine</w:t>
      </w:r>
      <w:proofErr w:type="spellEnd"/>
      <w:r w:rsidR="00594FC5">
        <w:rPr>
          <w:color w:val="000000"/>
          <w:sz w:val="24"/>
          <w:szCs w:val="24"/>
        </w:rPr>
        <w:t xml:space="preserve">, isoflurane, or a local </w:t>
      </w:r>
      <w:r w:rsidR="00594FC5" w:rsidRPr="00594FC5">
        <w:rPr>
          <w:color w:val="000000"/>
          <w:sz w:val="24"/>
          <w:szCs w:val="24"/>
        </w:rPr>
        <w:t>anesthetic.</w:t>
      </w:r>
    </w:p>
    <w:p w:rsidR="00594FC5" w:rsidRDefault="00867951" w:rsidP="00867951">
      <w:pPr>
        <w:pStyle w:val="NoSpacing"/>
        <w:numPr>
          <w:ilvl w:val="0"/>
          <w:numId w:val="3"/>
        </w:numPr>
        <w:rPr>
          <w:color w:val="000000"/>
          <w:sz w:val="24"/>
          <w:szCs w:val="24"/>
        </w:rPr>
      </w:pPr>
      <w:r w:rsidRPr="00594FC5">
        <w:rPr>
          <w:color w:val="000000"/>
          <w:sz w:val="24"/>
          <w:szCs w:val="24"/>
        </w:rPr>
        <w:t>Animals &gt; 35 days of age that require tail cli</w:t>
      </w:r>
      <w:r w:rsidR="00594FC5">
        <w:rPr>
          <w:color w:val="000000"/>
          <w:sz w:val="24"/>
          <w:szCs w:val="24"/>
        </w:rPr>
        <w:t xml:space="preserve">pping must be anesthetized </w:t>
      </w:r>
      <w:r w:rsidRPr="00594FC5">
        <w:rPr>
          <w:color w:val="000000"/>
          <w:sz w:val="24"/>
          <w:szCs w:val="24"/>
        </w:rPr>
        <w:t>(ketamine/</w:t>
      </w:r>
      <w:proofErr w:type="spellStart"/>
      <w:r w:rsidRPr="00594FC5">
        <w:rPr>
          <w:color w:val="000000"/>
          <w:sz w:val="24"/>
          <w:szCs w:val="24"/>
        </w:rPr>
        <w:t>xylazine</w:t>
      </w:r>
      <w:proofErr w:type="spellEnd"/>
      <w:r w:rsidRPr="00594FC5">
        <w:rPr>
          <w:color w:val="000000"/>
          <w:sz w:val="24"/>
          <w:szCs w:val="24"/>
        </w:rPr>
        <w:t>, isoflurane, or local anesthetic) a</w:t>
      </w:r>
      <w:r w:rsidR="00594FC5">
        <w:rPr>
          <w:color w:val="000000"/>
          <w:sz w:val="24"/>
          <w:szCs w:val="24"/>
        </w:rPr>
        <w:t xml:space="preserve">nd administered a systemic </w:t>
      </w:r>
      <w:r w:rsidRPr="00594FC5">
        <w:rPr>
          <w:color w:val="000000"/>
          <w:sz w:val="24"/>
          <w:szCs w:val="24"/>
        </w:rPr>
        <w:t>analgesic given at least once following the procedure. </w:t>
      </w:r>
    </w:p>
    <w:p w:rsidR="00867951" w:rsidRPr="00594FC5" w:rsidRDefault="00867951" w:rsidP="00867951">
      <w:pPr>
        <w:pStyle w:val="NoSpacing"/>
        <w:numPr>
          <w:ilvl w:val="0"/>
          <w:numId w:val="3"/>
        </w:numPr>
        <w:rPr>
          <w:color w:val="000000"/>
          <w:sz w:val="24"/>
          <w:szCs w:val="24"/>
        </w:rPr>
      </w:pPr>
      <w:r w:rsidRPr="00594FC5">
        <w:rPr>
          <w:color w:val="000000"/>
          <w:sz w:val="24"/>
          <w:szCs w:val="24"/>
        </w:rPr>
        <w:t>If multiple tail clippings are required a maximum of 1 c</w:t>
      </w:r>
      <w:r w:rsidR="00594FC5">
        <w:rPr>
          <w:color w:val="000000"/>
          <w:sz w:val="24"/>
          <w:szCs w:val="24"/>
        </w:rPr>
        <w:t xml:space="preserve">m total tail length may be </w:t>
      </w:r>
      <w:r w:rsidRPr="00594FC5">
        <w:rPr>
          <w:color w:val="000000"/>
          <w:sz w:val="24"/>
          <w:szCs w:val="24"/>
        </w:rPr>
        <w:t>amputated.</w:t>
      </w:r>
    </w:p>
    <w:p w:rsidR="00867951" w:rsidRPr="00867951" w:rsidRDefault="00867951" w:rsidP="00867951">
      <w:pPr>
        <w:pStyle w:val="NoSpacing"/>
        <w:rPr>
          <w:color w:val="000000"/>
          <w:sz w:val="24"/>
          <w:szCs w:val="24"/>
        </w:rPr>
      </w:pPr>
    </w:p>
    <w:p w:rsidR="00867951" w:rsidRPr="00867951" w:rsidRDefault="00594FC5" w:rsidP="00867951">
      <w:pPr>
        <w:pStyle w:val="NoSpacing"/>
        <w:rPr>
          <w:b/>
          <w:color w:val="000000"/>
          <w:sz w:val="24"/>
          <w:szCs w:val="24"/>
        </w:rPr>
      </w:pPr>
      <w:r>
        <w:rPr>
          <w:b/>
          <w:color w:val="000000"/>
          <w:sz w:val="24"/>
          <w:szCs w:val="24"/>
        </w:rPr>
        <w:t>D. </w:t>
      </w:r>
      <w:r w:rsidR="00867951" w:rsidRPr="00867951">
        <w:rPr>
          <w:b/>
          <w:color w:val="000000"/>
          <w:sz w:val="24"/>
          <w:szCs w:val="24"/>
        </w:rPr>
        <w:t>Toe Clipping</w:t>
      </w:r>
    </w:p>
    <w:p w:rsidR="00867951" w:rsidRDefault="00867951" w:rsidP="00867951">
      <w:pPr>
        <w:pStyle w:val="NoSpacing"/>
        <w:rPr>
          <w:color w:val="000000"/>
          <w:sz w:val="24"/>
          <w:szCs w:val="24"/>
        </w:rPr>
      </w:pPr>
      <w:r w:rsidRPr="00867951">
        <w:rPr>
          <w:color w:val="000000"/>
          <w:sz w:val="24"/>
          <w:szCs w:val="24"/>
        </w:rPr>
        <w:t>Toe clipping, as a method of identification of small rodents, should be used </w:t>
      </w:r>
      <w:r w:rsidRPr="00867951">
        <w:rPr>
          <w:b/>
          <w:bCs/>
          <w:color w:val="000000"/>
          <w:sz w:val="24"/>
          <w:szCs w:val="24"/>
        </w:rPr>
        <w:t>only</w:t>
      </w:r>
      <w:r w:rsidRPr="00867951">
        <w:rPr>
          <w:color w:val="000000"/>
          <w:sz w:val="24"/>
          <w:szCs w:val="24"/>
        </w:rPr>
        <w:t xml:space="preserve"> when no other individual identification method is feasible and should be performed only on </w:t>
      </w:r>
      <w:proofErr w:type="spellStart"/>
      <w:r w:rsidRPr="00867951">
        <w:rPr>
          <w:color w:val="000000"/>
          <w:sz w:val="24"/>
          <w:szCs w:val="24"/>
        </w:rPr>
        <w:t>altricial</w:t>
      </w:r>
      <w:proofErr w:type="spellEnd"/>
      <w:r w:rsidRPr="00867951">
        <w:rPr>
          <w:color w:val="000000"/>
          <w:sz w:val="24"/>
          <w:szCs w:val="24"/>
        </w:rPr>
        <w:t xml:space="preserve"> neonates and when combined with genotyping. The specific method(s) must be described in the Animal Use Protocol (AUP) and appropriate scientific justification provided. Under all circumstances, aseptic technique must be followed.</w:t>
      </w:r>
    </w:p>
    <w:p w:rsidR="00594FC5" w:rsidRPr="00867951" w:rsidRDefault="00594FC5" w:rsidP="00867951">
      <w:pPr>
        <w:pStyle w:val="NoSpacing"/>
        <w:rPr>
          <w:color w:val="000000"/>
          <w:sz w:val="24"/>
          <w:szCs w:val="24"/>
        </w:rPr>
      </w:pPr>
    </w:p>
    <w:p w:rsidR="00867951" w:rsidRPr="00867951" w:rsidRDefault="00867951" w:rsidP="00867951">
      <w:pPr>
        <w:pStyle w:val="NoSpacing"/>
        <w:rPr>
          <w:color w:val="000000"/>
          <w:sz w:val="24"/>
          <w:szCs w:val="24"/>
        </w:rPr>
      </w:pPr>
      <w:r w:rsidRPr="00867951">
        <w:rPr>
          <w:color w:val="000000"/>
          <w:sz w:val="24"/>
          <w:szCs w:val="24"/>
        </w:rPr>
        <w:t>This method involves removal of the distal phalangeal bone of one or more limbs. Toe clipping has the potential to induce pain and distress, and alter the animal’s gait and ability to feed.</w:t>
      </w:r>
    </w:p>
    <w:p w:rsidR="00594FC5" w:rsidRDefault="00867951" w:rsidP="00867951">
      <w:pPr>
        <w:pStyle w:val="NoSpacing"/>
        <w:numPr>
          <w:ilvl w:val="0"/>
          <w:numId w:val="4"/>
        </w:numPr>
        <w:rPr>
          <w:color w:val="000000"/>
          <w:sz w:val="24"/>
          <w:szCs w:val="24"/>
        </w:rPr>
      </w:pPr>
      <w:r w:rsidRPr="00867951">
        <w:rPr>
          <w:color w:val="000000"/>
          <w:sz w:val="24"/>
          <w:szCs w:val="24"/>
        </w:rPr>
        <w:t>Only one toe per foot may be amputated.</w:t>
      </w:r>
    </w:p>
    <w:p w:rsidR="00594FC5" w:rsidRDefault="00867951" w:rsidP="00867951">
      <w:pPr>
        <w:pStyle w:val="NoSpacing"/>
        <w:numPr>
          <w:ilvl w:val="0"/>
          <w:numId w:val="4"/>
        </w:numPr>
        <w:rPr>
          <w:color w:val="000000"/>
          <w:sz w:val="24"/>
          <w:szCs w:val="24"/>
        </w:rPr>
      </w:pPr>
      <w:r w:rsidRPr="00594FC5">
        <w:rPr>
          <w:color w:val="000000"/>
          <w:sz w:val="24"/>
          <w:szCs w:val="24"/>
        </w:rPr>
        <w:t>Sterile sharp scissors can be used for this procedure and m</w:t>
      </w:r>
      <w:r w:rsidR="00594FC5">
        <w:rPr>
          <w:color w:val="000000"/>
          <w:sz w:val="24"/>
          <w:szCs w:val="24"/>
        </w:rPr>
        <w:t>ust be disinfected between</w:t>
      </w:r>
      <w:r w:rsidR="00594FC5">
        <w:rPr>
          <w:color w:val="000000"/>
          <w:sz w:val="24"/>
          <w:szCs w:val="24"/>
        </w:rPr>
        <w:br/>
        <w:t xml:space="preserve"> </w:t>
      </w:r>
      <w:r w:rsidRPr="00594FC5">
        <w:rPr>
          <w:color w:val="000000"/>
          <w:sz w:val="24"/>
          <w:szCs w:val="24"/>
        </w:rPr>
        <w:t>uses.</w:t>
      </w:r>
    </w:p>
    <w:p w:rsidR="00594FC5" w:rsidRDefault="00867951" w:rsidP="00867951">
      <w:pPr>
        <w:pStyle w:val="NoSpacing"/>
        <w:numPr>
          <w:ilvl w:val="0"/>
          <w:numId w:val="4"/>
        </w:numPr>
        <w:rPr>
          <w:color w:val="000000"/>
          <w:sz w:val="24"/>
          <w:szCs w:val="24"/>
        </w:rPr>
      </w:pPr>
      <w:r w:rsidRPr="00594FC5">
        <w:rPr>
          <w:color w:val="000000"/>
          <w:sz w:val="24"/>
          <w:szCs w:val="24"/>
        </w:rPr>
        <w:t>Hemostasis can be achieved using a silver nitrate sti</w:t>
      </w:r>
      <w:r w:rsidR="00594FC5">
        <w:rPr>
          <w:color w:val="000000"/>
          <w:sz w:val="24"/>
          <w:szCs w:val="24"/>
        </w:rPr>
        <w:t xml:space="preserve">ck, Quick Stop powder, or by </w:t>
      </w:r>
      <w:r w:rsidRPr="00594FC5">
        <w:rPr>
          <w:color w:val="000000"/>
          <w:sz w:val="24"/>
          <w:szCs w:val="24"/>
        </w:rPr>
        <w:t xml:space="preserve">placing a gauze sponge over the amputation site and </w:t>
      </w:r>
      <w:r w:rsidR="00594FC5">
        <w:rPr>
          <w:color w:val="000000"/>
          <w:sz w:val="24"/>
          <w:szCs w:val="24"/>
        </w:rPr>
        <w:t>applying gentle pressure until </w:t>
      </w:r>
      <w:r w:rsidRPr="00594FC5">
        <w:rPr>
          <w:color w:val="000000"/>
          <w:sz w:val="24"/>
          <w:szCs w:val="24"/>
        </w:rPr>
        <w:t>bleeding has stopped.</w:t>
      </w:r>
    </w:p>
    <w:p w:rsidR="00867951" w:rsidRPr="00594FC5" w:rsidRDefault="00867951" w:rsidP="00867951">
      <w:pPr>
        <w:pStyle w:val="NoSpacing"/>
        <w:numPr>
          <w:ilvl w:val="0"/>
          <w:numId w:val="4"/>
        </w:numPr>
        <w:rPr>
          <w:color w:val="000000"/>
          <w:sz w:val="24"/>
          <w:szCs w:val="24"/>
        </w:rPr>
      </w:pPr>
      <w:r w:rsidRPr="00594FC5">
        <w:rPr>
          <w:color w:val="000000"/>
          <w:sz w:val="24"/>
          <w:szCs w:val="24"/>
        </w:rPr>
        <w:t xml:space="preserve">Toe clipping may only be performed in mice ≤ 12 days and </w:t>
      </w:r>
      <w:proofErr w:type="gramStart"/>
      <w:r w:rsidRPr="00594FC5">
        <w:rPr>
          <w:color w:val="000000"/>
          <w:sz w:val="24"/>
          <w:szCs w:val="24"/>
        </w:rPr>
        <w:t>rats</w:t>
      </w:r>
      <w:proofErr w:type="gramEnd"/>
      <w:r w:rsidRPr="00594FC5">
        <w:rPr>
          <w:color w:val="000000"/>
          <w:sz w:val="24"/>
          <w:szCs w:val="24"/>
        </w:rPr>
        <w:t xml:space="preserve"> ≤ 7 days.</w:t>
      </w:r>
    </w:p>
    <w:p w:rsidR="00594FC5" w:rsidRDefault="00594FC5" w:rsidP="00867951">
      <w:pPr>
        <w:pStyle w:val="NoSpacing"/>
        <w:rPr>
          <w:color w:val="000000"/>
          <w:sz w:val="24"/>
          <w:szCs w:val="24"/>
        </w:rPr>
      </w:pPr>
    </w:p>
    <w:p w:rsidR="00867951" w:rsidRPr="00594FC5" w:rsidRDefault="00594FC5" w:rsidP="00867951">
      <w:pPr>
        <w:pStyle w:val="NoSpacing"/>
        <w:rPr>
          <w:b/>
          <w:color w:val="000000"/>
          <w:sz w:val="24"/>
          <w:szCs w:val="24"/>
        </w:rPr>
      </w:pPr>
      <w:r>
        <w:rPr>
          <w:b/>
          <w:color w:val="000000"/>
          <w:sz w:val="24"/>
          <w:szCs w:val="24"/>
        </w:rPr>
        <w:t>E. </w:t>
      </w:r>
      <w:r w:rsidR="00867951" w:rsidRPr="00594FC5">
        <w:rPr>
          <w:b/>
          <w:color w:val="000000"/>
          <w:sz w:val="24"/>
          <w:szCs w:val="24"/>
        </w:rPr>
        <w:t>Other Methods of Identification</w:t>
      </w:r>
    </w:p>
    <w:p w:rsidR="00594FC5" w:rsidRDefault="00867951" w:rsidP="00867951">
      <w:pPr>
        <w:pStyle w:val="NoSpacing"/>
        <w:numPr>
          <w:ilvl w:val="0"/>
          <w:numId w:val="5"/>
        </w:numPr>
        <w:rPr>
          <w:color w:val="000000"/>
          <w:sz w:val="24"/>
          <w:szCs w:val="24"/>
        </w:rPr>
      </w:pPr>
      <w:r w:rsidRPr="00867951">
        <w:rPr>
          <w:color w:val="000000"/>
          <w:sz w:val="24"/>
          <w:szCs w:val="24"/>
        </w:rPr>
        <w:t xml:space="preserve">Micro Chipping: A small microchip transponder </w:t>
      </w:r>
      <w:r w:rsidR="00594FC5">
        <w:rPr>
          <w:color w:val="000000"/>
          <w:sz w:val="24"/>
          <w:szCs w:val="24"/>
        </w:rPr>
        <w:t xml:space="preserve">is injected subcutaneously </w:t>
      </w:r>
      <w:r w:rsidRPr="00867951">
        <w:rPr>
          <w:color w:val="000000"/>
          <w:sz w:val="24"/>
          <w:szCs w:val="24"/>
        </w:rPr>
        <w:t>between the scapulae of the rodent.</w:t>
      </w:r>
    </w:p>
    <w:p w:rsidR="00594FC5" w:rsidRDefault="00594FC5" w:rsidP="00867951">
      <w:pPr>
        <w:pStyle w:val="NoSpacing"/>
        <w:numPr>
          <w:ilvl w:val="1"/>
          <w:numId w:val="5"/>
        </w:numPr>
        <w:rPr>
          <w:color w:val="000000"/>
          <w:sz w:val="24"/>
          <w:szCs w:val="24"/>
        </w:rPr>
      </w:pPr>
      <w:r>
        <w:rPr>
          <w:color w:val="000000"/>
          <w:sz w:val="24"/>
          <w:szCs w:val="24"/>
        </w:rPr>
        <w:t>The micro</w:t>
      </w:r>
      <w:r w:rsidR="00867951" w:rsidRPr="00594FC5">
        <w:rPr>
          <w:color w:val="000000"/>
          <w:sz w:val="24"/>
          <w:szCs w:val="24"/>
        </w:rPr>
        <w:t>chip is detected by use of an electronic reader.</w:t>
      </w:r>
    </w:p>
    <w:p w:rsidR="00594FC5" w:rsidRDefault="00867951" w:rsidP="00867951">
      <w:pPr>
        <w:pStyle w:val="NoSpacing"/>
        <w:numPr>
          <w:ilvl w:val="0"/>
          <w:numId w:val="5"/>
        </w:numPr>
        <w:rPr>
          <w:color w:val="000000"/>
          <w:sz w:val="24"/>
          <w:szCs w:val="24"/>
        </w:rPr>
      </w:pPr>
      <w:r w:rsidRPr="00594FC5">
        <w:rPr>
          <w:color w:val="000000"/>
          <w:sz w:val="24"/>
          <w:szCs w:val="24"/>
        </w:rPr>
        <w:t xml:space="preserve">Micro-tattooing: A permanent mark using a needle and ink which </w:t>
      </w:r>
      <w:r w:rsidR="00594FC5">
        <w:rPr>
          <w:color w:val="000000"/>
          <w:sz w:val="24"/>
          <w:szCs w:val="24"/>
        </w:rPr>
        <w:t xml:space="preserve">is applied to the </w:t>
      </w:r>
      <w:r w:rsidRPr="00594FC5">
        <w:rPr>
          <w:color w:val="000000"/>
          <w:sz w:val="24"/>
          <w:szCs w:val="24"/>
        </w:rPr>
        <w:t>tail, toes, or foot pads.</w:t>
      </w:r>
    </w:p>
    <w:p w:rsidR="00594FC5" w:rsidRDefault="00867951" w:rsidP="00867951">
      <w:pPr>
        <w:pStyle w:val="NoSpacing"/>
        <w:numPr>
          <w:ilvl w:val="1"/>
          <w:numId w:val="5"/>
        </w:numPr>
        <w:rPr>
          <w:color w:val="000000"/>
          <w:sz w:val="24"/>
          <w:szCs w:val="24"/>
        </w:rPr>
      </w:pPr>
      <w:r w:rsidRPr="00594FC5">
        <w:rPr>
          <w:color w:val="000000"/>
          <w:sz w:val="24"/>
          <w:szCs w:val="24"/>
        </w:rPr>
        <w:t>The tattoo equipment must be disinfected between animals.</w:t>
      </w:r>
    </w:p>
    <w:p w:rsidR="00594FC5" w:rsidRDefault="00867951" w:rsidP="00867951">
      <w:pPr>
        <w:pStyle w:val="NoSpacing"/>
        <w:numPr>
          <w:ilvl w:val="0"/>
          <w:numId w:val="5"/>
        </w:numPr>
        <w:rPr>
          <w:color w:val="000000"/>
          <w:sz w:val="24"/>
          <w:szCs w:val="24"/>
        </w:rPr>
      </w:pPr>
      <w:r w:rsidRPr="00594FC5">
        <w:rPr>
          <w:color w:val="000000"/>
          <w:sz w:val="24"/>
          <w:szCs w:val="24"/>
        </w:rPr>
        <w:t xml:space="preserve">Non-toxic markers: Sharpies can be used to mark the tail </w:t>
      </w:r>
      <w:r w:rsidR="00594FC5">
        <w:rPr>
          <w:color w:val="000000"/>
          <w:sz w:val="24"/>
          <w:szCs w:val="24"/>
        </w:rPr>
        <w:t xml:space="preserve">or fur of rodents; however, </w:t>
      </w:r>
      <w:r w:rsidRPr="00594FC5">
        <w:rPr>
          <w:color w:val="000000"/>
          <w:sz w:val="24"/>
          <w:szCs w:val="24"/>
        </w:rPr>
        <w:t xml:space="preserve">the marks must be reapplied every 24 hours (or as </w:t>
      </w:r>
      <w:r w:rsidR="00594FC5">
        <w:rPr>
          <w:color w:val="000000"/>
          <w:sz w:val="24"/>
          <w:szCs w:val="24"/>
        </w:rPr>
        <w:t xml:space="preserve">needed) to ensure the mark </w:t>
      </w:r>
      <w:r w:rsidRPr="00594FC5">
        <w:rPr>
          <w:color w:val="000000"/>
          <w:sz w:val="24"/>
          <w:szCs w:val="24"/>
        </w:rPr>
        <w:t>remains visible.</w:t>
      </w:r>
    </w:p>
    <w:p w:rsidR="00594FC5" w:rsidRDefault="00867951" w:rsidP="00867951">
      <w:pPr>
        <w:pStyle w:val="NoSpacing"/>
        <w:numPr>
          <w:ilvl w:val="0"/>
          <w:numId w:val="5"/>
        </w:numPr>
        <w:rPr>
          <w:color w:val="000000"/>
          <w:sz w:val="24"/>
          <w:szCs w:val="24"/>
        </w:rPr>
      </w:pPr>
      <w:r w:rsidRPr="00594FC5">
        <w:rPr>
          <w:color w:val="000000"/>
          <w:sz w:val="24"/>
          <w:szCs w:val="24"/>
        </w:rPr>
        <w:t>Animal Marker™ is another product available w</w:t>
      </w:r>
      <w:r w:rsidR="00594FC5">
        <w:rPr>
          <w:color w:val="000000"/>
          <w:sz w:val="24"/>
          <w:szCs w:val="24"/>
        </w:rPr>
        <w:t>hich can be used on rodent fur.</w:t>
      </w:r>
    </w:p>
    <w:p w:rsidR="00867951" w:rsidRPr="00594FC5" w:rsidRDefault="00867951" w:rsidP="00594FC5">
      <w:pPr>
        <w:pStyle w:val="NoSpacing"/>
        <w:numPr>
          <w:ilvl w:val="1"/>
          <w:numId w:val="5"/>
        </w:numPr>
        <w:rPr>
          <w:color w:val="000000"/>
          <w:sz w:val="24"/>
          <w:szCs w:val="24"/>
        </w:rPr>
      </w:pPr>
      <w:r w:rsidRPr="00594FC5">
        <w:rPr>
          <w:color w:val="000000"/>
          <w:sz w:val="24"/>
          <w:szCs w:val="24"/>
        </w:rPr>
        <w:t>The Animal Marker™ can remain visible for 6 -12 weeks.</w:t>
      </w:r>
    </w:p>
    <w:p w:rsidR="00867951" w:rsidRPr="00867951" w:rsidRDefault="00867951" w:rsidP="00867951">
      <w:pPr>
        <w:pStyle w:val="NoSpacing"/>
        <w:rPr>
          <w:color w:val="000000"/>
          <w:sz w:val="24"/>
          <w:szCs w:val="24"/>
        </w:rPr>
      </w:pPr>
    </w:p>
    <w:p w:rsidR="00867951" w:rsidRPr="00867951" w:rsidRDefault="00594FC5" w:rsidP="00867951">
      <w:pPr>
        <w:pStyle w:val="NoSpacing"/>
        <w:rPr>
          <w:color w:val="000000"/>
          <w:sz w:val="24"/>
          <w:szCs w:val="24"/>
        </w:rPr>
      </w:pPr>
      <w:r>
        <w:rPr>
          <w:b/>
          <w:bCs/>
          <w:color w:val="000000"/>
          <w:sz w:val="24"/>
          <w:szCs w:val="24"/>
        </w:rPr>
        <w:lastRenderedPageBreak/>
        <w:t>IV. </w:t>
      </w:r>
      <w:r w:rsidR="00867951" w:rsidRPr="00867951">
        <w:rPr>
          <w:b/>
          <w:bCs/>
          <w:color w:val="000000"/>
          <w:sz w:val="24"/>
          <w:szCs w:val="24"/>
        </w:rPr>
        <w:t>References</w:t>
      </w:r>
    </w:p>
    <w:p w:rsidR="00867951" w:rsidRPr="00867951" w:rsidRDefault="00867951" w:rsidP="00867951">
      <w:pPr>
        <w:pStyle w:val="NoSpacing"/>
        <w:rPr>
          <w:color w:val="000000"/>
          <w:sz w:val="24"/>
          <w:szCs w:val="24"/>
        </w:rPr>
      </w:pPr>
      <w:r w:rsidRPr="00867951">
        <w:rPr>
          <w:color w:val="000000"/>
          <w:sz w:val="24"/>
          <w:szCs w:val="24"/>
        </w:rPr>
        <w:t xml:space="preserve">1.  Guide for the Care and Use of Laboratory Animals, </w:t>
      </w:r>
      <w:proofErr w:type="gramStart"/>
      <w:r w:rsidRPr="00867951">
        <w:rPr>
          <w:color w:val="000000"/>
          <w:sz w:val="24"/>
          <w:szCs w:val="24"/>
        </w:rPr>
        <w:t>8</w:t>
      </w:r>
      <w:r w:rsidRPr="00867951">
        <w:rPr>
          <w:color w:val="000000"/>
          <w:sz w:val="24"/>
          <w:szCs w:val="24"/>
          <w:vertAlign w:val="superscript"/>
        </w:rPr>
        <w:t>th</w:t>
      </w:r>
      <w:r w:rsidRPr="00867951">
        <w:rPr>
          <w:color w:val="000000"/>
          <w:sz w:val="24"/>
          <w:szCs w:val="24"/>
        </w:rPr>
        <w:t>Edition  pg</w:t>
      </w:r>
      <w:proofErr w:type="gramEnd"/>
      <w:r w:rsidRPr="00867951">
        <w:rPr>
          <w:color w:val="000000"/>
          <w:sz w:val="24"/>
          <w:szCs w:val="24"/>
        </w:rPr>
        <w:t>. 75.</w:t>
      </w:r>
    </w:p>
    <w:p w:rsidR="00867951" w:rsidRPr="00867951" w:rsidRDefault="00867951" w:rsidP="00867951">
      <w:pPr>
        <w:pStyle w:val="NoSpacing"/>
        <w:rPr>
          <w:color w:val="000000"/>
          <w:sz w:val="24"/>
          <w:szCs w:val="24"/>
        </w:rPr>
      </w:pPr>
      <w:r w:rsidRPr="00867951">
        <w:rPr>
          <w:color w:val="000000"/>
          <w:sz w:val="24"/>
          <w:szCs w:val="24"/>
        </w:rPr>
        <w:t>2.  </w:t>
      </w:r>
      <w:proofErr w:type="spellStart"/>
      <w:r w:rsidRPr="00867951">
        <w:rPr>
          <w:color w:val="000000"/>
          <w:sz w:val="24"/>
          <w:szCs w:val="24"/>
        </w:rPr>
        <w:t>Hankenson</w:t>
      </w:r>
      <w:proofErr w:type="spellEnd"/>
      <w:r w:rsidRPr="00867951">
        <w:rPr>
          <w:color w:val="000000"/>
          <w:sz w:val="24"/>
          <w:szCs w:val="24"/>
        </w:rPr>
        <w:t xml:space="preserve"> FC </w:t>
      </w:r>
      <w:proofErr w:type="spellStart"/>
      <w:r w:rsidRPr="00867951">
        <w:rPr>
          <w:color w:val="000000"/>
          <w:sz w:val="24"/>
          <w:szCs w:val="24"/>
        </w:rPr>
        <w:t>Laire</w:t>
      </w:r>
      <w:proofErr w:type="spellEnd"/>
      <w:r w:rsidRPr="00867951">
        <w:rPr>
          <w:color w:val="000000"/>
          <w:sz w:val="24"/>
          <w:szCs w:val="24"/>
        </w:rPr>
        <w:t xml:space="preserve">, </w:t>
      </w:r>
      <w:proofErr w:type="spellStart"/>
      <w:r w:rsidRPr="00867951">
        <w:rPr>
          <w:color w:val="000000"/>
          <w:sz w:val="24"/>
          <w:szCs w:val="24"/>
        </w:rPr>
        <w:t>Garzel</w:t>
      </w:r>
      <w:proofErr w:type="spellEnd"/>
      <w:r w:rsidRPr="00867951">
        <w:rPr>
          <w:color w:val="000000"/>
          <w:sz w:val="24"/>
          <w:szCs w:val="24"/>
        </w:rPr>
        <w:t xml:space="preserve"> LM, Fischer DD, Nolan B, and </w:t>
      </w:r>
      <w:proofErr w:type="spellStart"/>
      <w:r w:rsidRPr="00867951">
        <w:rPr>
          <w:color w:val="000000"/>
          <w:sz w:val="24"/>
          <w:szCs w:val="24"/>
        </w:rPr>
        <w:t>Hankenson</w:t>
      </w:r>
      <w:proofErr w:type="spellEnd"/>
      <w:r w:rsidRPr="00867951">
        <w:rPr>
          <w:color w:val="000000"/>
          <w:sz w:val="24"/>
          <w:szCs w:val="24"/>
        </w:rPr>
        <w:t xml:space="preserve"> KD.</w:t>
      </w:r>
      <w:r w:rsidRPr="00867951">
        <w:rPr>
          <w:color w:val="000000"/>
          <w:sz w:val="24"/>
          <w:szCs w:val="24"/>
        </w:rPr>
        <w:br/>
        <w:t>     Evaluation of tail biopsy collection in laboratory mice (</w:t>
      </w:r>
      <w:r w:rsidRPr="00867951">
        <w:rPr>
          <w:i/>
          <w:iCs/>
          <w:color w:val="000000"/>
          <w:sz w:val="24"/>
          <w:szCs w:val="24"/>
        </w:rPr>
        <w:t>Mus </w:t>
      </w:r>
      <w:proofErr w:type="spellStart"/>
      <w:r w:rsidRPr="00867951">
        <w:rPr>
          <w:i/>
          <w:iCs/>
          <w:color w:val="000000"/>
          <w:sz w:val="24"/>
          <w:szCs w:val="24"/>
        </w:rPr>
        <w:t>musculus</w:t>
      </w:r>
      <w:proofErr w:type="spellEnd"/>
      <w:r w:rsidRPr="00867951">
        <w:rPr>
          <w:color w:val="000000"/>
          <w:sz w:val="24"/>
          <w:szCs w:val="24"/>
        </w:rPr>
        <w:t>): Vertebral</w:t>
      </w:r>
      <w:r w:rsidRPr="00867951">
        <w:rPr>
          <w:color w:val="000000"/>
          <w:sz w:val="24"/>
          <w:szCs w:val="24"/>
        </w:rPr>
        <w:br/>
        <w:t xml:space="preserve">     ossification, DNA quantity, and acute behavioral responses. J Am </w:t>
      </w:r>
      <w:proofErr w:type="spellStart"/>
      <w:r w:rsidRPr="00867951">
        <w:rPr>
          <w:color w:val="000000"/>
          <w:sz w:val="24"/>
          <w:szCs w:val="24"/>
        </w:rPr>
        <w:t>Assoc</w:t>
      </w:r>
      <w:proofErr w:type="spellEnd"/>
      <w:r w:rsidRPr="00867951">
        <w:rPr>
          <w:color w:val="000000"/>
          <w:sz w:val="24"/>
          <w:szCs w:val="24"/>
        </w:rPr>
        <w:t xml:space="preserve"> Lab </w:t>
      </w:r>
      <w:proofErr w:type="spellStart"/>
      <w:r w:rsidRPr="00867951">
        <w:rPr>
          <w:color w:val="000000"/>
          <w:sz w:val="24"/>
          <w:szCs w:val="24"/>
        </w:rPr>
        <w:t>Anim</w:t>
      </w:r>
      <w:proofErr w:type="spellEnd"/>
      <w:r w:rsidRPr="00867951">
        <w:rPr>
          <w:color w:val="000000"/>
          <w:sz w:val="24"/>
          <w:szCs w:val="24"/>
        </w:rPr>
        <w:br/>
        <w:t>     </w:t>
      </w:r>
      <w:proofErr w:type="spellStart"/>
      <w:r w:rsidRPr="00867951">
        <w:rPr>
          <w:color w:val="000000"/>
          <w:sz w:val="24"/>
          <w:szCs w:val="24"/>
        </w:rPr>
        <w:t>Sci</w:t>
      </w:r>
      <w:proofErr w:type="spellEnd"/>
      <w:r w:rsidRPr="00867951">
        <w:rPr>
          <w:color w:val="000000"/>
          <w:sz w:val="24"/>
          <w:szCs w:val="24"/>
        </w:rPr>
        <w:t xml:space="preserve"> 47:10-18, 2008.</w:t>
      </w:r>
    </w:p>
    <w:p w:rsidR="00867951" w:rsidRPr="00867951" w:rsidRDefault="00867951" w:rsidP="00867951">
      <w:pPr>
        <w:pStyle w:val="NoSpacing"/>
        <w:rPr>
          <w:color w:val="000000"/>
          <w:sz w:val="24"/>
          <w:szCs w:val="24"/>
        </w:rPr>
      </w:pPr>
      <w:r w:rsidRPr="00867951">
        <w:rPr>
          <w:color w:val="000000"/>
          <w:sz w:val="24"/>
          <w:szCs w:val="24"/>
        </w:rPr>
        <w:t>3. </w:t>
      </w:r>
      <w:proofErr w:type="spellStart"/>
      <w:r w:rsidRPr="00867951">
        <w:rPr>
          <w:color w:val="000000"/>
          <w:sz w:val="24"/>
          <w:szCs w:val="24"/>
        </w:rPr>
        <w:t>Vachon</w:t>
      </w:r>
      <w:proofErr w:type="spellEnd"/>
      <w:r w:rsidRPr="00867951">
        <w:rPr>
          <w:color w:val="000000"/>
          <w:sz w:val="24"/>
          <w:szCs w:val="24"/>
        </w:rPr>
        <w:t> P. Anatomical and histological observations of fore- and hind limb toes in</w:t>
      </w:r>
      <w:r w:rsidRPr="00867951">
        <w:rPr>
          <w:color w:val="000000"/>
          <w:sz w:val="24"/>
          <w:szCs w:val="24"/>
        </w:rPr>
        <w:br/>
        <w:t>     adult mice after amputations performed at the age of two weeks. Can J Vet</w:t>
      </w:r>
      <w:r w:rsidRPr="00867951">
        <w:rPr>
          <w:color w:val="000000"/>
          <w:sz w:val="24"/>
          <w:szCs w:val="24"/>
        </w:rPr>
        <w:br/>
        <w:t>     Res 1998</w:t>
      </w:r>
      <w:proofErr w:type="gramStart"/>
      <w:r w:rsidRPr="00867951">
        <w:rPr>
          <w:color w:val="000000"/>
          <w:sz w:val="24"/>
          <w:szCs w:val="24"/>
        </w:rPr>
        <w:t>;62:311</w:t>
      </w:r>
      <w:proofErr w:type="gramEnd"/>
      <w:r w:rsidRPr="00867951">
        <w:rPr>
          <w:color w:val="000000"/>
          <w:sz w:val="24"/>
          <w:szCs w:val="24"/>
        </w:rPr>
        <w:t>–13.</w:t>
      </w:r>
    </w:p>
    <w:p w:rsidR="00BB2720" w:rsidRPr="00867951" w:rsidRDefault="00BB2720" w:rsidP="00867951">
      <w:pPr>
        <w:pStyle w:val="NoSpacing"/>
        <w:rPr>
          <w:sz w:val="24"/>
          <w:szCs w:val="24"/>
        </w:rPr>
      </w:pPr>
    </w:p>
    <w:sectPr w:rsidR="00BB2720" w:rsidRPr="0086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451"/>
    <w:multiLevelType w:val="hybridMultilevel"/>
    <w:tmpl w:val="70AE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35A68"/>
    <w:multiLevelType w:val="hybridMultilevel"/>
    <w:tmpl w:val="16F4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B4734"/>
    <w:multiLevelType w:val="hybridMultilevel"/>
    <w:tmpl w:val="A200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07CE4"/>
    <w:multiLevelType w:val="hybridMultilevel"/>
    <w:tmpl w:val="FB185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C4CFE"/>
    <w:multiLevelType w:val="hybridMultilevel"/>
    <w:tmpl w:val="D04E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51"/>
    <w:rsid w:val="00594FC5"/>
    <w:rsid w:val="00867951"/>
    <w:rsid w:val="00BB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D456"/>
  <w15:chartTrackingRefBased/>
  <w15:docId w15:val="{3DB289B0-1255-46F1-9106-525CCAC4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7951"/>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link w:val="Heading5Char"/>
    <w:uiPriority w:val="9"/>
    <w:qFormat/>
    <w:rsid w:val="00867951"/>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51"/>
    <w:rPr>
      <w:rFonts w:eastAsia="Times New Roman"/>
      <w:b/>
      <w:bCs/>
      <w:kern w:val="36"/>
      <w:sz w:val="48"/>
      <w:szCs w:val="48"/>
    </w:rPr>
  </w:style>
  <w:style w:type="character" w:customStyle="1" w:styleId="Heading5Char">
    <w:name w:val="Heading 5 Char"/>
    <w:basedOn w:val="DefaultParagraphFont"/>
    <w:link w:val="Heading5"/>
    <w:uiPriority w:val="9"/>
    <w:rsid w:val="00867951"/>
    <w:rPr>
      <w:rFonts w:eastAsia="Times New Roman"/>
      <w:b/>
      <w:bCs/>
      <w:sz w:val="20"/>
      <w:szCs w:val="20"/>
    </w:rPr>
  </w:style>
  <w:style w:type="paragraph" w:styleId="NormalWeb">
    <w:name w:val="Normal (Web)"/>
    <w:basedOn w:val="Normal"/>
    <w:uiPriority w:val="99"/>
    <w:semiHidden/>
    <w:unhideWhenUsed/>
    <w:rsid w:val="0086795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67951"/>
    <w:rPr>
      <w:b/>
      <w:bCs/>
    </w:rPr>
  </w:style>
  <w:style w:type="character" w:styleId="Emphasis">
    <w:name w:val="Emphasis"/>
    <w:basedOn w:val="DefaultParagraphFont"/>
    <w:uiPriority w:val="20"/>
    <w:qFormat/>
    <w:rsid w:val="00867951"/>
    <w:rPr>
      <w:i/>
      <w:iCs/>
    </w:rPr>
  </w:style>
  <w:style w:type="paragraph" w:styleId="NoSpacing">
    <w:name w:val="No Spacing"/>
    <w:uiPriority w:val="1"/>
    <w:qFormat/>
    <w:rsid w:val="00867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04297">
      <w:bodyDiv w:val="1"/>
      <w:marLeft w:val="0"/>
      <w:marRight w:val="0"/>
      <w:marTop w:val="0"/>
      <w:marBottom w:val="0"/>
      <w:divBdr>
        <w:top w:val="none" w:sz="0" w:space="0" w:color="auto"/>
        <w:left w:val="none" w:sz="0" w:space="0" w:color="auto"/>
        <w:bottom w:val="none" w:sz="0" w:space="0" w:color="auto"/>
        <w:right w:val="none" w:sz="0" w:space="0" w:color="auto"/>
      </w:divBdr>
      <w:divsChild>
        <w:div w:id="1072701866">
          <w:marLeft w:val="0"/>
          <w:marRight w:val="0"/>
          <w:marTop w:val="0"/>
          <w:marBottom w:val="0"/>
          <w:divBdr>
            <w:top w:val="none" w:sz="0" w:space="0" w:color="auto"/>
            <w:left w:val="none" w:sz="0" w:space="0" w:color="auto"/>
            <w:bottom w:val="none" w:sz="0" w:space="0" w:color="auto"/>
            <w:right w:val="none" w:sz="0" w:space="0" w:color="auto"/>
          </w:divBdr>
          <w:divsChild>
            <w:div w:id="1824538096">
              <w:marLeft w:val="-225"/>
              <w:marRight w:val="-225"/>
              <w:marTop w:val="0"/>
              <w:marBottom w:val="0"/>
              <w:divBdr>
                <w:top w:val="none" w:sz="0" w:space="0" w:color="auto"/>
                <w:left w:val="none" w:sz="0" w:space="0" w:color="auto"/>
                <w:bottom w:val="none" w:sz="0" w:space="0" w:color="auto"/>
                <w:right w:val="none" w:sz="0" w:space="0" w:color="auto"/>
              </w:divBdr>
              <w:divsChild>
                <w:div w:id="18324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6953">
          <w:marLeft w:val="0"/>
          <w:marRight w:val="0"/>
          <w:marTop w:val="0"/>
          <w:marBottom w:val="0"/>
          <w:divBdr>
            <w:top w:val="none" w:sz="0" w:space="0" w:color="auto"/>
            <w:left w:val="none" w:sz="0" w:space="0" w:color="auto"/>
            <w:bottom w:val="none" w:sz="0" w:space="0" w:color="auto"/>
            <w:right w:val="none" w:sz="0" w:space="0" w:color="auto"/>
          </w:divBdr>
          <w:divsChild>
            <w:div w:id="1616205251">
              <w:marLeft w:val="-225"/>
              <w:marRight w:val="-225"/>
              <w:marTop w:val="0"/>
              <w:marBottom w:val="0"/>
              <w:divBdr>
                <w:top w:val="none" w:sz="0" w:space="0" w:color="auto"/>
                <w:left w:val="none" w:sz="0" w:space="0" w:color="auto"/>
                <w:bottom w:val="none" w:sz="0" w:space="0" w:color="auto"/>
                <w:right w:val="none" w:sz="0" w:space="0" w:color="auto"/>
              </w:divBdr>
              <w:divsChild>
                <w:div w:id="1326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2024-03-13T21:12:00Z</dcterms:created>
  <dcterms:modified xsi:type="dcterms:W3CDTF">2024-03-13T21:12:00Z</dcterms:modified>
</cp:coreProperties>
</file>