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2E" w:rsidRPr="00A32A2E" w:rsidRDefault="00A32A2E" w:rsidP="00A32A2E">
      <w:pPr>
        <w:pStyle w:val="NoSpacing"/>
        <w:rPr>
          <w:b/>
          <w:sz w:val="24"/>
          <w:szCs w:val="24"/>
        </w:rPr>
      </w:pPr>
      <w:proofErr w:type="spellStart"/>
      <w:r w:rsidRPr="00A32A2E">
        <w:rPr>
          <w:b/>
          <w:sz w:val="24"/>
          <w:szCs w:val="24"/>
        </w:rPr>
        <w:t>Baytril</w:t>
      </w:r>
      <w:proofErr w:type="spellEnd"/>
      <w:r w:rsidRPr="00A32A2E">
        <w:rPr>
          <w:b/>
          <w:sz w:val="24"/>
          <w:szCs w:val="24"/>
        </w:rPr>
        <w:t xml:space="preserve"> Administration </w:t>
      </w:r>
    </w:p>
    <w:p w:rsidR="00A32A2E" w:rsidRPr="00A32A2E" w:rsidRDefault="00A32A2E" w:rsidP="00A32A2E">
      <w:pPr>
        <w:pStyle w:val="NoSpacing"/>
        <w:rPr>
          <w:sz w:val="24"/>
          <w:szCs w:val="24"/>
        </w:rPr>
      </w:pPr>
      <w:r w:rsidRPr="00A32A2E">
        <w:rPr>
          <w:sz w:val="24"/>
          <w:szCs w:val="24"/>
        </w:rPr>
        <w:t xml:space="preserve">Last Review Date: </w:t>
      </w:r>
      <w:r w:rsidR="00094AB4">
        <w:rPr>
          <w:sz w:val="24"/>
          <w:szCs w:val="24"/>
        </w:rPr>
        <w:t>December 14, 2023</w:t>
      </w:r>
    </w:p>
    <w:p w:rsidR="00A32A2E" w:rsidRPr="00A32A2E" w:rsidRDefault="00A32A2E" w:rsidP="00A32A2E">
      <w:pPr>
        <w:pStyle w:val="NoSpacing"/>
        <w:rPr>
          <w:color w:val="000000"/>
          <w:sz w:val="24"/>
          <w:szCs w:val="24"/>
        </w:rPr>
      </w:pPr>
      <w:r w:rsidRPr="00A32A2E">
        <w:rPr>
          <w:color w:val="000000"/>
          <w:sz w:val="24"/>
          <w:szCs w:val="24"/>
        </w:rPr>
        <w:t> </w:t>
      </w:r>
      <w:r w:rsidRPr="00A32A2E">
        <w:rPr>
          <w:b/>
          <w:bCs/>
          <w:color w:val="000000"/>
          <w:sz w:val="24"/>
          <w:szCs w:val="24"/>
        </w:rPr>
        <w:br/>
      </w:r>
      <w:r>
        <w:rPr>
          <w:b/>
          <w:bCs/>
          <w:color w:val="000000"/>
          <w:sz w:val="24"/>
          <w:szCs w:val="24"/>
        </w:rPr>
        <w:t>I. Purpose</w:t>
      </w:r>
    </w:p>
    <w:p w:rsidR="00A32A2E" w:rsidRDefault="00A32A2E" w:rsidP="00A32A2E">
      <w:pPr>
        <w:pStyle w:val="NoSpacing"/>
        <w:rPr>
          <w:color w:val="000000"/>
          <w:sz w:val="24"/>
          <w:szCs w:val="24"/>
        </w:rPr>
      </w:pPr>
      <w:r w:rsidRPr="00A32A2E">
        <w:rPr>
          <w:color w:val="000000"/>
          <w:sz w:val="24"/>
          <w:szCs w:val="24"/>
        </w:rPr>
        <w:t xml:space="preserve">The purpose of this </w:t>
      </w:r>
      <w:r w:rsidR="00094AB4" w:rsidRPr="00A32A2E">
        <w:rPr>
          <w:color w:val="000000"/>
          <w:sz w:val="24"/>
          <w:szCs w:val="24"/>
        </w:rPr>
        <w:t>s</w:t>
      </w:r>
      <w:r w:rsidRPr="00A32A2E">
        <w:rPr>
          <w:color w:val="000000"/>
          <w:sz w:val="24"/>
          <w:szCs w:val="24"/>
        </w:rPr>
        <w:t>tandard</w:t>
      </w:r>
      <w:r w:rsidR="00094AB4" w:rsidRPr="00A32A2E">
        <w:rPr>
          <w:color w:val="000000"/>
          <w:sz w:val="24"/>
          <w:szCs w:val="24"/>
        </w:rPr>
        <w:t xml:space="preserve"> o</w:t>
      </w:r>
      <w:r w:rsidRPr="00A32A2E">
        <w:rPr>
          <w:color w:val="000000"/>
          <w:sz w:val="24"/>
          <w:szCs w:val="24"/>
        </w:rPr>
        <w:t xml:space="preserve">perating </w:t>
      </w:r>
      <w:r w:rsidR="00094AB4" w:rsidRPr="00A32A2E">
        <w:rPr>
          <w:color w:val="000000"/>
          <w:sz w:val="24"/>
          <w:szCs w:val="24"/>
        </w:rPr>
        <w:t>p</w:t>
      </w:r>
      <w:r w:rsidRPr="00A32A2E">
        <w:rPr>
          <w:color w:val="000000"/>
          <w:sz w:val="24"/>
          <w:szCs w:val="24"/>
        </w:rPr>
        <w:t xml:space="preserve">rocedure (SOP) is to outline the dosing and administration of antibiotic </w:t>
      </w:r>
      <w:proofErr w:type="spellStart"/>
      <w:r w:rsidRPr="00A32A2E">
        <w:rPr>
          <w:color w:val="000000"/>
          <w:sz w:val="24"/>
          <w:szCs w:val="24"/>
        </w:rPr>
        <w:t>Baytril</w:t>
      </w:r>
      <w:proofErr w:type="spellEnd"/>
      <w:r w:rsidRPr="00A32A2E">
        <w:rPr>
          <w:color w:val="000000"/>
          <w:sz w:val="24"/>
          <w:szCs w:val="24"/>
        </w:rPr>
        <w:t>™ (</w:t>
      </w:r>
      <w:proofErr w:type="spellStart"/>
      <w:r w:rsidRPr="00A32A2E">
        <w:rPr>
          <w:color w:val="000000"/>
          <w:sz w:val="24"/>
          <w:szCs w:val="24"/>
        </w:rPr>
        <w:t>enrofloxacin</w:t>
      </w:r>
      <w:proofErr w:type="spellEnd"/>
      <w:r w:rsidRPr="00A32A2E">
        <w:rPr>
          <w:color w:val="000000"/>
          <w:sz w:val="24"/>
          <w:szCs w:val="24"/>
        </w:rPr>
        <w:t>). The administration of ANY treatments must be performed in consultation with the Attending Veterinarian. All medications delivered in food or water must be clearly identified with the treatment that is being administered. All drugs used in animals must be in date.</w:t>
      </w:r>
    </w:p>
    <w:p w:rsidR="00A32A2E" w:rsidRPr="00A32A2E" w:rsidRDefault="00A32A2E" w:rsidP="00A32A2E">
      <w:pPr>
        <w:pStyle w:val="NoSpacing"/>
        <w:rPr>
          <w:color w:val="000000"/>
          <w:sz w:val="24"/>
          <w:szCs w:val="24"/>
        </w:rPr>
      </w:pPr>
    </w:p>
    <w:p w:rsidR="00A32A2E" w:rsidRPr="00A32A2E" w:rsidRDefault="00A32A2E" w:rsidP="00A32A2E">
      <w:pPr>
        <w:pStyle w:val="NoSpacing"/>
        <w:rPr>
          <w:color w:val="000000"/>
          <w:sz w:val="24"/>
          <w:szCs w:val="24"/>
        </w:rPr>
      </w:pPr>
      <w:r>
        <w:rPr>
          <w:b/>
          <w:bCs/>
          <w:color w:val="000000"/>
          <w:sz w:val="24"/>
          <w:szCs w:val="24"/>
        </w:rPr>
        <w:t>II.</w:t>
      </w:r>
      <w:r w:rsidRPr="00A32A2E">
        <w:rPr>
          <w:b/>
          <w:bCs/>
          <w:color w:val="000000"/>
          <w:sz w:val="24"/>
          <w:szCs w:val="24"/>
        </w:rPr>
        <w:t xml:space="preserve"> Policy</w:t>
      </w:r>
    </w:p>
    <w:p w:rsidR="00A32A2E" w:rsidRPr="00A32A2E" w:rsidRDefault="00A32A2E" w:rsidP="00A32A2E">
      <w:pPr>
        <w:pStyle w:val="NoSpacing"/>
        <w:rPr>
          <w:color w:val="000000"/>
          <w:sz w:val="24"/>
          <w:szCs w:val="24"/>
        </w:rPr>
      </w:pPr>
      <w:r w:rsidRPr="00A32A2E">
        <w:rPr>
          <w:color w:val="000000"/>
          <w:sz w:val="24"/>
          <w:szCs w:val="24"/>
        </w:rPr>
        <w:t>It is LAR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SOPs prior to performing activities outlined in this SOP or work under the direct supervision of trained personnel.</w:t>
      </w:r>
    </w:p>
    <w:p w:rsidR="00A32A2E" w:rsidRDefault="00A32A2E" w:rsidP="00A32A2E">
      <w:pPr>
        <w:pStyle w:val="NoSpacing"/>
        <w:rPr>
          <w:b/>
          <w:bCs/>
          <w:color w:val="000000"/>
          <w:sz w:val="24"/>
          <w:szCs w:val="24"/>
        </w:rPr>
      </w:pPr>
    </w:p>
    <w:p w:rsidR="00A32A2E" w:rsidRDefault="00A32A2E" w:rsidP="00A32A2E">
      <w:pPr>
        <w:pStyle w:val="NoSpacing"/>
        <w:rPr>
          <w:b/>
          <w:bCs/>
          <w:color w:val="000000"/>
          <w:sz w:val="24"/>
          <w:szCs w:val="24"/>
        </w:rPr>
      </w:pPr>
      <w:r>
        <w:rPr>
          <w:b/>
          <w:bCs/>
          <w:color w:val="000000"/>
          <w:sz w:val="24"/>
          <w:szCs w:val="24"/>
        </w:rPr>
        <w:t>III. Procedure</w:t>
      </w:r>
    </w:p>
    <w:p w:rsidR="00094AB4" w:rsidRDefault="00094AB4" w:rsidP="00A32A2E">
      <w:pPr>
        <w:pStyle w:val="NoSpacing"/>
        <w:rPr>
          <w:b/>
          <w:bCs/>
          <w:color w:val="000000"/>
          <w:sz w:val="24"/>
          <w:szCs w:val="24"/>
        </w:rPr>
      </w:pPr>
    </w:p>
    <w:p w:rsidR="00A32A2E" w:rsidRPr="00A32A2E" w:rsidRDefault="00A32A2E" w:rsidP="00A32A2E">
      <w:pPr>
        <w:pStyle w:val="NoSpacing"/>
        <w:rPr>
          <w:color w:val="000000"/>
          <w:sz w:val="24"/>
          <w:szCs w:val="24"/>
        </w:rPr>
      </w:pPr>
      <w:r>
        <w:rPr>
          <w:b/>
          <w:bCs/>
          <w:color w:val="000000"/>
          <w:sz w:val="24"/>
          <w:szCs w:val="24"/>
        </w:rPr>
        <w:t>Rats:</w:t>
      </w:r>
    </w:p>
    <w:p w:rsidR="00A32A2E" w:rsidRDefault="00B37499" w:rsidP="00A32A2E">
      <w:pPr>
        <w:pStyle w:val="NoSpacing"/>
        <w:rPr>
          <w:color w:val="000000"/>
          <w:sz w:val="24"/>
          <w:szCs w:val="24"/>
        </w:rPr>
      </w:pPr>
      <w:r>
        <w:rPr>
          <w:b/>
          <w:bCs/>
          <w:color w:val="000000"/>
          <w:sz w:val="24"/>
          <w:szCs w:val="24"/>
        </w:rPr>
        <w:t>A. </w:t>
      </w:r>
      <w:r w:rsidR="00A32A2E" w:rsidRPr="00A32A2E">
        <w:rPr>
          <w:b/>
          <w:bCs/>
          <w:color w:val="000000"/>
          <w:sz w:val="24"/>
          <w:szCs w:val="24"/>
        </w:rPr>
        <w:t>SQ Injection.</w:t>
      </w:r>
      <w:r w:rsidR="00A32A2E" w:rsidRPr="00A32A2E">
        <w:rPr>
          <w:color w:val="000000"/>
          <w:sz w:val="24"/>
          <w:szCs w:val="24"/>
        </w:rPr>
        <w:t> </w:t>
      </w:r>
      <w:proofErr w:type="spellStart"/>
      <w:r w:rsidR="00A32A2E" w:rsidRPr="00A32A2E">
        <w:rPr>
          <w:color w:val="000000"/>
          <w:sz w:val="24"/>
          <w:szCs w:val="24"/>
        </w:rPr>
        <w:t>Signalment</w:t>
      </w:r>
      <w:proofErr w:type="spellEnd"/>
      <w:r w:rsidR="00A32A2E" w:rsidRPr="00A32A2E">
        <w:rPr>
          <w:color w:val="000000"/>
          <w:sz w:val="24"/>
          <w:szCs w:val="24"/>
        </w:rPr>
        <w:t>: 5-10 mg/kg SQ every 12 hours for 10 days (unless otherwise </w:t>
      </w:r>
      <w:r w:rsidR="00A32A2E" w:rsidRPr="00A32A2E">
        <w:rPr>
          <w:color w:val="000000"/>
          <w:sz w:val="24"/>
          <w:szCs w:val="24"/>
        </w:rPr>
        <w:br/>
        <w:t>     directed by the AV)</w:t>
      </w:r>
    </w:p>
    <w:p w:rsidR="00A32A2E" w:rsidRPr="00A32A2E" w:rsidRDefault="00A32A2E" w:rsidP="00A32A2E">
      <w:pPr>
        <w:pStyle w:val="NoSpacing"/>
        <w:rPr>
          <w:color w:val="000000"/>
          <w:sz w:val="24"/>
          <w:szCs w:val="24"/>
        </w:rPr>
      </w:pPr>
    </w:p>
    <w:p w:rsidR="00094AB4" w:rsidRDefault="00A32A2E" w:rsidP="00A32A2E">
      <w:pPr>
        <w:pStyle w:val="NoSpacing"/>
        <w:numPr>
          <w:ilvl w:val="0"/>
          <w:numId w:val="2"/>
        </w:numPr>
        <w:rPr>
          <w:color w:val="000000"/>
          <w:sz w:val="24"/>
          <w:szCs w:val="24"/>
        </w:rPr>
      </w:pPr>
      <w:r w:rsidRPr="00A32A2E">
        <w:rPr>
          <w:color w:val="000000"/>
          <w:sz w:val="24"/>
          <w:szCs w:val="24"/>
          <w:u w:val="single"/>
        </w:rPr>
        <w:t>Dilution</w:t>
      </w:r>
    </w:p>
    <w:p w:rsidR="00094AB4" w:rsidRDefault="00A32A2E" w:rsidP="00A32A2E">
      <w:pPr>
        <w:pStyle w:val="NoSpacing"/>
        <w:numPr>
          <w:ilvl w:val="1"/>
          <w:numId w:val="2"/>
        </w:numPr>
        <w:rPr>
          <w:color w:val="000000"/>
          <w:sz w:val="24"/>
          <w:szCs w:val="24"/>
        </w:rPr>
      </w:pPr>
      <w:r w:rsidRPr="00094AB4">
        <w:rPr>
          <w:color w:val="000000"/>
          <w:sz w:val="24"/>
          <w:szCs w:val="24"/>
        </w:rPr>
        <w:t>Concentration: 1:10 dilution = 2.27 mg/ml (undiluted = 22.7 mg/kg)</w:t>
      </w:r>
    </w:p>
    <w:p w:rsidR="00094AB4" w:rsidRDefault="00A32A2E" w:rsidP="00A32A2E">
      <w:pPr>
        <w:pStyle w:val="NoSpacing"/>
        <w:numPr>
          <w:ilvl w:val="1"/>
          <w:numId w:val="2"/>
        </w:numPr>
        <w:rPr>
          <w:color w:val="000000"/>
          <w:sz w:val="24"/>
          <w:szCs w:val="24"/>
        </w:rPr>
      </w:pPr>
      <w:r w:rsidRPr="00094AB4">
        <w:rPr>
          <w:color w:val="000000"/>
          <w:sz w:val="24"/>
          <w:szCs w:val="24"/>
        </w:rPr>
        <w:t>Obtain an empty, sterile vial</w:t>
      </w:r>
    </w:p>
    <w:p w:rsidR="00094AB4" w:rsidRDefault="00A32A2E" w:rsidP="00A32A2E">
      <w:pPr>
        <w:pStyle w:val="NoSpacing"/>
        <w:numPr>
          <w:ilvl w:val="1"/>
          <w:numId w:val="2"/>
        </w:numPr>
        <w:rPr>
          <w:color w:val="000000"/>
          <w:sz w:val="24"/>
          <w:szCs w:val="24"/>
        </w:rPr>
      </w:pPr>
      <w:r w:rsidRPr="00094AB4">
        <w:rPr>
          <w:color w:val="000000"/>
          <w:sz w:val="24"/>
          <w:szCs w:val="24"/>
        </w:rPr>
        <w:t xml:space="preserve">Check that the parent vial of </w:t>
      </w:r>
      <w:proofErr w:type="spellStart"/>
      <w:r w:rsidRPr="00094AB4">
        <w:rPr>
          <w:color w:val="000000"/>
          <w:sz w:val="24"/>
          <w:szCs w:val="24"/>
        </w:rPr>
        <w:t>Baytril</w:t>
      </w:r>
      <w:proofErr w:type="spellEnd"/>
      <w:r w:rsidRPr="00094AB4">
        <w:rPr>
          <w:color w:val="000000"/>
          <w:sz w:val="24"/>
          <w:szCs w:val="24"/>
        </w:rPr>
        <w:t xml:space="preserve">™ </w:t>
      </w:r>
      <w:r w:rsidR="00094AB4">
        <w:rPr>
          <w:color w:val="000000"/>
          <w:sz w:val="24"/>
          <w:szCs w:val="24"/>
        </w:rPr>
        <w:t>(22.7mg/ml) is not expired and </w:t>
      </w:r>
      <w:r w:rsidRPr="00094AB4">
        <w:rPr>
          <w:color w:val="000000"/>
          <w:sz w:val="24"/>
          <w:szCs w:val="24"/>
        </w:rPr>
        <w:t>solution has not changed appearance.</w:t>
      </w:r>
    </w:p>
    <w:p w:rsidR="00094AB4" w:rsidRDefault="00A32A2E" w:rsidP="00A32A2E">
      <w:pPr>
        <w:pStyle w:val="NoSpacing"/>
        <w:numPr>
          <w:ilvl w:val="1"/>
          <w:numId w:val="2"/>
        </w:numPr>
        <w:rPr>
          <w:color w:val="000000"/>
          <w:sz w:val="24"/>
          <w:szCs w:val="24"/>
        </w:rPr>
      </w:pPr>
      <w:r w:rsidRPr="00094AB4">
        <w:rPr>
          <w:color w:val="000000"/>
          <w:sz w:val="24"/>
          <w:szCs w:val="24"/>
        </w:rPr>
        <w:t>Clean port of vial with alcohol prior to each withdrawal.</w:t>
      </w:r>
    </w:p>
    <w:p w:rsidR="00094AB4" w:rsidRDefault="00A32A2E" w:rsidP="00A32A2E">
      <w:pPr>
        <w:pStyle w:val="NoSpacing"/>
        <w:numPr>
          <w:ilvl w:val="1"/>
          <w:numId w:val="2"/>
        </w:numPr>
        <w:rPr>
          <w:color w:val="000000"/>
          <w:sz w:val="24"/>
          <w:szCs w:val="24"/>
        </w:rPr>
      </w:pPr>
      <w:r w:rsidRPr="00094AB4">
        <w:rPr>
          <w:color w:val="000000"/>
          <w:sz w:val="24"/>
          <w:szCs w:val="24"/>
        </w:rPr>
        <w:t xml:space="preserve">Withdraw 1 cc of </w:t>
      </w:r>
      <w:proofErr w:type="spellStart"/>
      <w:r w:rsidRPr="00094AB4">
        <w:rPr>
          <w:color w:val="000000"/>
          <w:sz w:val="24"/>
          <w:szCs w:val="24"/>
        </w:rPr>
        <w:t>Baytril</w:t>
      </w:r>
      <w:proofErr w:type="spellEnd"/>
      <w:r w:rsidRPr="00094AB4">
        <w:rPr>
          <w:color w:val="000000"/>
          <w:sz w:val="24"/>
          <w:szCs w:val="24"/>
        </w:rPr>
        <w:t>™ and instill into the empty, sterile vial.</w:t>
      </w:r>
    </w:p>
    <w:p w:rsidR="00094AB4" w:rsidRDefault="00A32A2E" w:rsidP="00A32A2E">
      <w:pPr>
        <w:pStyle w:val="NoSpacing"/>
        <w:numPr>
          <w:ilvl w:val="1"/>
          <w:numId w:val="2"/>
        </w:numPr>
        <w:rPr>
          <w:color w:val="000000"/>
          <w:sz w:val="24"/>
          <w:szCs w:val="24"/>
        </w:rPr>
      </w:pPr>
      <w:r w:rsidRPr="00094AB4">
        <w:rPr>
          <w:color w:val="000000"/>
          <w:sz w:val="24"/>
          <w:szCs w:val="24"/>
        </w:rPr>
        <w:t>Withdraw 9 cc of sterile saline (utilizing aseptic tech</w:t>
      </w:r>
      <w:r w:rsidR="00094AB4">
        <w:rPr>
          <w:color w:val="000000"/>
          <w:sz w:val="24"/>
          <w:szCs w:val="24"/>
        </w:rPr>
        <w:t>nique as described </w:t>
      </w:r>
      <w:r w:rsidRPr="00094AB4">
        <w:rPr>
          <w:color w:val="000000"/>
          <w:sz w:val="24"/>
          <w:szCs w:val="24"/>
        </w:rPr>
        <w:t>above).</w:t>
      </w:r>
    </w:p>
    <w:p w:rsidR="00094AB4" w:rsidRDefault="00A32A2E" w:rsidP="00A32A2E">
      <w:pPr>
        <w:pStyle w:val="NoSpacing"/>
        <w:numPr>
          <w:ilvl w:val="1"/>
          <w:numId w:val="2"/>
        </w:numPr>
        <w:rPr>
          <w:color w:val="000000"/>
          <w:sz w:val="24"/>
          <w:szCs w:val="24"/>
        </w:rPr>
      </w:pPr>
      <w:r w:rsidRPr="00094AB4">
        <w:rPr>
          <w:color w:val="000000"/>
          <w:sz w:val="24"/>
          <w:szCs w:val="24"/>
        </w:rPr>
        <w:t xml:space="preserve">Instill the sterile saline into vial with the 1 cc of </w:t>
      </w:r>
      <w:proofErr w:type="spellStart"/>
      <w:r w:rsidRPr="00094AB4">
        <w:rPr>
          <w:color w:val="000000"/>
          <w:sz w:val="24"/>
          <w:szCs w:val="24"/>
        </w:rPr>
        <w:t>Baytril</w:t>
      </w:r>
      <w:proofErr w:type="spellEnd"/>
    </w:p>
    <w:p w:rsidR="00A32A2E" w:rsidRPr="00094AB4" w:rsidRDefault="00A32A2E" w:rsidP="00A32A2E">
      <w:pPr>
        <w:pStyle w:val="NoSpacing"/>
        <w:numPr>
          <w:ilvl w:val="1"/>
          <w:numId w:val="2"/>
        </w:numPr>
        <w:rPr>
          <w:color w:val="000000"/>
          <w:sz w:val="24"/>
          <w:szCs w:val="24"/>
        </w:rPr>
      </w:pPr>
      <w:r w:rsidRPr="00094AB4">
        <w:rPr>
          <w:color w:val="000000"/>
          <w:sz w:val="24"/>
          <w:szCs w:val="24"/>
        </w:rPr>
        <w:t>Label the vial with the drug name, concentration and date mixed </w:t>
      </w:r>
    </w:p>
    <w:p w:rsidR="00A32A2E" w:rsidRPr="00A32A2E" w:rsidRDefault="00A32A2E" w:rsidP="00A32A2E">
      <w:pPr>
        <w:pStyle w:val="NoSpacing"/>
        <w:rPr>
          <w:color w:val="000000"/>
          <w:sz w:val="24"/>
          <w:szCs w:val="24"/>
        </w:rPr>
      </w:pPr>
    </w:p>
    <w:p w:rsidR="00094AB4" w:rsidRDefault="00A32A2E" w:rsidP="00094AB4">
      <w:pPr>
        <w:pStyle w:val="NoSpacing"/>
        <w:numPr>
          <w:ilvl w:val="0"/>
          <w:numId w:val="2"/>
        </w:numPr>
        <w:rPr>
          <w:color w:val="000000"/>
          <w:sz w:val="24"/>
          <w:szCs w:val="24"/>
          <w:u w:val="single"/>
        </w:rPr>
      </w:pPr>
      <w:r>
        <w:rPr>
          <w:color w:val="000000"/>
          <w:sz w:val="24"/>
          <w:szCs w:val="24"/>
          <w:u w:val="single"/>
        </w:rPr>
        <w:t>Administration</w:t>
      </w:r>
    </w:p>
    <w:p w:rsidR="00A32A2E" w:rsidRPr="00094AB4" w:rsidRDefault="00A32A2E" w:rsidP="00094AB4">
      <w:pPr>
        <w:pStyle w:val="NoSpacing"/>
        <w:numPr>
          <w:ilvl w:val="1"/>
          <w:numId w:val="2"/>
        </w:numPr>
        <w:rPr>
          <w:color w:val="000000"/>
          <w:sz w:val="24"/>
          <w:szCs w:val="24"/>
          <w:u w:val="single"/>
        </w:rPr>
      </w:pPr>
      <w:r w:rsidRPr="00094AB4">
        <w:rPr>
          <w:color w:val="000000"/>
          <w:sz w:val="24"/>
          <w:szCs w:val="24"/>
        </w:rPr>
        <w:t xml:space="preserve">Administer the </w:t>
      </w:r>
      <w:proofErr w:type="spellStart"/>
      <w:r w:rsidRPr="00094AB4">
        <w:rPr>
          <w:color w:val="000000"/>
          <w:sz w:val="24"/>
          <w:szCs w:val="24"/>
        </w:rPr>
        <w:t>Baytril</w:t>
      </w:r>
      <w:proofErr w:type="spellEnd"/>
      <w:r w:rsidRPr="00094AB4">
        <w:rPr>
          <w:color w:val="000000"/>
          <w:sz w:val="24"/>
          <w:szCs w:val="24"/>
        </w:rPr>
        <w:t>™ as per the chart below</w:t>
      </w:r>
    </w:p>
    <w:p w:rsidR="00A32A2E" w:rsidRPr="00A32A2E" w:rsidRDefault="00A32A2E" w:rsidP="00A32A2E">
      <w:pPr>
        <w:pStyle w:val="NoSpacing"/>
        <w:rPr>
          <w:color w:val="000000"/>
          <w:sz w:val="24"/>
          <w:szCs w:val="24"/>
        </w:rPr>
      </w:pPr>
      <w:r w:rsidRPr="00A32A2E">
        <w:rPr>
          <w:color w:val="000000"/>
          <w:sz w:val="24"/>
          <w:szCs w:val="24"/>
        </w:rPr>
        <w:t> </w:t>
      </w:r>
    </w:p>
    <w:tbl>
      <w:tblPr>
        <w:tblW w:w="12094" w:type="dxa"/>
        <w:tblInd w:w="-1350" w:type="dxa"/>
        <w:tblCellMar>
          <w:left w:w="0" w:type="dxa"/>
          <w:right w:w="0" w:type="dxa"/>
        </w:tblCellMar>
        <w:tblLook w:val="04A0" w:firstRow="1" w:lastRow="0" w:firstColumn="1" w:lastColumn="0" w:noHBand="0" w:noVBand="1"/>
      </w:tblPr>
      <w:tblGrid>
        <w:gridCol w:w="2706"/>
        <w:gridCol w:w="4638"/>
        <w:gridCol w:w="4750"/>
      </w:tblGrid>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b/>
                <w:bCs/>
                <w:color w:val="212529"/>
                <w:sz w:val="24"/>
                <w:szCs w:val="24"/>
              </w:rPr>
              <w:t>Body Weight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b/>
                <w:bCs/>
                <w:color w:val="212529"/>
                <w:sz w:val="24"/>
                <w:szCs w:val="24"/>
              </w:rPr>
              <w:t>5.0 mg/kg Dose Injection Volume (ml)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b/>
                <w:bCs/>
                <w:color w:val="212529"/>
                <w:sz w:val="24"/>
                <w:szCs w:val="24"/>
              </w:rPr>
              <w:t>10.0 mg/kg Dose Injection Volume (ml) SQ</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150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0.33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0.66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lastRenderedPageBreak/>
              <w:t>200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0.44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0.88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250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0.55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1.10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300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0.70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1.30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350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0.80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1.50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400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0.88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1.80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450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1.00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2.00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500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1.10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2.20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550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1.20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2.40 ml</w:t>
            </w:r>
          </w:p>
        </w:tc>
      </w:tr>
    </w:tbl>
    <w:p w:rsidR="00A32A2E" w:rsidRPr="00A32A2E" w:rsidRDefault="00A32A2E" w:rsidP="00A32A2E">
      <w:pPr>
        <w:pStyle w:val="NoSpacing"/>
        <w:rPr>
          <w:color w:val="000000"/>
          <w:sz w:val="24"/>
          <w:szCs w:val="24"/>
        </w:rPr>
      </w:pPr>
      <w:r w:rsidRPr="00A32A2E">
        <w:rPr>
          <w:color w:val="000000"/>
          <w:sz w:val="24"/>
          <w:szCs w:val="24"/>
          <w:u w:val="single"/>
        </w:rPr>
        <w:br/>
      </w:r>
      <w:r w:rsidRPr="00A32A2E">
        <w:rPr>
          <w:b/>
          <w:bCs/>
          <w:color w:val="000000"/>
          <w:sz w:val="24"/>
          <w:szCs w:val="24"/>
        </w:rPr>
        <w:t>B. Drinking Water </w:t>
      </w:r>
    </w:p>
    <w:p w:rsidR="00094AB4" w:rsidRDefault="00A32A2E" w:rsidP="00A32A2E">
      <w:pPr>
        <w:pStyle w:val="NoSpacing"/>
        <w:numPr>
          <w:ilvl w:val="0"/>
          <w:numId w:val="3"/>
        </w:numPr>
        <w:rPr>
          <w:color w:val="000000"/>
          <w:sz w:val="24"/>
          <w:szCs w:val="24"/>
        </w:rPr>
      </w:pPr>
      <w:r w:rsidRPr="00A32A2E">
        <w:rPr>
          <w:color w:val="000000"/>
          <w:sz w:val="24"/>
          <w:szCs w:val="24"/>
        </w:rPr>
        <w:t xml:space="preserve">Preparation: Add 1.9 ml of 22.7 mg/ml </w:t>
      </w:r>
      <w:proofErr w:type="spellStart"/>
      <w:r w:rsidRPr="00A32A2E">
        <w:rPr>
          <w:color w:val="000000"/>
          <w:sz w:val="24"/>
          <w:szCs w:val="24"/>
        </w:rPr>
        <w:t>Baytril</w:t>
      </w:r>
      <w:proofErr w:type="spellEnd"/>
      <w:r w:rsidRPr="00A32A2E">
        <w:rPr>
          <w:color w:val="000000"/>
          <w:sz w:val="24"/>
          <w:szCs w:val="24"/>
        </w:rPr>
        <w:t>™ to 250 ml of drinking water (8 oz</w:t>
      </w:r>
      <w:proofErr w:type="gramStart"/>
      <w:r w:rsidRPr="00A32A2E">
        <w:rPr>
          <w:color w:val="000000"/>
          <w:sz w:val="24"/>
          <w:szCs w:val="24"/>
        </w:rPr>
        <w:t>.</w:t>
      </w:r>
      <w:proofErr w:type="gramEnd"/>
      <w:r w:rsidRPr="00A32A2E">
        <w:rPr>
          <w:color w:val="000000"/>
          <w:sz w:val="24"/>
          <w:szCs w:val="24"/>
        </w:rPr>
        <w:br/>
        <w:t>bottle) or 3.7 ml to a 500 ml bottle of drinking water (16 oz. bottle).</w:t>
      </w:r>
    </w:p>
    <w:p w:rsidR="00094AB4" w:rsidRDefault="00A32A2E" w:rsidP="00A32A2E">
      <w:pPr>
        <w:pStyle w:val="NoSpacing"/>
        <w:numPr>
          <w:ilvl w:val="1"/>
          <w:numId w:val="3"/>
        </w:numPr>
        <w:rPr>
          <w:color w:val="000000"/>
          <w:sz w:val="24"/>
          <w:szCs w:val="24"/>
        </w:rPr>
      </w:pPr>
      <w:proofErr w:type="spellStart"/>
      <w:r w:rsidRPr="00094AB4">
        <w:rPr>
          <w:color w:val="000000"/>
          <w:sz w:val="24"/>
          <w:szCs w:val="24"/>
        </w:rPr>
        <w:t>Baytril</w:t>
      </w:r>
      <w:proofErr w:type="spellEnd"/>
      <w:r w:rsidRPr="00094AB4">
        <w:rPr>
          <w:color w:val="000000"/>
          <w:sz w:val="24"/>
          <w:szCs w:val="24"/>
        </w:rPr>
        <w:t>™ may be administered via drinking water</w:t>
      </w:r>
    </w:p>
    <w:p w:rsidR="00094AB4" w:rsidRDefault="00A32A2E" w:rsidP="00A32A2E">
      <w:pPr>
        <w:pStyle w:val="NoSpacing"/>
        <w:numPr>
          <w:ilvl w:val="1"/>
          <w:numId w:val="3"/>
        </w:numPr>
        <w:rPr>
          <w:color w:val="000000"/>
          <w:sz w:val="24"/>
          <w:szCs w:val="24"/>
        </w:rPr>
      </w:pPr>
      <w:r w:rsidRPr="00094AB4">
        <w:rPr>
          <w:color w:val="000000"/>
          <w:sz w:val="24"/>
          <w:szCs w:val="24"/>
        </w:rPr>
        <w:t>Water must not be chlorinated or acidified (inactivates the drug)</w:t>
      </w:r>
    </w:p>
    <w:p w:rsidR="00094AB4" w:rsidRDefault="00094AB4" w:rsidP="00A32A2E">
      <w:pPr>
        <w:pStyle w:val="NoSpacing"/>
        <w:numPr>
          <w:ilvl w:val="1"/>
          <w:numId w:val="3"/>
        </w:numPr>
        <w:rPr>
          <w:color w:val="000000"/>
          <w:sz w:val="24"/>
          <w:szCs w:val="24"/>
        </w:rPr>
      </w:pPr>
      <w:proofErr w:type="spellStart"/>
      <w:r>
        <w:rPr>
          <w:color w:val="000000"/>
          <w:sz w:val="24"/>
          <w:szCs w:val="24"/>
        </w:rPr>
        <w:t>Baytril</w:t>
      </w:r>
      <w:proofErr w:type="spellEnd"/>
      <w:r>
        <w:rPr>
          <w:color w:val="000000"/>
          <w:sz w:val="24"/>
          <w:szCs w:val="24"/>
        </w:rPr>
        <w:t>™ has a bitter taste. </w:t>
      </w:r>
      <w:r w:rsidR="00A32A2E" w:rsidRPr="00094AB4">
        <w:rPr>
          <w:color w:val="000000"/>
          <w:sz w:val="24"/>
          <w:szCs w:val="24"/>
        </w:rPr>
        <w:t>This bitter taste in combination with an ill animal may decrease the volume of water consumed and prevent therapeutic blood levels of the antibiotic from being reached</w:t>
      </w:r>
    </w:p>
    <w:p w:rsidR="00094AB4" w:rsidRDefault="00A32A2E" w:rsidP="00A32A2E">
      <w:pPr>
        <w:pStyle w:val="NoSpacing"/>
        <w:numPr>
          <w:ilvl w:val="1"/>
          <w:numId w:val="3"/>
        </w:numPr>
        <w:rPr>
          <w:color w:val="000000"/>
          <w:sz w:val="24"/>
          <w:szCs w:val="24"/>
        </w:rPr>
      </w:pPr>
      <w:r w:rsidRPr="00094AB4">
        <w:rPr>
          <w:color w:val="000000"/>
          <w:sz w:val="24"/>
          <w:szCs w:val="24"/>
        </w:rPr>
        <w:t>Fruit juice (5-10 ml) or a packet of Splenda ma</w:t>
      </w:r>
      <w:r w:rsidR="00094AB4">
        <w:rPr>
          <w:color w:val="000000"/>
          <w:sz w:val="24"/>
          <w:szCs w:val="24"/>
        </w:rPr>
        <w:t>y be added to the water bottle </w:t>
      </w:r>
      <w:r w:rsidRPr="00094AB4">
        <w:rPr>
          <w:color w:val="000000"/>
          <w:sz w:val="24"/>
          <w:szCs w:val="24"/>
        </w:rPr>
        <w:t>to improve palatability</w:t>
      </w:r>
    </w:p>
    <w:p w:rsidR="00A32A2E" w:rsidRPr="00094AB4" w:rsidRDefault="00A32A2E" w:rsidP="00A32A2E">
      <w:pPr>
        <w:pStyle w:val="NoSpacing"/>
        <w:numPr>
          <w:ilvl w:val="1"/>
          <w:numId w:val="3"/>
        </w:numPr>
        <w:rPr>
          <w:color w:val="000000"/>
          <w:sz w:val="24"/>
          <w:szCs w:val="24"/>
        </w:rPr>
      </w:pPr>
      <w:r w:rsidRPr="00094AB4">
        <w:rPr>
          <w:color w:val="000000"/>
          <w:sz w:val="24"/>
          <w:szCs w:val="24"/>
        </w:rPr>
        <w:t>Medicated drinking water must be changed weekly or if it gets cloudy</w:t>
      </w:r>
    </w:p>
    <w:p w:rsidR="00A32A2E" w:rsidRDefault="00A32A2E" w:rsidP="00A32A2E">
      <w:pPr>
        <w:pStyle w:val="NoSpacing"/>
        <w:rPr>
          <w:b/>
          <w:bCs/>
          <w:color w:val="000000"/>
          <w:sz w:val="24"/>
          <w:szCs w:val="24"/>
        </w:rPr>
      </w:pPr>
      <w:r w:rsidRPr="00A32A2E">
        <w:rPr>
          <w:b/>
          <w:bCs/>
          <w:color w:val="000000"/>
          <w:sz w:val="24"/>
          <w:szCs w:val="24"/>
        </w:rPr>
        <w:t xml:space="preserve">    </w:t>
      </w:r>
    </w:p>
    <w:p w:rsidR="00A32A2E" w:rsidRPr="00A32A2E" w:rsidRDefault="00A32A2E" w:rsidP="00A32A2E">
      <w:pPr>
        <w:pStyle w:val="NoSpacing"/>
        <w:rPr>
          <w:color w:val="000000"/>
          <w:sz w:val="24"/>
          <w:szCs w:val="24"/>
        </w:rPr>
      </w:pPr>
      <w:r w:rsidRPr="00A32A2E">
        <w:rPr>
          <w:b/>
          <w:color w:val="000000"/>
          <w:sz w:val="24"/>
          <w:szCs w:val="24"/>
        </w:rPr>
        <w:t>C.</w:t>
      </w:r>
      <w:r w:rsidRPr="00A32A2E">
        <w:rPr>
          <w:color w:val="000000"/>
          <w:sz w:val="24"/>
          <w:szCs w:val="24"/>
        </w:rPr>
        <w:t> </w:t>
      </w:r>
      <w:r w:rsidRPr="00A32A2E">
        <w:rPr>
          <w:b/>
          <w:bCs/>
          <w:color w:val="000000"/>
          <w:sz w:val="24"/>
          <w:szCs w:val="24"/>
        </w:rPr>
        <w:t>Oral Administration</w:t>
      </w:r>
    </w:p>
    <w:p w:rsidR="00094AB4" w:rsidRDefault="00A32A2E" w:rsidP="00094AB4">
      <w:pPr>
        <w:pStyle w:val="NoSpacing"/>
        <w:numPr>
          <w:ilvl w:val="0"/>
          <w:numId w:val="4"/>
        </w:numPr>
        <w:rPr>
          <w:color w:val="000000"/>
          <w:sz w:val="24"/>
          <w:szCs w:val="24"/>
        </w:rPr>
      </w:pPr>
      <w:proofErr w:type="spellStart"/>
      <w:r w:rsidRPr="00A32A2E">
        <w:rPr>
          <w:color w:val="000000"/>
          <w:sz w:val="24"/>
          <w:szCs w:val="24"/>
        </w:rPr>
        <w:t>BioServ</w:t>
      </w:r>
      <w:proofErr w:type="spellEnd"/>
      <w:r w:rsidRPr="00A32A2E">
        <w:rPr>
          <w:color w:val="000000"/>
          <w:sz w:val="24"/>
          <w:szCs w:val="24"/>
        </w:rPr>
        <w:t xml:space="preserve"> </w:t>
      </w:r>
      <w:proofErr w:type="spellStart"/>
      <w:r w:rsidRPr="00A32A2E">
        <w:rPr>
          <w:color w:val="000000"/>
          <w:sz w:val="24"/>
          <w:szCs w:val="24"/>
        </w:rPr>
        <w:t>Baytril</w:t>
      </w:r>
      <w:proofErr w:type="spellEnd"/>
      <w:r w:rsidRPr="00A32A2E">
        <w:rPr>
          <w:color w:val="000000"/>
          <w:sz w:val="24"/>
          <w:szCs w:val="24"/>
        </w:rPr>
        <w:t xml:space="preserve"> tablets contain 2 mg/tablet and are bacon flavored for </w:t>
      </w:r>
      <w:r w:rsidR="00094AB4" w:rsidRPr="00A32A2E">
        <w:rPr>
          <w:color w:val="000000"/>
          <w:sz w:val="24"/>
          <w:szCs w:val="24"/>
        </w:rPr>
        <w:t>palatability</w:t>
      </w:r>
      <w:r w:rsidRPr="00A32A2E">
        <w:rPr>
          <w:color w:val="000000"/>
          <w:sz w:val="24"/>
          <w:szCs w:val="24"/>
        </w:rPr>
        <w:t>.</w:t>
      </w:r>
    </w:p>
    <w:p w:rsidR="00094AB4" w:rsidRDefault="00A32A2E" w:rsidP="00094AB4">
      <w:pPr>
        <w:pStyle w:val="NoSpacing"/>
        <w:numPr>
          <w:ilvl w:val="1"/>
          <w:numId w:val="4"/>
        </w:numPr>
        <w:rPr>
          <w:color w:val="000000"/>
          <w:sz w:val="24"/>
          <w:szCs w:val="24"/>
        </w:rPr>
      </w:pPr>
      <w:r w:rsidRPr="00094AB4">
        <w:rPr>
          <w:color w:val="000000"/>
          <w:sz w:val="24"/>
          <w:szCs w:val="24"/>
        </w:rPr>
        <w:t xml:space="preserve">Give one </w:t>
      </w:r>
      <w:proofErr w:type="spellStart"/>
      <w:r w:rsidRPr="00094AB4">
        <w:rPr>
          <w:color w:val="000000"/>
          <w:sz w:val="24"/>
          <w:szCs w:val="24"/>
        </w:rPr>
        <w:t>baytril</w:t>
      </w:r>
      <w:proofErr w:type="spellEnd"/>
      <w:r w:rsidRPr="00094AB4">
        <w:rPr>
          <w:color w:val="000000"/>
          <w:sz w:val="24"/>
          <w:szCs w:val="24"/>
        </w:rPr>
        <w:t xml:space="preserve"> tablet per </w:t>
      </w:r>
      <w:proofErr w:type="spellStart"/>
      <w:r w:rsidRPr="00094AB4">
        <w:rPr>
          <w:color w:val="000000"/>
          <w:sz w:val="24"/>
          <w:szCs w:val="24"/>
        </w:rPr>
        <w:t>day</w:t>
      </w:r>
      <w:proofErr w:type="spellEnd"/>
    </w:p>
    <w:p w:rsidR="00094AB4" w:rsidRDefault="00A32A2E" w:rsidP="00094AB4">
      <w:pPr>
        <w:pStyle w:val="NoSpacing"/>
        <w:numPr>
          <w:ilvl w:val="0"/>
          <w:numId w:val="4"/>
        </w:numPr>
        <w:rPr>
          <w:color w:val="000000"/>
          <w:sz w:val="24"/>
          <w:szCs w:val="24"/>
        </w:rPr>
      </w:pPr>
      <w:proofErr w:type="spellStart"/>
      <w:r w:rsidRPr="00094AB4">
        <w:rPr>
          <w:color w:val="000000"/>
          <w:sz w:val="24"/>
          <w:szCs w:val="24"/>
        </w:rPr>
        <w:t>BioServ</w:t>
      </w:r>
      <w:proofErr w:type="spellEnd"/>
      <w:r w:rsidRPr="00094AB4">
        <w:rPr>
          <w:color w:val="000000"/>
          <w:sz w:val="24"/>
          <w:szCs w:val="24"/>
        </w:rPr>
        <w:t xml:space="preserve"> </w:t>
      </w:r>
      <w:proofErr w:type="spellStart"/>
      <w:r w:rsidRPr="00094AB4">
        <w:rPr>
          <w:color w:val="000000"/>
          <w:sz w:val="24"/>
          <w:szCs w:val="24"/>
        </w:rPr>
        <w:t>Baytril</w:t>
      </w:r>
      <w:proofErr w:type="spellEnd"/>
      <w:r w:rsidRPr="00094AB4">
        <w:rPr>
          <w:color w:val="000000"/>
          <w:sz w:val="24"/>
          <w:szCs w:val="24"/>
        </w:rPr>
        <w:t xml:space="preserve"> + </w:t>
      </w:r>
      <w:proofErr w:type="spellStart"/>
      <w:r w:rsidRPr="00094AB4">
        <w:rPr>
          <w:color w:val="000000"/>
          <w:sz w:val="24"/>
          <w:szCs w:val="24"/>
        </w:rPr>
        <w:t>Rimadyl</w:t>
      </w:r>
      <w:proofErr w:type="spellEnd"/>
      <w:r w:rsidRPr="00094AB4">
        <w:rPr>
          <w:color w:val="000000"/>
          <w:sz w:val="24"/>
          <w:szCs w:val="24"/>
        </w:rPr>
        <w:t xml:space="preserve"> contains 2 mg of each d</w:t>
      </w:r>
      <w:r w:rsidR="00094AB4">
        <w:rPr>
          <w:color w:val="000000"/>
          <w:sz w:val="24"/>
          <w:szCs w:val="24"/>
        </w:rPr>
        <w:t>rug and are bacon flavored for</w:t>
      </w:r>
      <w:r w:rsidR="00094AB4">
        <w:rPr>
          <w:color w:val="000000"/>
          <w:sz w:val="24"/>
          <w:szCs w:val="24"/>
        </w:rPr>
        <w:br/>
      </w:r>
      <w:r w:rsidRPr="00094AB4">
        <w:rPr>
          <w:color w:val="000000"/>
          <w:sz w:val="24"/>
          <w:szCs w:val="24"/>
        </w:rPr>
        <w:t>palatability.</w:t>
      </w:r>
    </w:p>
    <w:p w:rsidR="00A32A2E" w:rsidRPr="00094AB4" w:rsidRDefault="00A32A2E" w:rsidP="00094AB4">
      <w:pPr>
        <w:pStyle w:val="NoSpacing"/>
        <w:numPr>
          <w:ilvl w:val="1"/>
          <w:numId w:val="4"/>
        </w:numPr>
        <w:rPr>
          <w:color w:val="000000"/>
          <w:sz w:val="24"/>
          <w:szCs w:val="24"/>
        </w:rPr>
      </w:pPr>
      <w:r w:rsidRPr="00094AB4">
        <w:rPr>
          <w:color w:val="000000"/>
          <w:sz w:val="24"/>
          <w:szCs w:val="24"/>
        </w:rPr>
        <w:lastRenderedPageBreak/>
        <w:t>Give one tablet per day</w:t>
      </w:r>
      <w:r w:rsidRPr="00094AB4">
        <w:rPr>
          <w:color w:val="000000"/>
          <w:sz w:val="24"/>
          <w:szCs w:val="24"/>
        </w:rPr>
        <w:br/>
      </w:r>
    </w:p>
    <w:p w:rsidR="00A32A2E" w:rsidRPr="00A32A2E" w:rsidRDefault="00A32A2E" w:rsidP="00A32A2E">
      <w:pPr>
        <w:pStyle w:val="NoSpacing"/>
        <w:rPr>
          <w:color w:val="000000"/>
          <w:sz w:val="24"/>
          <w:szCs w:val="24"/>
        </w:rPr>
      </w:pPr>
      <w:r w:rsidRPr="00A32A2E">
        <w:rPr>
          <w:b/>
          <w:bCs/>
          <w:color w:val="000000"/>
          <w:sz w:val="24"/>
          <w:szCs w:val="24"/>
        </w:rPr>
        <w:t>Degu</w:t>
      </w:r>
      <w:r>
        <w:rPr>
          <w:b/>
          <w:bCs/>
          <w:color w:val="000000"/>
          <w:sz w:val="24"/>
          <w:szCs w:val="24"/>
        </w:rPr>
        <w:t>s:</w:t>
      </w:r>
    </w:p>
    <w:p w:rsidR="00A32A2E" w:rsidRPr="00094AB4" w:rsidRDefault="00094AB4" w:rsidP="00094AB4">
      <w:pPr>
        <w:pStyle w:val="NoSpacing"/>
        <w:rPr>
          <w:color w:val="000000"/>
          <w:sz w:val="24"/>
          <w:szCs w:val="24"/>
        </w:rPr>
      </w:pPr>
      <w:r w:rsidRPr="00094AB4">
        <w:rPr>
          <w:b/>
          <w:color w:val="000000"/>
          <w:sz w:val="24"/>
          <w:szCs w:val="24"/>
        </w:rPr>
        <w:t>A.</w:t>
      </w:r>
      <w:r w:rsidRPr="00094AB4">
        <w:rPr>
          <w:color w:val="000000"/>
          <w:sz w:val="24"/>
          <w:szCs w:val="24"/>
        </w:rPr>
        <w:t xml:space="preserve"> </w:t>
      </w:r>
      <w:r w:rsidR="00A32A2E" w:rsidRPr="00094AB4">
        <w:rPr>
          <w:color w:val="000000"/>
          <w:sz w:val="24"/>
          <w:szCs w:val="24"/>
        </w:rPr>
        <w:t>Dose as per the rats (above) for injection or oral administration in drinking water</w:t>
      </w:r>
    </w:p>
    <w:p w:rsidR="00A32A2E" w:rsidRDefault="00A32A2E" w:rsidP="00A32A2E">
      <w:pPr>
        <w:pStyle w:val="NoSpacing"/>
        <w:rPr>
          <w:b/>
          <w:bCs/>
          <w:color w:val="000000"/>
          <w:sz w:val="24"/>
          <w:szCs w:val="24"/>
        </w:rPr>
      </w:pPr>
    </w:p>
    <w:p w:rsidR="00A32A2E" w:rsidRPr="00A32A2E" w:rsidRDefault="00A32A2E" w:rsidP="00A32A2E">
      <w:pPr>
        <w:pStyle w:val="NoSpacing"/>
        <w:rPr>
          <w:color w:val="000000"/>
          <w:sz w:val="24"/>
          <w:szCs w:val="24"/>
        </w:rPr>
      </w:pPr>
      <w:r w:rsidRPr="00A32A2E">
        <w:rPr>
          <w:b/>
          <w:bCs/>
          <w:color w:val="000000"/>
          <w:sz w:val="24"/>
          <w:szCs w:val="24"/>
        </w:rPr>
        <w:t>Mice</w:t>
      </w:r>
      <w:r>
        <w:rPr>
          <w:b/>
          <w:bCs/>
          <w:color w:val="000000"/>
          <w:sz w:val="24"/>
          <w:szCs w:val="24"/>
        </w:rPr>
        <w:t>:</w:t>
      </w:r>
    </w:p>
    <w:p w:rsidR="00A32A2E" w:rsidRDefault="00B37499" w:rsidP="00A32A2E">
      <w:pPr>
        <w:pStyle w:val="NoSpacing"/>
        <w:rPr>
          <w:color w:val="000000"/>
          <w:sz w:val="24"/>
          <w:szCs w:val="24"/>
        </w:rPr>
      </w:pPr>
      <w:r>
        <w:rPr>
          <w:b/>
          <w:bCs/>
          <w:color w:val="000000"/>
          <w:sz w:val="24"/>
          <w:szCs w:val="24"/>
        </w:rPr>
        <w:t>A. </w:t>
      </w:r>
      <w:r w:rsidR="00094AB4">
        <w:rPr>
          <w:b/>
          <w:bCs/>
          <w:color w:val="000000"/>
          <w:sz w:val="24"/>
          <w:szCs w:val="24"/>
        </w:rPr>
        <w:t>SQ Injection.</w:t>
      </w:r>
      <w:r w:rsidR="00A32A2E" w:rsidRPr="00A32A2E">
        <w:rPr>
          <w:color w:val="000000"/>
          <w:sz w:val="24"/>
          <w:szCs w:val="24"/>
        </w:rPr>
        <w:t> </w:t>
      </w:r>
      <w:proofErr w:type="spellStart"/>
      <w:r w:rsidR="00A32A2E" w:rsidRPr="00A32A2E">
        <w:rPr>
          <w:color w:val="000000"/>
          <w:sz w:val="24"/>
          <w:szCs w:val="24"/>
        </w:rPr>
        <w:t>Signalment</w:t>
      </w:r>
      <w:proofErr w:type="spellEnd"/>
      <w:r w:rsidR="00A32A2E" w:rsidRPr="00A32A2E">
        <w:rPr>
          <w:color w:val="000000"/>
          <w:sz w:val="24"/>
          <w:szCs w:val="24"/>
        </w:rPr>
        <w:t>: 5 mg/kg SQ every 12 hours for 10 days (unless otherwise</w:t>
      </w:r>
      <w:r w:rsidR="00A32A2E" w:rsidRPr="00A32A2E">
        <w:rPr>
          <w:color w:val="000000"/>
          <w:sz w:val="24"/>
          <w:szCs w:val="24"/>
        </w:rPr>
        <w:br/>
        <w:t>      directed by the AV.</w:t>
      </w:r>
    </w:p>
    <w:p w:rsidR="00A32A2E" w:rsidRPr="00A32A2E" w:rsidRDefault="00A32A2E" w:rsidP="00A32A2E">
      <w:pPr>
        <w:pStyle w:val="NoSpacing"/>
        <w:rPr>
          <w:color w:val="000000"/>
          <w:sz w:val="24"/>
          <w:szCs w:val="24"/>
        </w:rPr>
      </w:pPr>
    </w:p>
    <w:p w:rsidR="006E68F0" w:rsidRDefault="00A32A2E" w:rsidP="00A32A2E">
      <w:pPr>
        <w:pStyle w:val="NoSpacing"/>
        <w:numPr>
          <w:ilvl w:val="0"/>
          <w:numId w:val="6"/>
        </w:numPr>
        <w:rPr>
          <w:color w:val="000000"/>
          <w:sz w:val="24"/>
          <w:szCs w:val="24"/>
        </w:rPr>
      </w:pPr>
      <w:r w:rsidRPr="00A32A2E">
        <w:rPr>
          <w:color w:val="000000"/>
          <w:sz w:val="24"/>
          <w:szCs w:val="24"/>
          <w:u w:val="single"/>
        </w:rPr>
        <w:t>Dilution</w:t>
      </w:r>
    </w:p>
    <w:p w:rsidR="006E68F0" w:rsidRDefault="00A32A2E" w:rsidP="006E68F0">
      <w:pPr>
        <w:pStyle w:val="NoSpacing"/>
        <w:numPr>
          <w:ilvl w:val="1"/>
          <w:numId w:val="6"/>
        </w:numPr>
        <w:rPr>
          <w:color w:val="000000"/>
          <w:sz w:val="24"/>
          <w:szCs w:val="24"/>
        </w:rPr>
      </w:pPr>
      <w:r w:rsidRPr="00A32A2E">
        <w:rPr>
          <w:color w:val="000000"/>
          <w:sz w:val="24"/>
          <w:szCs w:val="24"/>
        </w:rPr>
        <w:t>1:10 dilution = 2.27 mg/ml (undiluted = 22.7 mg/kg)</w:t>
      </w:r>
    </w:p>
    <w:p w:rsidR="006E68F0" w:rsidRDefault="00A32A2E" w:rsidP="00A32A2E">
      <w:pPr>
        <w:pStyle w:val="NoSpacing"/>
        <w:numPr>
          <w:ilvl w:val="1"/>
          <w:numId w:val="6"/>
        </w:numPr>
        <w:rPr>
          <w:color w:val="000000"/>
          <w:sz w:val="24"/>
          <w:szCs w:val="24"/>
        </w:rPr>
      </w:pPr>
      <w:r w:rsidRPr="006E68F0">
        <w:rPr>
          <w:color w:val="000000"/>
          <w:sz w:val="24"/>
          <w:szCs w:val="24"/>
        </w:rPr>
        <w:t>Obtain an empty, sterile vial</w:t>
      </w:r>
    </w:p>
    <w:p w:rsidR="006E68F0" w:rsidRDefault="00A32A2E" w:rsidP="00A32A2E">
      <w:pPr>
        <w:pStyle w:val="NoSpacing"/>
        <w:numPr>
          <w:ilvl w:val="1"/>
          <w:numId w:val="6"/>
        </w:numPr>
        <w:rPr>
          <w:color w:val="000000"/>
          <w:sz w:val="24"/>
          <w:szCs w:val="24"/>
        </w:rPr>
      </w:pPr>
      <w:r w:rsidRPr="006E68F0">
        <w:rPr>
          <w:color w:val="000000"/>
          <w:sz w:val="24"/>
          <w:szCs w:val="24"/>
        </w:rPr>
        <w:t xml:space="preserve">Check that the parent vial of </w:t>
      </w:r>
      <w:proofErr w:type="spellStart"/>
      <w:r w:rsidRPr="006E68F0">
        <w:rPr>
          <w:color w:val="000000"/>
          <w:sz w:val="24"/>
          <w:szCs w:val="24"/>
        </w:rPr>
        <w:t>Baytril</w:t>
      </w:r>
      <w:proofErr w:type="spellEnd"/>
      <w:r w:rsidRPr="006E68F0">
        <w:rPr>
          <w:color w:val="000000"/>
          <w:sz w:val="24"/>
          <w:szCs w:val="24"/>
        </w:rPr>
        <w:t xml:space="preserve">™ </w:t>
      </w:r>
      <w:r w:rsidR="006E68F0">
        <w:rPr>
          <w:color w:val="000000"/>
          <w:sz w:val="24"/>
          <w:szCs w:val="24"/>
        </w:rPr>
        <w:t xml:space="preserve">(22.7mg/ml) is not expired </w:t>
      </w:r>
      <w:r w:rsidRPr="006E68F0">
        <w:rPr>
          <w:color w:val="000000"/>
          <w:sz w:val="24"/>
          <w:szCs w:val="24"/>
        </w:rPr>
        <w:t>and solution has not changed appearance.</w:t>
      </w:r>
    </w:p>
    <w:p w:rsidR="006E68F0" w:rsidRDefault="00A32A2E" w:rsidP="00A32A2E">
      <w:pPr>
        <w:pStyle w:val="NoSpacing"/>
        <w:numPr>
          <w:ilvl w:val="1"/>
          <w:numId w:val="6"/>
        </w:numPr>
        <w:rPr>
          <w:color w:val="000000"/>
          <w:sz w:val="24"/>
          <w:szCs w:val="24"/>
        </w:rPr>
      </w:pPr>
      <w:r w:rsidRPr="006E68F0">
        <w:rPr>
          <w:color w:val="000000"/>
          <w:sz w:val="24"/>
          <w:szCs w:val="24"/>
        </w:rPr>
        <w:t>Clean port of vial with alcohol prior to each withdrawal.</w:t>
      </w:r>
    </w:p>
    <w:p w:rsidR="006E68F0" w:rsidRDefault="00A32A2E" w:rsidP="00A32A2E">
      <w:pPr>
        <w:pStyle w:val="NoSpacing"/>
        <w:numPr>
          <w:ilvl w:val="1"/>
          <w:numId w:val="6"/>
        </w:numPr>
        <w:rPr>
          <w:color w:val="000000"/>
          <w:sz w:val="24"/>
          <w:szCs w:val="24"/>
        </w:rPr>
      </w:pPr>
      <w:r w:rsidRPr="006E68F0">
        <w:rPr>
          <w:color w:val="000000"/>
          <w:sz w:val="24"/>
          <w:szCs w:val="24"/>
        </w:rPr>
        <w:t xml:space="preserve">Withdraw 1 cc of </w:t>
      </w:r>
      <w:proofErr w:type="spellStart"/>
      <w:r w:rsidRPr="006E68F0">
        <w:rPr>
          <w:color w:val="000000"/>
          <w:sz w:val="24"/>
          <w:szCs w:val="24"/>
        </w:rPr>
        <w:t>Baytril</w:t>
      </w:r>
      <w:proofErr w:type="spellEnd"/>
      <w:r w:rsidRPr="006E68F0">
        <w:rPr>
          <w:color w:val="000000"/>
          <w:sz w:val="24"/>
          <w:szCs w:val="24"/>
        </w:rPr>
        <w:t>™ and instill into the empty, sterile vial.</w:t>
      </w:r>
    </w:p>
    <w:p w:rsidR="006E68F0" w:rsidRDefault="00A32A2E" w:rsidP="00A32A2E">
      <w:pPr>
        <w:pStyle w:val="NoSpacing"/>
        <w:numPr>
          <w:ilvl w:val="1"/>
          <w:numId w:val="6"/>
        </w:numPr>
        <w:rPr>
          <w:color w:val="000000"/>
          <w:sz w:val="24"/>
          <w:szCs w:val="24"/>
        </w:rPr>
      </w:pPr>
      <w:r w:rsidRPr="006E68F0">
        <w:rPr>
          <w:color w:val="000000"/>
          <w:sz w:val="24"/>
          <w:szCs w:val="24"/>
        </w:rPr>
        <w:t>Withdraw 9 cc of sterile saline (utilizing a</w:t>
      </w:r>
      <w:r w:rsidR="006E68F0">
        <w:rPr>
          <w:color w:val="000000"/>
          <w:sz w:val="24"/>
          <w:szCs w:val="24"/>
        </w:rPr>
        <w:t>septic technique as described </w:t>
      </w:r>
      <w:r w:rsidRPr="006E68F0">
        <w:rPr>
          <w:color w:val="000000"/>
          <w:sz w:val="24"/>
          <w:szCs w:val="24"/>
        </w:rPr>
        <w:t>above).</w:t>
      </w:r>
    </w:p>
    <w:p w:rsidR="006E68F0" w:rsidRDefault="00A32A2E" w:rsidP="00A32A2E">
      <w:pPr>
        <w:pStyle w:val="NoSpacing"/>
        <w:numPr>
          <w:ilvl w:val="1"/>
          <w:numId w:val="6"/>
        </w:numPr>
        <w:rPr>
          <w:color w:val="000000"/>
          <w:sz w:val="24"/>
          <w:szCs w:val="24"/>
        </w:rPr>
      </w:pPr>
      <w:r w:rsidRPr="006E68F0">
        <w:rPr>
          <w:color w:val="000000"/>
          <w:sz w:val="24"/>
          <w:szCs w:val="24"/>
        </w:rPr>
        <w:t xml:space="preserve">Instill the sterile saline into vial with the 1cc of </w:t>
      </w:r>
      <w:proofErr w:type="spellStart"/>
      <w:r w:rsidRPr="006E68F0">
        <w:rPr>
          <w:color w:val="000000"/>
          <w:sz w:val="24"/>
          <w:szCs w:val="24"/>
        </w:rPr>
        <w:t>Baytril</w:t>
      </w:r>
      <w:proofErr w:type="spellEnd"/>
    </w:p>
    <w:p w:rsidR="00A32A2E" w:rsidRPr="006E68F0" w:rsidRDefault="00A32A2E" w:rsidP="00A32A2E">
      <w:pPr>
        <w:pStyle w:val="NoSpacing"/>
        <w:numPr>
          <w:ilvl w:val="1"/>
          <w:numId w:val="6"/>
        </w:numPr>
        <w:rPr>
          <w:color w:val="000000"/>
          <w:sz w:val="24"/>
          <w:szCs w:val="24"/>
        </w:rPr>
      </w:pPr>
      <w:r w:rsidRPr="006E68F0">
        <w:rPr>
          <w:color w:val="000000"/>
          <w:sz w:val="24"/>
          <w:szCs w:val="24"/>
        </w:rPr>
        <w:t>Label the vial with the drug name, concentration and date mixed </w:t>
      </w:r>
    </w:p>
    <w:p w:rsidR="00A32A2E" w:rsidRPr="00A32A2E" w:rsidRDefault="00A32A2E" w:rsidP="00A32A2E">
      <w:pPr>
        <w:pStyle w:val="NoSpacing"/>
        <w:rPr>
          <w:color w:val="000000"/>
          <w:sz w:val="24"/>
          <w:szCs w:val="24"/>
        </w:rPr>
      </w:pPr>
    </w:p>
    <w:p w:rsidR="006E68F0" w:rsidRDefault="006E68F0" w:rsidP="006E68F0">
      <w:pPr>
        <w:pStyle w:val="NoSpacing"/>
        <w:numPr>
          <w:ilvl w:val="0"/>
          <w:numId w:val="6"/>
        </w:numPr>
        <w:rPr>
          <w:color w:val="000000"/>
          <w:sz w:val="24"/>
          <w:szCs w:val="24"/>
        </w:rPr>
      </w:pPr>
      <w:r>
        <w:rPr>
          <w:color w:val="000000"/>
          <w:sz w:val="24"/>
          <w:szCs w:val="24"/>
          <w:u w:val="single"/>
        </w:rPr>
        <w:t>Administer</w:t>
      </w:r>
    </w:p>
    <w:p w:rsidR="00A32A2E" w:rsidRDefault="00A32A2E" w:rsidP="006E68F0">
      <w:pPr>
        <w:pStyle w:val="NoSpacing"/>
        <w:numPr>
          <w:ilvl w:val="1"/>
          <w:numId w:val="6"/>
        </w:numPr>
        <w:rPr>
          <w:color w:val="000000"/>
          <w:sz w:val="24"/>
          <w:szCs w:val="24"/>
        </w:rPr>
      </w:pPr>
      <w:r w:rsidRPr="00A32A2E">
        <w:rPr>
          <w:color w:val="000000"/>
          <w:sz w:val="24"/>
          <w:szCs w:val="24"/>
        </w:rPr>
        <w:t xml:space="preserve">Administer the </w:t>
      </w:r>
      <w:proofErr w:type="spellStart"/>
      <w:r w:rsidRPr="00A32A2E">
        <w:rPr>
          <w:color w:val="000000"/>
          <w:sz w:val="24"/>
          <w:szCs w:val="24"/>
        </w:rPr>
        <w:t>Baytril</w:t>
      </w:r>
      <w:proofErr w:type="spellEnd"/>
      <w:r w:rsidRPr="00A32A2E">
        <w:rPr>
          <w:color w:val="000000"/>
          <w:sz w:val="24"/>
          <w:szCs w:val="24"/>
        </w:rPr>
        <w:t>™ as per the chart below </w:t>
      </w:r>
    </w:p>
    <w:p w:rsidR="00A32A2E" w:rsidRPr="00A32A2E" w:rsidRDefault="00A32A2E" w:rsidP="00A32A2E">
      <w:pPr>
        <w:pStyle w:val="NoSpacing"/>
        <w:rPr>
          <w:color w:val="000000"/>
          <w:sz w:val="24"/>
          <w:szCs w:val="24"/>
        </w:rPr>
      </w:pPr>
    </w:p>
    <w:tbl>
      <w:tblPr>
        <w:tblW w:w="12094" w:type="dxa"/>
        <w:tblInd w:w="-1350" w:type="dxa"/>
        <w:tblCellMar>
          <w:left w:w="0" w:type="dxa"/>
          <w:right w:w="0" w:type="dxa"/>
        </w:tblCellMar>
        <w:tblLook w:val="04A0" w:firstRow="1" w:lastRow="0" w:firstColumn="1" w:lastColumn="0" w:noHBand="0" w:noVBand="1"/>
      </w:tblPr>
      <w:tblGrid>
        <w:gridCol w:w="4421"/>
        <w:gridCol w:w="7673"/>
      </w:tblGrid>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b/>
                <w:bCs/>
                <w:color w:val="212529"/>
                <w:sz w:val="24"/>
                <w:szCs w:val="24"/>
              </w:rPr>
              <w:t>Body Weight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b/>
                <w:bCs/>
                <w:color w:val="212529"/>
                <w:sz w:val="24"/>
                <w:szCs w:val="24"/>
              </w:rPr>
              <w:t>5.0 mg/kg Dose Injection Volume (ml) SQ</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15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0.03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20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0.04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25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0.06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30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0.07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35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0.08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lastRenderedPageBreak/>
              <w:t>40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0.09 ml</w:t>
            </w:r>
          </w:p>
        </w:tc>
      </w:tr>
      <w:tr w:rsidR="00A32A2E" w:rsidRPr="00A32A2E" w:rsidTr="00A32A2E">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45 g</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A32A2E" w:rsidRPr="00A32A2E" w:rsidRDefault="00A32A2E" w:rsidP="00A32A2E">
            <w:pPr>
              <w:pStyle w:val="NoSpacing"/>
              <w:rPr>
                <w:color w:val="212529"/>
                <w:sz w:val="24"/>
                <w:szCs w:val="24"/>
              </w:rPr>
            </w:pPr>
            <w:r w:rsidRPr="00A32A2E">
              <w:rPr>
                <w:color w:val="212529"/>
                <w:sz w:val="24"/>
                <w:szCs w:val="24"/>
              </w:rPr>
              <w:t>0.10 ml</w:t>
            </w:r>
          </w:p>
        </w:tc>
      </w:tr>
    </w:tbl>
    <w:p w:rsidR="00A32A2E" w:rsidRDefault="00A32A2E" w:rsidP="00A32A2E">
      <w:pPr>
        <w:pStyle w:val="NoSpacing"/>
        <w:rPr>
          <w:b/>
          <w:bCs/>
          <w:color w:val="000000"/>
          <w:sz w:val="24"/>
          <w:szCs w:val="24"/>
        </w:rPr>
      </w:pPr>
    </w:p>
    <w:p w:rsidR="00A32A2E" w:rsidRPr="00A32A2E" w:rsidRDefault="00A32A2E" w:rsidP="00A32A2E">
      <w:pPr>
        <w:pStyle w:val="NoSpacing"/>
        <w:rPr>
          <w:color w:val="000000"/>
          <w:sz w:val="24"/>
          <w:szCs w:val="24"/>
        </w:rPr>
      </w:pPr>
      <w:r w:rsidRPr="00A32A2E">
        <w:rPr>
          <w:b/>
          <w:bCs/>
          <w:color w:val="000000"/>
          <w:sz w:val="24"/>
          <w:szCs w:val="24"/>
        </w:rPr>
        <w:t>B.  Drinking Water </w:t>
      </w:r>
    </w:p>
    <w:p w:rsidR="00A32A2E" w:rsidRDefault="00A32A2E" w:rsidP="006E68F0">
      <w:pPr>
        <w:pStyle w:val="NoSpacing"/>
        <w:numPr>
          <w:ilvl w:val="0"/>
          <w:numId w:val="7"/>
        </w:numPr>
        <w:rPr>
          <w:color w:val="000000"/>
          <w:sz w:val="24"/>
          <w:szCs w:val="24"/>
        </w:rPr>
      </w:pPr>
      <w:r w:rsidRPr="006E68F0">
        <w:rPr>
          <w:color w:val="000000"/>
          <w:sz w:val="24"/>
          <w:szCs w:val="24"/>
        </w:rPr>
        <w:t>Preparation</w:t>
      </w:r>
      <w:r w:rsidRPr="00A32A2E">
        <w:rPr>
          <w:color w:val="000000"/>
          <w:sz w:val="24"/>
          <w:szCs w:val="24"/>
        </w:rPr>
        <w:t xml:space="preserve">: Add 1.9 ml of 22.7 mg/ml </w:t>
      </w:r>
      <w:proofErr w:type="spellStart"/>
      <w:r w:rsidRPr="00A32A2E">
        <w:rPr>
          <w:color w:val="000000"/>
          <w:sz w:val="24"/>
          <w:szCs w:val="24"/>
        </w:rPr>
        <w:t>Baytril</w:t>
      </w:r>
      <w:proofErr w:type="spellEnd"/>
      <w:r w:rsidRPr="00A32A2E">
        <w:rPr>
          <w:color w:val="000000"/>
          <w:sz w:val="24"/>
          <w:szCs w:val="24"/>
        </w:rPr>
        <w:t>™ to 250 ml</w:t>
      </w:r>
      <w:r w:rsidR="006E68F0">
        <w:rPr>
          <w:color w:val="000000"/>
          <w:sz w:val="24"/>
          <w:szCs w:val="24"/>
        </w:rPr>
        <w:t xml:space="preserve"> of drinking water (8 oz. </w:t>
      </w:r>
      <w:r w:rsidRPr="00A32A2E">
        <w:rPr>
          <w:color w:val="000000"/>
          <w:sz w:val="24"/>
          <w:szCs w:val="24"/>
        </w:rPr>
        <w:t>bottle) or 3.7 ml to a 500 ml bottle of drinking water (16 oz. bottle)</w:t>
      </w:r>
    </w:p>
    <w:p w:rsidR="00A32A2E" w:rsidRPr="00A32A2E" w:rsidRDefault="00A32A2E" w:rsidP="00A32A2E">
      <w:pPr>
        <w:pStyle w:val="NoSpacing"/>
        <w:rPr>
          <w:color w:val="000000"/>
          <w:sz w:val="24"/>
          <w:szCs w:val="24"/>
        </w:rPr>
      </w:pPr>
    </w:p>
    <w:p w:rsidR="006E68F0" w:rsidRPr="006E68F0" w:rsidRDefault="00A32A2E" w:rsidP="006E68F0">
      <w:pPr>
        <w:pStyle w:val="NoSpacing"/>
        <w:numPr>
          <w:ilvl w:val="0"/>
          <w:numId w:val="7"/>
        </w:numPr>
        <w:rPr>
          <w:color w:val="000000"/>
          <w:sz w:val="24"/>
          <w:szCs w:val="24"/>
          <w:u w:val="single"/>
        </w:rPr>
      </w:pPr>
      <w:r w:rsidRPr="006E68F0">
        <w:rPr>
          <w:color w:val="000000"/>
          <w:sz w:val="24"/>
          <w:szCs w:val="24"/>
          <w:u w:val="single"/>
        </w:rPr>
        <w:t>Administration</w:t>
      </w:r>
    </w:p>
    <w:p w:rsidR="006E68F0" w:rsidRDefault="00A32A2E" w:rsidP="00A32A2E">
      <w:pPr>
        <w:pStyle w:val="NoSpacing"/>
        <w:numPr>
          <w:ilvl w:val="1"/>
          <w:numId w:val="7"/>
        </w:numPr>
        <w:rPr>
          <w:color w:val="000000"/>
          <w:sz w:val="24"/>
          <w:szCs w:val="24"/>
          <w:u w:val="single"/>
        </w:rPr>
      </w:pPr>
      <w:proofErr w:type="spellStart"/>
      <w:r w:rsidRPr="006E68F0">
        <w:rPr>
          <w:color w:val="000000"/>
          <w:sz w:val="24"/>
          <w:szCs w:val="24"/>
        </w:rPr>
        <w:t>Baytril</w:t>
      </w:r>
      <w:proofErr w:type="spellEnd"/>
      <w:r w:rsidRPr="006E68F0">
        <w:rPr>
          <w:color w:val="000000"/>
          <w:sz w:val="24"/>
          <w:szCs w:val="24"/>
        </w:rPr>
        <w:t>™ may be administered via drinking water</w:t>
      </w:r>
    </w:p>
    <w:p w:rsidR="006E68F0" w:rsidRDefault="00A32A2E" w:rsidP="00A32A2E">
      <w:pPr>
        <w:pStyle w:val="NoSpacing"/>
        <w:numPr>
          <w:ilvl w:val="1"/>
          <w:numId w:val="7"/>
        </w:numPr>
        <w:rPr>
          <w:color w:val="000000"/>
          <w:sz w:val="24"/>
          <w:szCs w:val="24"/>
          <w:u w:val="single"/>
        </w:rPr>
      </w:pPr>
      <w:r w:rsidRPr="006E68F0">
        <w:rPr>
          <w:color w:val="000000"/>
          <w:sz w:val="24"/>
          <w:szCs w:val="24"/>
        </w:rPr>
        <w:t>Water must not be chlorinated or acidified (inactivates the drug)</w:t>
      </w:r>
    </w:p>
    <w:p w:rsidR="006E68F0" w:rsidRDefault="00A32A2E" w:rsidP="00A32A2E">
      <w:pPr>
        <w:pStyle w:val="NoSpacing"/>
        <w:numPr>
          <w:ilvl w:val="1"/>
          <w:numId w:val="7"/>
        </w:numPr>
        <w:rPr>
          <w:color w:val="000000"/>
          <w:sz w:val="24"/>
          <w:szCs w:val="24"/>
          <w:u w:val="single"/>
        </w:rPr>
      </w:pPr>
      <w:proofErr w:type="spellStart"/>
      <w:r w:rsidRPr="006E68F0">
        <w:rPr>
          <w:color w:val="000000"/>
          <w:sz w:val="24"/>
          <w:szCs w:val="24"/>
        </w:rPr>
        <w:t>Baytril</w:t>
      </w:r>
      <w:proofErr w:type="spellEnd"/>
      <w:r w:rsidRPr="006E68F0">
        <w:rPr>
          <w:color w:val="000000"/>
          <w:sz w:val="24"/>
          <w:szCs w:val="24"/>
        </w:rPr>
        <w:t>™ has a bitter taste.  This bitter taste in combination with an ill animal </w:t>
      </w:r>
      <w:r w:rsidRPr="006E68F0">
        <w:rPr>
          <w:color w:val="000000"/>
          <w:sz w:val="24"/>
          <w:szCs w:val="24"/>
        </w:rPr>
        <w:br/>
        <w:t>may decrease the volume of water consumed and prevent therapeutic</w:t>
      </w:r>
      <w:r w:rsidRPr="006E68F0">
        <w:rPr>
          <w:color w:val="000000"/>
          <w:sz w:val="24"/>
          <w:szCs w:val="24"/>
        </w:rPr>
        <w:br/>
        <w:t>blood levels of the antibiotic from being reached</w:t>
      </w:r>
    </w:p>
    <w:p w:rsidR="006E68F0" w:rsidRDefault="00A32A2E" w:rsidP="00A32A2E">
      <w:pPr>
        <w:pStyle w:val="NoSpacing"/>
        <w:numPr>
          <w:ilvl w:val="1"/>
          <w:numId w:val="7"/>
        </w:numPr>
        <w:rPr>
          <w:color w:val="000000"/>
          <w:sz w:val="24"/>
          <w:szCs w:val="24"/>
          <w:u w:val="single"/>
        </w:rPr>
      </w:pPr>
      <w:r w:rsidRPr="006E68F0">
        <w:rPr>
          <w:color w:val="000000"/>
          <w:sz w:val="24"/>
          <w:szCs w:val="24"/>
        </w:rPr>
        <w:t>Fruit juice (5-10 ml) or a packet of Splenda may be added to the water bottle </w:t>
      </w:r>
      <w:r w:rsidRPr="006E68F0">
        <w:rPr>
          <w:color w:val="000000"/>
          <w:sz w:val="24"/>
          <w:szCs w:val="24"/>
        </w:rPr>
        <w:br/>
        <w:t>to improve palatability</w:t>
      </w:r>
    </w:p>
    <w:p w:rsidR="00A32A2E" w:rsidRPr="006E68F0" w:rsidRDefault="00A32A2E" w:rsidP="00A32A2E">
      <w:pPr>
        <w:pStyle w:val="NoSpacing"/>
        <w:numPr>
          <w:ilvl w:val="1"/>
          <w:numId w:val="7"/>
        </w:numPr>
        <w:rPr>
          <w:color w:val="000000"/>
          <w:sz w:val="24"/>
          <w:szCs w:val="24"/>
          <w:u w:val="single"/>
        </w:rPr>
      </w:pPr>
      <w:r w:rsidRPr="006E68F0">
        <w:rPr>
          <w:color w:val="000000"/>
          <w:sz w:val="24"/>
          <w:szCs w:val="24"/>
        </w:rPr>
        <w:t>Medicated drinking water must be changed weekly or if it gets cloudy</w:t>
      </w:r>
    </w:p>
    <w:p w:rsidR="00A32A2E" w:rsidRDefault="006E68F0" w:rsidP="00A32A2E">
      <w:pPr>
        <w:pStyle w:val="NoSpacing"/>
        <w:rPr>
          <w:color w:val="000000"/>
          <w:sz w:val="24"/>
          <w:szCs w:val="24"/>
        </w:rPr>
      </w:pPr>
      <w:r>
        <w:rPr>
          <w:color w:val="000000"/>
          <w:sz w:val="24"/>
          <w:szCs w:val="24"/>
        </w:rPr>
        <w:t>Reference: </w:t>
      </w:r>
      <w:r w:rsidR="00A32A2E" w:rsidRPr="00A32A2E">
        <w:rPr>
          <w:color w:val="000000"/>
          <w:sz w:val="24"/>
          <w:szCs w:val="24"/>
        </w:rPr>
        <w:t>Antibiotic Administration in the Drinking Water of Mice</w:t>
      </w:r>
    </w:p>
    <w:p w:rsidR="00A32A2E" w:rsidRDefault="00A32A2E" w:rsidP="00A32A2E">
      <w:pPr>
        <w:pStyle w:val="NoSpacing"/>
        <w:rPr>
          <w:color w:val="000000"/>
          <w:sz w:val="24"/>
          <w:szCs w:val="24"/>
        </w:rPr>
      </w:pPr>
    </w:p>
    <w:p w:rsidR="00A32A2E" w:rsidRPr="00A32A2E" w:rsidRDefault="00A32A2E" w:rsidP="00A32A2E">
      <w:pPr>
        <w:pStyle w:val="NoSpacing"/>
        <w:rPr>
          <w:color w:val="000000"/>
          <w:sz w:val="24"/>
          <w:szCs w:val="24"/>
        </w:rPr>
      </w:pPr>
      <w:r w:rsidRPr="00A32A2E">
        <w:rPr>
          <w:b/>
          <w:bCs/>
          <w:color w:val="000000"/>
          <w:sz w:val="24"/>
          <w:szCs w:val="24"/>
        </w:rPr>
        <w:t>C.  Oral Administration</w:t>
      </w:r>
    </w:p>
    <w:p w:rsidR="006E68F0" w:rsidRDefault="00A32A2E" w:rsidP="00A32A2E">
      <w:pPr>
        <w:pStyle w:val="NoSpacing"/>
        <w:numPr>
          <w:ilvl w:val="0"/>
          <w:numId w:val="8"/>
        </w:numPr>
        <w:rPr>
          <w:color w:val="000000"/>
          <w:sz w:val="24"/>
          <w:szCs w:val="24"/>
        </w:rPr>
      </w:pPr>
      <w:proofErr w:type="spellStart"/>
      <w:r w:rsidRPr="00A32A2E">
        <w:rPr>
          <w:color w:val="000000"/>
          <w:sz w:val="24"/>
          <w:szCs w:val="24"/>
        </w:rPr>
        <w:t>BioServ</w:t>
      </w:r>
      <w:proofErr w:type="spellEnd"/>
      <w:r w:rsidRPr="00A32A2E">
        <w:rPr>
          <w:color w:val="000000"/>
          <w:sz w:val="24"/>
          <w:szCs w:val="24"/>
        </w:rPr>
        <w:t xml:space="preserve"> </w:t>
      </w:r>
      <w:proofErr w:type="spellStart"/>
      <w:r w:rsidRPr="00A32A2E">
        <w:rPr>
          <w:color w:val="000000"/>
          <w:sz w:val="24"/>
          <w:szCs w:val="24"/>
        </w:rPr>
        <w:t>Baytril</w:t>
      </w:r>
      <w:proofErr w:type="spellEnd"/>
      <w:r w:rsidRPr="00A32A2E">
        <w:rPr>
          <w:color w:val="000000"/>
          <w:sz w:val="24"/>
          <w:szCs w:val="24"/>
        </w:rPr>
        <w:t xml:space="preserve"> tablets contain 0.5 mg/tablet and are bacon flavored for palatability.</w:t>
      </w:r>
    </w:p>
    <w:p w:rsidR="006E68F0" w:rsidRDefault="00A32A2E" w:rsidP="00A32A2E">
      <w:pPr>
        <w:pStyle w:val="NoSpacing"/>
        <w:numPr>
          <w:ilvl w:val="1"/>
          <w:numId w:val="8"/>
        </w:numPr>
        <w:rPr>
          <w:color w:val="000000"/>
          <w:sz w:val="24"/>
          <w:szCs w:val="24"/>
        </w:rPr>
      </w:pPr>
      <w:r w:rsidRPr="006E68F0">
        <w:rPr>
          <w:color w:val="000000"/>
          <w:sz w:val="24"/>
          <w:szCs w:val="24"/>
        </w:rPr>
        <w:t xml:space="preserve">Give one </w:t>
      </w:r>
      <w:proofErr w:type="spellStart"/>
      <w:r w:rsidRPr="006E68F0">
        <w:rPr>
          <w:color w:val="000000"/>
          <w:sz w:val="24"/>
          <w:szCs w:val="24"/>
        </w:rPr>
        <w:t>Baytril</w:t>
      </w:r>
      <w:proofErr w:type="spellEnd"/>
      <w:r w:rsidRPr="006E68F0">
        <w:rPr>
          <w:color w:val="000000"/>
          <w:sz w:val="24"/>
          <w:szCs w:val="24"/>
        </w:rPr>
        <w:t xml:space="preserve"> tablet per day</w:t>
      </w:r>
    </w:p>
    <w:p w:rsidR="00A32A2E" w:rsidRPr="006E68F0" w:rsidRDefault="00A32A2E" w:rsidP="00A32A2E">
      <w:pPr>
        <w:pStyle w:val="NoSpacing"/>
        <w:numPr>
          <w:ilvl w:val="1"/>
          <w:numId w:val="8"/>
        </w:numPr>
        <w:rPr>
          <w:color w:val="000000"/>
          <w:sz w:val="24"/>
          <w:szCs w:val="24"/>
        </w:rPr>
      </w:pPr>
      <w:r w:rsidRPr="006E68F0">
        <w:rPr>
          <w:color w:val="000000"/>
          <w:sz w:val="24"/>
          <w:szCs w:val="24"/>
        </w:rPr>
        <w:t xml:space="preserve">If utilizing rat </w:t>
      </w:r>
      <w:proofErr w:type="spellStart"/>
      <w:r w:rsidRPr="006E68F0">
        <w:rPr>
          <w:color w:val="000000"/>
          <w:sz w:val="24"/>
          <w:szCs w:val="24"/>
        </w:rPr>
        <w:t>Baytril</w:t>
      </w:r>
      <w:proofErr w:type="spellEnd"/>
      <w:r w:rsidRPr="006E68F0">
        <w:rPr>
          <w:color w:val="000000"/>
          <w:sz w:val="24"/>
          <w:szCs w:val="24"/>
        </w:rPr>
        <w:t xml:space="preserve"> (2 mg/tablet) give 1/4 tablet per day</w:t>
      </w:r>
    </w:p>
    <w:p w:rsidR="00A32A2E" w:rsidRPr="00A32A2E" w:rsidRDefault="00A32A2E" w:rsidP="00A32A2E">
      <w:pPr>
        <w:pStyle w:val="NoSpacing"/>
        <w:rPr>
          <w:color w:val="000000"/>
          <w:sz w:val="24"/>
          <w:szCs w:val="24"/>
        </w:rPr>
      </w:pPr>
    </w:p>
    <w:p w:rsidR="00A32A2E" w:rsidRPr="00A32A2E" w:rsidRDefault="00A32A2E" w:rsidP="00A32A2E">
      <w:pPr>
        <w:pStyle w:val="NoSpacing"/>
        <w:rPr>
          <w:color w:val="000000"/>
          <w:sz w:val="24"/>
          <w:szCs w:val="24"/>
        </w:rPr>
      </w:pPr>
      <w:r w:rsidRPr="00A32A2E">
        <w:rPr>
          <w:b/>
          <w:bCs/>
          <w:color w:val="000000"/>
          <w:sz w:val="24"/>
          <w:szCs w:val="24"/>
        </w:rPr>
        <w:t>Snowshoe Hares and Rabbits</w:t>
      </w:r>
      <w:r>
        <w:rPr>
          <w:b/>
          <w:bCs/>
          <w:color w:val="000000"/>
          <w:sz w:val="24"/>
          <w:szCs w:val="24"/>
        </w:rPr>
        <w:t>:</w:t>
      </w:r>
    </w:p>
    <w:p w:rsidR="00A32A2E" w:rsidRPr="00A32A2E" w:rsidRDefault="00A32A2E" w:rsidP="00A32A2E">
      <w:pPr>
        <w:pStyle w:val="NoSpacing"/>
        <w:rPr>
          <w:color w:val="000000"/>
          <w:sz w:val="24"/>
          <w:szCs w:val="24"/>
        </w:rPr>
      </w:pPr>
      <w:r w:rsidRPr="00A32A2E">
        <w:rPr>
          <w:b/>
          <w:bCs/>
          <w:color w:val="000000"/>
          <w:sz w:val="24"/>
          <w:szCs w:val="24"/>
        </w:rPr>
        <w:t>A.  Drinking Water </w:t>
      </w:r>
    </w:p>
    <w:p w:rsidR="006E68F0" w:rsidRPr="006E68F0" w:rsidRDefault="006E68F0" w:rsidP="00A32A2E">
      <w:pPr>
        <w:pStyle w:val="NoSpacing"/>
        <w:numPr>
          <w:ilvl w:val="0"/>
          <w:numId w:val="9"/>
        </w:numPr>
        <w:rPr>
          <w:color w:val="000000"/>
          <w:sz w:val="24"/>
          <w:szCs w:val="24"/>
        </w:rPr>
      </w:pPr>
      <w:r>
        <w:rPr>
          <w:color w:val="000000"/>
          <w:sz w:val="24"/>
          <w:szCs w:val="24"/>
          <w:u w:val="single"/>
        </w:rPr>
        <w:t>Administration</w:t>
      </w:r>
    </w:p>
    <w:p w:rsidR="006E68F0" w:rsidRDefault="00A32A2E" w:rsidP="006E68F0">
      <w:pPr>
        <w:pStyle w:val="NoSpacing"/>
        <w:numPr>
          <w:ilvl w:val="1"/>
          <w:numId w:val="9"/>
        </w:numPr>
        <w:rPr>
          <w:color w:val="000000"/>
          <w:sz w:val="24"/>
          <w:szCs w:val="24"/>
        </w:rPr>
      </w:pPr>
      <w:proofErr w:type="spellStart"/>
      <w:r w:rsidRPr="00A32A2E">
        <w:rPr>
          <w:color w:val="000000"/>
          <w:sz w:val="24"/>
          <w:szCs w:val="24"/>
        </w:rPr>
        <w:t>Signalment</w:t>
      </w:r>
      <w:proofErr w:type="spellEnd"/>
      <w:r w:rsidRPr="00A32A2E">
        <w:rPr>
          <w:color w:val="000000"/>
          <w:sz w:val="24"/>
          <w:szCs w:val="24"/>
        </w:rPr>
        <w:t>: 10 mg/kg in water for 10 days</w:t>
      </w:r>
    </w:p>
    <w:p w:rsidR="006E68F0" w:rsidRDefault="00A32A2E" w:rsidP="00A32A2E">
      <w:pPr>
        <w:pStyle w:val="NoSpacing"/>
        <w:numPr>
          <w:ilvl w:val="1"/>
          <w:numId w:val="9"/>
        </w:numPr>
        <w:rPr>
          <w:color w:val="000000"/>
          <w:sz w:val="24"/>
          <w:szCs w:val="24"/>
        </w:rPr>
      </w:pPr>
      <w:r w:rsidRPr="006E68F0">
        <w:rPr>
          <w:color w:val="000000"/>
          <w:sz w:val="24"/>
          <w:szCs w:val="24"/>
        </w:rPr>
        <w:t xml:space="preserve">Check that the parent vial of </w:t>
      </w:r>
      <w:proofErr w:type="spellStart"/>
      <w:r w:rsidRPr="006E68F0">
        <w:rPr>
          <w:color w:val="000000"/>
          <w:sz w:val="24"/>
          <w:szCs w:val="24"/>
        </w:rPr>
        <w:t>Baytril</w:t>
      </w:r>
      <w:proofErr w:type="spellEnd"/>
      <w:r w:rsidRPr="006E68F0">
        <w:rPr>
          <w:color w:val="000000"/>
          <w:sz w:val="24"/>
          <w:szCs w:val="24"/>
        </w:rPr>
        <w:t xml:space="preserve">™ (100 </w:t>
      </w:r>
      <w:r w:rsidR="006E68F0">
        <w:rPr>
          <w:color w:val="000000"/>
          <w:sz w:val="24"/>
          <w:szCs w:val="24"/>
        </w:rPr>
        <w:t>mg/ml) is not expired and the </w:t>
      </w:r>
      <w:r w:rsidRPr="006E68F0">
        <w:rPr>
          <w:color w:val="000000"/>
          <w:sz w:val="24"/>
          <w:szCs w:val="24"/>
        </w:rPr>
        <w:t>solution has not changed appearance</w:t>
      </w:r>
    </w:p>
    <w:p w:rsidR="006E68F0" w:rsidRDefault="00A32A2E" w:rsidP="00A32A2E">
      <w:pPr>
        <w:pStyle w:val="NoSpacing"/>
        <w:numPr>
          <w:ilvl w:val="1"/>
          <w:numId w:val="9"/>
        </w:numPr>
        <w:rPr>
          <w:color w:val="000000"/>
          <w:sz w:val="24"/>
          <w:szCs w:val="24"/>
        </w:rPr>
      </w:pPr>
      <w:r w:rsidRPr="006E68F0">
        <w:rPr>
          <w:color w:val="000000"/>
          <w:sz w:val="24"/>
          <w:szCs w:val="24"/>
        </w:rPr>
        <w:t xml:space="preserve">Clean the port of the parent vial of </w:t>
      </w:r>
      <w:proofErr w:type="spellStart"/>
      <w:r w:rsidRPr="006E68F0">
        <w:rPr>
          <w:color w:val="000000"/>
          <w:sz w:val="24"/>
          <w:szCs w:val="24"/>
        </w:rPr>
        <w:t>Baytril</w:t>
      </w:r>
      <w:proofErr w:type="spellEnd"/>
      <w:r w:rsidRPr="006E68F0">
        <w:rPr>
          <w:color w:val="000000"/>
          <w:sz w:val="24"/>
          <w:szCs w:val="24"/>
        </w:rPr>
        <w:t>™ with alcohol prior to withdrawal</w:t>
      </w:r>
    </w:p>
    <w:p w:rsidR="006E68F0" w:rsidRDefault="00A32A2E" w:rsidP="00A32A2E">
      <w:pPr>
        <w:pStyle w:val="NoSpacing"/>
        <w:numPr>
          <w:ilvl w:val="1"/>
          <w:numId w:val="9"/>
        </w:numPr>
        <w:rPr>
          <w:color w:val="000000"/>
          <w:sz w:val="24"/>
          <w:szCs w:val="24"/>
        </w:rPr>
      </w:pPr>
      <w:r w:rsidRPr="006E68F0">
        <w:rPr>
          <w:color w:val="000000"/>
          <w:sz w:val="24"/>
          <w:szCs w:val="24"/>
        </w:rPr>
        <w:t xml:space="preserve">Withdraw 2.0 cc of 100 mg/ml </w:t>
      </w:r>
      <w:proofErr w:type="spellStart"/>
      <w:r w:rsidRPr="006E68F0">
        <w:rPr>
          <w:color w:val="000000"/>
          <w:sz w:val="24"/>
          <w:szCs w:val="24"/>
        </w:rPr>
        <w:t>Baytril</w:t>
      </w:r>
      <w:proofErr w:type="spellEnd"/>
      <w:r w:rsidRPr="006E68F0">
        <w:rPr>
          <w:color w:val="000000"/>
          <w:sz w:val="24"/>
          <w:szCs w:val="24"/>
        </w:rPr>
        <w:t>™ and place in a 1-liter water bottle</w:t>
      </w:r>
    </w:p>
    <w:p w:rsidR="006E68F0" w:rsidRDefault="00A32A2E" w:rsidP="00A32A2E">
      <w:pPr>
        <w:pStyle w:val="NoSpacing"/>
        <w:numPr>
          <w:ilvl w:val="1"/>
          <w:numId w:val="9"/>
        </w:numPr>
        <w:rPr>
          <w:color w:val="000000"/>
          <w:sz w:val="24"/>
          <w:szCs w:val="24"/>
        </w:rPr>
      </w:pPr>
      <w:r w:rsidRPr="006E68F0">
        <w:rPr>
          <w:color w:val="000000"/>
          <w:sz w:val="24"/>
          <w:szCs w:val="24"/>
        </w:rPr>
        <w:t>Wate</w:t>
      </w:r>
      <w:bookmarkStart w:id="0" w:name="_GoBack"/>
      <w:bookmarkEnd w:id="0"/>
      <w:r w:rsidRPr="006E68F0">
        <w:rPr>
          <w:color w:val="000000"/>
          <w:sz w:val="24"/>
          <w:szCs w:val="24"/>
        </w:rPr>
        <w:t>r must not be chlorinated or acidified (inactivates the drug)</w:t>
      </w:r>
    </w:p>
    <w:p w:rsidR="006E68F0" w:rsidRDefault="00A32A2E" w:rsidP="00A32A2E">
      <w:pPr>
        <w:pStyle w:val="NoSpacing"/>
        <w:numPr>
          <w:ilvl w:val="1"/>
          <w:numId w:val="9"/>
        </w:numPr>
        <w:rPr>
          <w:color w:val="000000"/>
          <w:sz w:val="24"/>
          <w:szCs w:val="24"/>
        </w:rPr>
      </w:pPr>
      <w:proofErr w:type="spellStart"/>
      <w:r w:rsidRPr="006E68F0">
        <w:rPr>
          <w:color w:val="000000"/>
          <w:sz w:val="24"/>
          <w:szCs w:val="24"/>
        </w:rPr>
        <w:t>Baytril</w:t>
      </w:r>
      <w:proofErr w:type="spellEnd"/>
      <w:r w:rsidRPr="006E68F0">
        <w:rPr>
          <w:color w:val="000000"/>
          <w:sz w:val="24"/>
          <w:szCs w:val="24"/>
        </w:rPr>
        <w:t>™ has a bitter taste causing an ill an</w:t>
      </w:r>
      <w:r w:rsidR="006E68F0">
        <w:rPr>
          <w:color w:val="000000"/>
          <w:sz w:val="24"/>
          <w:szCs w:val="24"/>
        </w:rPr>
        <w:t>imal to decrease the volume of </w:t>
      </w:r>
      <w:r w:rsidRPr="006E68F0">
        <w:rPr>
          <w:color w:val="000000"/>
          <w:sz w:val="24"/>
          <w:szCs w:val="24"/>
        </w:rPr>
        <w:t>water consumed and prevent therapeutic blood</w:t>
      </w:r>
      <w:r w:rsidR="006E68F0">
        <w:rPr>
          <w:color w:val="000000"/>
          <w:sz w:val="24"/>
          <w:szCs w:val="24"/>
        </w:rPr>
        <w:t xml:space="preserve"> levels of the antibiotic from</w:t>
      </w:r>
      <w:r w:rsidRPr="006E68F0">
        <w:rPr>
          <w:color w:val="000000"/>
          <w:sz w:val="24"/>
          <w:szCs w:val="24"/>
        </w:rPr>
        <w:t xml:space="preserve"> being reached.</w:t>
      </w:r>
    </w:p>
    <w:p w:rsidR="006E68F0" w:rsidRDefault="00A32A2E" w:rsidP="00A32A2E">
      <w:pPr>
        <w:pStyle w:val="NoSpacing"/>
        <w:numPr>
          <w:ilvl w:val="1"/>
          <w:numId w:val="9"/>
        </w:numPr>
        <w:rPr>
          <w:color w:val="000000"/>
          <w:sz w:val="24"/>
          <w:szCs w:val="24"/>
        </w:rPr>
      </w:pPr>
      <w:r w:rsidRPr="006E68F0">
        <w:rPr>
          <w:color w:val="000000"/>
          <w:sz w:val="24"/>
          <w:szCs w:val="24"/>
        </w:rPr>
        <w:t>Fruit juice (5-10 ml) or a packet of Splenda m</w:t>
      </w:r>
      <w:r w:rsidR="006E68F0">
        <w:rPr>
          <w:color w:val="000000"/>
          <w:sz w:val="24"/>
          <w:szCs w:val="24"/>
        </w:rPr>
        <w:t>ay be added to the water bottle</w:t>
      </w:r>
      <w:r w:rsidRPr="006E68F0">
        <w:rPr>
          <w:color w:val="000000"/>
          <w:sz w:val="24"/>
          <w:szCs w:val="24"/>
        </w:rPr>
        <w:t> to improve palatability.</w:t>
      </w:r>
    </w:p>
    <w:p w:rsidR="00A32A2E" w:rsidRPr="006E68F0" w:rsidRDefault="00A32A2E" w:rsidP="00A32A2E">
      <w:pPr>
        <w:pStyle w:val="NoSpacing"/>
        <w:numPr>
          <w:ilvl w:val="1"/>
          <w:numId w:val="9"/>
        </w:numPr>
        <w:rPr>
          <w:color w:val="000000"/>
          <w:sz w:val="24"/>
          <w:szCs w:val="24"/>
        </w:rPr>
      </w:pPr>
      <w:r w:rsidRPr="006E68F0">
        <w:rPr>
          <w:color w:val="000000"/>
          <w:sz w:val="24"/>
          <w:szCs w:val="24"/>
        </w:rPr>
        <w:t>Medicated drinking water must be changed weekly or if it gets cloudy</w:t>
      </w:r>
    </w:p>
    <w:p w:rsidR="00A32A2E" w:rsidRPr="00A32A2E" w:rsidRDefault="00A32A2E" w:rsidP="00A32A2E">
      <w:pPr>
        <w:pStyle w:val="NoSpacing"/>
        <w:rPr>
          <w:color w:val="000000"/>
          <w:sz w:val="24"/>
          <w:szCs w:val="24"/>
        </w:rPr>
      </w:pPr>
    </w:p>
    <w:p w:rsidR="00A32A2E" w:rsidRPr="00A32A2E" w:rsidRDefault="00B37499" w:rsidP="00A32A2E">
      <w:pPr>
        <w:pStyle w:val="NoSpacing"/>
        <w:rPr>
          <w:color w:val="000000"/>
          <w:sz w:val="24"/>
          <w:szCs w:val="24"/>
        </w:rPr>
      </w:pPr>
      <w:r>
        <w:rPr>
          <w:b/>
          <w:bCs/>
          <w:color w:val="000000"/>
          <w:sz w:val="24"/>
          <w:szCs w:val="24"/>
        </w:rPr>
        <w:t>B.  SQ</w:t>
      </w:r>
      <w:r w:rsidR="00A32A2E" w:rsidRPr="00A32A2E">
        <w:rPr>
          <w:b/>
          <w:bCs/>
          <w:color w:val="000000"/>
          <w:sz w:val="24"/>
          <w:szCs w:val="24"/>
        </w:rPr>
        <w:t xml:space="preserve"> Injection</w:t>
      </w:r>
    </w:p>
    <w:p w:rsidR="006E68F0" w:rsidRDefault="006E68F0" w:rsidP="006E68F0">
      <w:pPr>
        <w:pStyle w:val="NoSpacing"/>
        <w:numPr>
          <w:ilvl w:val="0"/>
          <w:numId w:val="10"/>
        </w:numPr>
        <w:rPr>
          <w:color w:val="000000"/>
          <w:sz w:val="24"/>
          <w:szCs w:val="24"/>
        </w:rPr>
      </w:pPr>
      <w:r>
        <w:rPr>
          <w:color w:val="000000"/>
          <w:sz w:val="24"/>
          <w:szCs w:val="24"/>
          <w:u w:val="single"/>
        </w:rPr>
        <w:t>Injection</w:t>
      </w:r>
    </w:p>
    <w:p w:rsidR="006E68F0" w:rsidRDefault="00A32A2E" w:rsidP="00A32A2E">
      <w:pPr>
        <w:pStyle w:val="NoSpacing"/>
        <w:numPr>
          <w:ilvl w:val="1"/>
          <w:numId w:val="10"/>
        </w:numPr>
        <w:rPr>
          <w:color w:val="000000"/>
          <w:sz w:val="24"/>
          <w:szCs w:val="24"/>
        </w:rPr>
      </w:pPr>
      <w:proofErr w:type="spellStart"/>
      <w:r w:rsidRPr="00A32A2E">
        <w:rPr>
          <w:color w:val="000000"/>
          <w:sz w:val="24"/>
          <w:szCs w:val="24"/>
        </w:rPr>
        <w:lastRenderedPageBreak/>
        <w:t>Signalment</w:t>
      </w:r>
      <w:proofErr w:type="spellEnd"/>
      <w:r w:rsidRPr="00A32A2E">
        <w:rPr>
          <w:color w:val="000000"/>
          <w:sz w:val="24"/>
          <w:szCs w:val="24"/>
        </w:rPr>
        <w:t>: 15 mg/kg subcutaneously twice a day for 10 days</w:t>
      </w:r>
    </w:p>
    <w:p w:rsidR="006E68F0" w:rsidRDefault="00A32A2E" w:rsidP="00A32A2E">
      <w:pPr>
        <w:pStyle w:val="NoSpacing"/>
        <w:numPr>
          <w:ilvl w:val="1"/>
          <w:numId w:val="10"/>
        </w:numPr>
        <w:rPr>
          <w:color w:val="000000"/>
          <w:sz w:val="24"/>
          <w:szCs w:val="24"/>
        </w:rPr>
      </w:pPr>
      <w:r w:rsidRPr="006E68F0">
        <w:rPr>
          <w:color w:val="000000"/>
          <w:sz w:val="24"/>
          <w:szCs w:val="24"/>
        </w:rPr>
        <w:t xml:space="preserve">Check that the parent vial of </w:t>
      </w:r>
      <w:proofErr w:type="spellStart"/>
      <w:r w:rsidRPr="006E68F0">
        <w:rPr>
          <w:color w:val="000000"/>
          <w:sz w:val="24"/>
          <w:szCs w:val="24"/>
        </w:rPr>
        <w:t>Baytril</w:t>
      </w:r>
      <w:proofErr w:type="spellEnd"/>
      <w:r w:rsidRPr="006E68F0">
        <w:rPr>
          <w:color w:val="000000"/>
          <w:sz w:val="24"/>
          <w:szCs w:val="24"/>
        </w:rPr>
        <w:t xml:space="preserve">™ (100 </w:t>
      </w:r>
      <w:r w:rsidR="006E68F0">
        <w:rPr>
          <w:color w:val="000000"/>
          <w:sz w:val="24"/>
          <w:szCs w:val="24"/>
        </w:rPr>
        <w:t>mg/ml) is not expired and the </w:t>
      </w:r>
      <w:r w:rsidRPr="006E68F0">
        <w:rPr>
          <w:color w:val="000000"/>
          <w:sz w:val="24"/>
          <w:szCs w:val="24"/>
        </w:rPr>
        <w:t>solution has not changed appearance</w:t>
      </w:r>
    </w:p>
    <w:p w:rsidR="006E68F0" w:rsidRDefault="00A32A2E" w:rsidP="00A32A2E">
      <w:pPr>
        <w:pStyle w:val="NoSpacing"/>
        <w:numPr>
          <w:ilvl w:val="1"/>
          <w:numId w:val="10"/>
        </w:numPr>
        <w:rPr>
          <w:color w:val="000000"/>
          <w:sz w:val="24"/>
          <w:szCs w:val="24"/>
        </w:rPr>
      </w:pPr>
      <w:r w:rsidRPr="006E68F0">
        <w:rPr>
          <w:color w:val="000000"/>
          <w:sz w:val="24"/>
          <w:szCs w:val="24"/>
        </w:rPr>
        <w:t xml:space="preserve">Clean the port of the parent vial of </w:t>
      </w:r>
      <w:proofErr w:type="spellStart"/>
      <w:r w:rsidRPr="006E68F0">
        <w:rPr>
          <w:color w:val="000000"/>
          <w:sz w:val="24"/>
          <w:szCs w:val="24"/>
        </w:rPr>
        <w:t>Baytril</w:t>
      </w:r>
      <w:proofErr w:type="spellEnd"/>
      <w:r w:rsidRPr="006E68F0">
        <w:rPr>
          <w:color w:val="000000"/>
          <w:sz w:val="24"/>
          <w:szCs w:val="24"/>
        </w:rPr>
        <w:t>™ with alcohol prior to withdrawal</w:t>
      </w:r>
    </w:p>
    <w:p w:rsidR="006E68F0" w:rsidRDefault="00A32A2E" w:rsidP="00A32A2E">
      <w:pPr>
        <w:pStyle w:val="NoSpacing"/>
        <w:numPr>
          <w:ilvl w:val="1"/>
          <w:numId w:val="10"/>
        </w:numPr>
        <w:rPr>
          <w:color w:val="000000"/>
          <w:sz w:val="24"/>
          <w:szCs w:val="24"/>
        </w:rPr>
      </w:pPr>
      <w:r w:rsidRPr="006E68F0">
        <w:rPr>
          <w:color w:val="000000"/>
          <w:sz w:val="24"/>
          <w:szCs w:val="24"/>
        </w:rPr>
        <w:t xml:space="preserve">Withdraw the calculated dose from the </w:t>
      </w:r>
      <w:proofErr w:type="spellStart"/>
      <w:r w:rsidRPr="006E68F0">
        <w:rPr>
          <w:color w:val="000000"/>
          <w:sz w:val="24"/>
          <w:szCs w:val="24"/>
        </w:rPr>
        <w:t>Baytril</w:t>
      </w:r>
      <w:proofErr w:type="spellEnd"/>
      <w:r w:rsidRPr="006E68F0">
        <w:rPr>
          <w:color w:val="000000"/>
          <w:sz w:val="24"/>
          <w:szCs w:val="24"/>
        </w:rPr>
        <w:t>™ vial</w:t>
      </w:r>
    </w:p>
    <w:p w:rsidR="00A32A2E" w:rsidRPr="006E68F0" w:rsidRDefault="00A32A2E" w:rsidP="00A32A2E">
      <w:pPr>
        <w:pStyle w:val="NoSpacing"/>
        <w:numPr>
          <w:ilvl w:val="1"/>
          <w:numId w:val="10"/>
        </w:numPr>
        <w:rPr>
          <w:color w:val="000000"/>
          <w:sz w:val="24"/>
          <w:szCs w:val="24"/>
        </w:rPr>
      </w:pPr>
      <w:r w:rsidRPr="006E68F0">
        <w:rPr>
          <w:color w:val="000000"/>
          <w:sz w:val="24"/>
          <w:szCs w:val="24"/>
        </w:rPr>
        <w:t>Administer subcutaneously</w:t>
      </w:r>
    </w:p>
    <w:p w:rsidR="00BB2720" w:rsidRPr="00A32A2E" w:rsidRDefault="00BB2720" w:rsidP="00A32A2E">
      <w:pPr>
        <w:pStyle w:val="NoSpacing"/>
        <w:rPr>
          <w:sz w:val="24"/>
          <w:szCs w:val="24"/>
        </w:rPr>
      </w:pPr>
    </w:p>
    <w:sectPr w:rsidR="00BB2720" w:rsidRPr="00A32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292"/>
    <w:multiLevelType w:val="hybridMultilevel"/>
    <w:tmpl w:val="57C80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C6B77"/>
    <w:multiLevelType w:val="hybridMultilevel"/>
    <w:tmpl w:val="F98E7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866C1"/>
    <w:multiLevelType w:val="hybridMultilevel"/>
    <w:tmpl w:val="4510C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D1A2E"/>
    <w:multiLevelType w:val="hybridMultilevel"/>
    <w:tmpl w:val="2C9E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26A49"/>
    <w:multiLevelType w:val="hybridMultilevel"/>
    <w:tmpl w:val="2C9E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60E9E"/>
    <w:multiLevelType w:val="hybridMultilevel"/>
    <w:tmpl w:val="BE1E2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B262E"/>
    <w:multiLevelType w:val="hybridMultilevel"/>
    <w:tmpl w:val="C882D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49324A"/>
    <w:multiLevelType w:val="hybridMultilevel"/>
    <w:tmpl w:val="BE1E2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B38B5"/>
    <w:multiLevelType w:val="hybridMultilevel"/>
    <w:tmpl w:val="C86EC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F65BF"/>
    <w:multiLevelType w:val="hybridMultilevel"/>
    <w:tmpl w:val="9DB0F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9"/>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2E"/>
    <w:rsid w:val="00094AB4"/>
    <w:rsid w:val="006E68F0"/>
    <w:rsid w:val="00A32A2E"/>
    <w:rsid w:val="00B37499"/>
    <w:rsid w:val="00BB2720"/>
    <w:rsid w:val="00D5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D590"/>
  <w15:chartTrackingRefBased/>
  <w15:docId w15:val="{CBBC9BF7-8243-43A9-B656-D1AE6C3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2A2E"/>
    <w:pPr>
      <w:spacing w:before="100" w:beforeAutospacing="1" w:after="100" w:afterAutospacing="1" w:line="240" w:lineRule="auto"/>
      <w:outlineLvl w:val="0"/>
    </w:pPr>
    <w:rPr>
      <w:rFonts w:eastAsia="Times New Roman"/>
      <w:b/>
      <w:bCs/>
      <w:kern w:val="36"/>
      <w:sz w:val="48"/>
      <w:szCs w:val="48"/>
    </w:rPr>
  </w:style>
  <w:style w:type="paragraph" w:styleId="Heading6">
    <w:name w:val="heading 6"/>
    <w:basedOn w:val="Normal"/>
    <w:link w:val="Heading6Char"/>
    <w:uiPriority w:val="9"/>
    <w:qFormat/>
    <w:rsid w:val="00A32A2E"/>
    <w:pPr>
      <w:spacing w:before="100" w:beforeAutospacing="1" w:after="100" w:afterAutospacing="1" w:line="240" w:lineRule="auto"/>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A2E"/>
    <w:rPr>
      <w:rFonts w:eastAsia="Times New Roman"/>
      <w:b/>
      <w:bCs/>
      <w:kern w:val="36"/>
      <w:sz w:val="48"/>
      <w:szCs w:val="48"/>
    </w:rPr>
  </w:style>
  <w:style w:type="character" w:customStyle="1" w:styleId="Heading6Char">
    <w:name w:val="Heading 6 Char"/>
    <w:basedOn w:val="DefaultParagraphFont"/>
    <w:link w:val="Heading6"/>
    <w:uiPriority w:val="9"/>
    <w:rsid w:val="00A32A2E"/>
    <w:rPr>
      <w:rFonts w:eastAsia="Times New Roman"/>
      <w:b/>
      <w:bCs/>
      <w:sz w:val="15"/>
      <w:szCs w:val="15"/>
    </w:rPr>
  </w:style>
  <w:style w:type="paragraph" w:styleId="NormalWeb">
    <w:name w:val="Normal (Web)"/>
    <w:basedOn w:val="Normal"/>
    <w:uiPriority w:val="99"/>
    <w:semiHidden/>
    <w:unhideWhenUsed/>
    <w:rsid w:val="00A32A2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A32A2E"/>
    <w:rPr>
      <w:b/>
      <w:bCs/>
    </w:rPr>
  </w:style>
  <w:style w:type="paragraph" w:styleId="NoSpacing">
    <w:name w:val="No Spacing"/>
    <w:uiPriority w:val="1"/>
    <w:qFormat/>
    <w:rsid w:val="00A32A2E"/>
    <w:pPr>
      <w:spacing w:after="0" w:line="240" w:lineRule="auto"/>
    </w:pPr>
  </w:style>
  <w:style w:type="paragraph" w:styleId="ListParagraph">
    <w:name w:val="List Paragraph"/>
    <w:basedOn w:val="Normal"/>
    <w:uiPriority w:val="34"/>
    <w:qFormat/>
    <w:rsid w:val="006E6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71300">
      <w:bodyDiv w:val="1"/>
      <w:marLeft w:val="0"/>
      <w:marRight w:val="0"/>
      <w:marTop w:val="0"/>
      <w:marBottom w:val="0"/>
      <w:divBdr>
        <w:top w:val="none" w:sz="0" w:space="0" w:color="auto"/>
        <w:left w:val="none" w:sz="0" w:space="0" w:color="auto"/>
        <w:bottom w:val="none" w:sz="0" w:space="0" w:color="auto"/>
        <w:right w:val="none" w:sz="0" w:space="0" w:color="auto"/>
      </w:divBdr>
      <w:divsChild>
        <w:div w:id="1622374646">
          <w:marLeft w:val="0"/>
          <w:marRight w:val="0"/>
          <w:marTop w:val="0"/>
          <w:marBottom w:val="0"/>
          <w:divBdr>
            <w:top w:val="none" w:sz="0" w:space="0" w:color="auto"/>
            <w:left w:val="none" w:sz="0" w:space="0" w:color="auto"/>
            <w:bottom w:val="none" w:sz="0" w:space="0" w:color="auto"/>
            <w:right w:val="none" w:sz="0" w:space="0" w:color="auto"/>
          </w:divBdr>
          <w:divsChild>
            <w:div w:id="240143231">
              <w:marLeft w:val="-225"/>
              <w:marRight w:val="-225"/>
              <w:marTop w:val="0"/>
              <w:marBottom w:val="0"/>
              <w:divBdr>
                <w:top w:val="none" w:sz="0" w:space="0" w:color="auto"/>
                <w:left w:val="none" w:sz="0" w:space="0" w:color="auto"/>
                <w:bottom w:val="none" w:sz="0" w:space="0" w:color="auto"/>
                <w:right w:val="none" w:sz="0" w:space="0" w:color="auto"/>
              </w:divBdr>
              <w:divsChild>
                <w:div w:id="400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484">
          <w:marLeft w:val="0"/>
          <w:marRight w:val="0"/>
          <w:marTop w:val="0"/>
          <w:marBottom w:val="0"/>
          <w:divBdr>
            <w:top w:val="none" w:sz="0" w:space="0" w:color="auto"/>
            <w:left w:val="none" w:sz="0" w:space="0" w:color="auto"/>
            <w:bottom w:val="none" w:sz="0" w:space="0" w:color="auto"/>
            <w:right w:val="none" w:sz="0" w:space="0" w:color="auto"/>
          </w:divBdr>
          <w:divsChild>
            <w:div w:id="1960524706">
              <w:marLeft w:val="-225"/>
              <w:marRight w:val="-225"/>
              <w:marTop w:val="0"/>
              <w:marBottom w:val="0"/>
              <w:divBdr>
                <w:top w:val="none" w:sz="0" w:space="0" w:color="auto"/>
                <w:left w:val="none" w:sz="0" w:space="0" w:color="auto"/>
                <w:bottom w:val="none" w:sz="0" w:space="0" w:color="auto"/>
                <w:right w:val="none" w:sz="0" w:space="0" w:color="auto"/>
              </w:divBdr>
              <w:divsChild>
                <w:div w:id="2013140800">
                  <w:marLeft w:val="0"/>
                  <w:marRight w:val="0"/>
                  <w:marTop w:val="0"/>
                  <w:marBottom w:val="0"/>
                  <w:divBdr>
                    <w:top w:val="none" w:sz="0" w:space="0" w:color="auto"/>
                    <w:left w:val="none" w:sz="0" w:space="0" w:color="auto"/>
                    <w:bottom w:val="none" w:sz="0" w:space="0" w:color="auto"/>
                    <w:right w:val="none" w:sz="0" w:space="0" w:color="auto"/>
                  </w:divBdr>
                  <w:divsChild>
                    <w:div w:id="2007593391">
                      <w:marLeft w:val="-225"/>
                      <w:marRight w:val="-225"/>
                      <w:marTop w:val="0"/>
                      <w:marBottom w:val="0"/>
                      <w:divBdr>
                        <w:top w:val="none" w:sz="0" w:space="0" w:color="auto"/>
                        <w:left w:val="none" w:sz="0" w:space="0" w:color="auto"/>
                        <w:bottom w:val="none" w:sz="0" w:space="0" w:color="auto"/>
                        <w:right w:val="none" w:sz="0" w:space="0" w:color="auto"/>
                      </w:divBdr>
                      <w:divsChild>
                        <w:div w:id="220557706">
                          <w:marLeft w:val="0"/>
                          <w:marRight w:val="0"/>
                          <w:marTop w:val="0"/>
                          <w:marBottom w:val="0"/>
                          <w:divBdr>
                            <w:top w:val="none" w:sz="0" w:space="0" w:color="auto"/>
                            <w:left w:val="none" w:sz="0" w:space="0" w:color="auto"/>
                            <w:bottom w:val="none" w:sz="0" w:space="0" w:color="auto"/>
                            <w:right w:val="none" w:sz="0" w:space="0" w:color="auto"/>
                          </w:divBdr>
                          <w:divsChild>
                            <w:div w:id="1812938343">
                              <w:marLeft w:val="-225"/>
                              <w:marRight w:val="-225"/>
                              <w:marTop w:val="0"/>
                              <w:marBottom w:val="0"/>
                              <w:divBdr>
                                <w:top w:val="none" w:sz="0" w:space="0" w:color="auto"/>
                                <w:left w:val="none" w:sz="0" w:space="0" w:color="auto"/>
                                <w:bottom w:val="none" w:sz="0" w:space="0" w:color="auto"/>
                                <w:right w:val="none" w:sz="0" w:space="0" w:color="auto"/>
                              </w:divBdr>
                              <w:divsChild>
                                <w:div w:id="2014408236">
                                  <w:marLeft w:val="0"/>
                                  <w:marRight w:val="0"/>
                                  <w:marTop w:val="0"/>
                                  <w:marBottom w:val="0"/>
                                  <w:divBdr>
                                    <w:top w:val="none" w:sz="0" w:space="0" w:color="auto"/>
                                    <w:left w:val="none" w:sz="0" w:space="0" w:color="auto"/>
                                    <w:bottom w:val="none" w:sz="0" w:space="0" w:color="auto"/>
                                    <w:right w:val="none" w:sz="0" w:space="0" w:color="auto"/>
                                  </w:divBdr>
                                </w:div>
                                <w:div w:id="1114862995">
                                  <w:marLeft w:val="0"/>
                                  <w:marRight w:val="0"/>
                                  <w:marTop w:val="0"/>
                                  <w:marBottom w:val="0"/>
                                  <w:divBdr>
                                    <w:top w:val="none" w:sz="0" w:space="0" w:color="auto"/>
                                    <w:left w:val="none" w:sz="0" w:space="0" w:color="auto"/>
                                    <w:bottom w:val="none" w:sz="0" w:space="0" w:color="auto"/>
                                    <w:right w:val="none" w:sz="0" w:space="0" w:color="auto"/>
                                  </w:divBdr>
                                </w:div>
                                <w:div w:id="1003044692">
                                  <w:marLeft w:val="0"/>
                                  <w:marRight w:val="0"/>
                                  <w:marTop w:val="0"/>
                                  <w:marBottom w:val="0"/>
                                  <w:divBdr>
                                    <w:top w:val="none" w:sz="0" w:space="0" w:color="auto"/>
                                    <w:left w:val="none" w:sz="0" w:space="0" w:color="auto"/>
                                    <w:bottom w:val="none" w:sz="0" w:space="0" w:color="auto"/>
                                    <w:right w:val="none" w:sz="0" w:space="0" w:color="auto"/>
                                  </w:divBdr>
                                </w:div>
                                <w:div w:id="31155645">
                                  <w:marLeft w:val="0"/>
                                  <w:marRight w:val="0"/>
                                  <w:marTop w:val="0"/>
                                  <w:marBottom w:val="0"/>
                                  <w:divBdr>
                                    <w:top w:val="none" w:sz="0" w:space="0" w:color="auto"/>
                                    <w:left w:val="none" w:sz="0" w:space="0" w:color="auto"/>
                                    <w:bottom w:val="none" w:sz="0" w:space="0" w:color="auto"/>
                                    <w:right w:val="none" w:sz="0" w:space="0" w:color="auto"/>
                                  </w:divBdr>
                                </w:div>
                                <w:div w:id="712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2024-02-23T22:03:00Z</dcterms:created>
  <dcterms:modified xsi:type="dcterms:W3CDTF">2024-02-23T22:03:00Z</dcterms:modified>
</cp:coreProperties>
</file>