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09" w:rsidRPr="00933A09" w:rsidRDefault="00933A09" w:rsidP="00933A09">
      <w:pPr>
        <w:pStyle w:val="NoSpacing"/>
        <w:rPr>
          <w:b/>
          <w:sz w:val="24"/>
          <w:szCs w:val="24"/>
        </w:rPr>
      </w:pPr>
      <w:r w:rsidRPr="00933A09">
        <w:rPr>
          <w:b/>
          <w:sz w:val="24"/>
          <w:szCs w:val="24"/>
        </w:rPr>
        <w:t>Animal Ordering</w:t>
      </w:r>
    </w:p>
    <w:p w:rsidR="00933A09" w:rsidRPr="00933A09" w:rsidRDefault="00933A09" w:rsidP="00933A09">
      <w:pPr>
        <w:pStyle w:val="NoSpacing"/>
        <w:rPr>
          <w:sz w:val="24"/>
          <w:szCs w:val="24"/>
        </w:rPr>
      </w:pPr>
      <w:r w:rsidRPr="00933A09">
        <w:rPr>
          <w:sz w:val="24"/>
          <w:szCs w:val="24"/>
        </w:rPr>
        <w:t>Last Review Date: </w:t>
      </w:r>
      <w:r w:rsidR="00697476">
        <w:rPr>
          <w:sz w:val="24"/>
          <w:szCs w:val="24"/>
        </w:rPr>
        <w:t>January 25, 2024</w:t>
      </w:r>
    </w:p>
    <w:p w:rsidR="00933A09" w:rsidRDefault="00933A09" w:rsidP="00933A09">
      <w:pPr>
        <w:pStyle w:val="NoSpacing"/>
        <w:rPr>
          <w:color w:val="000000"/>
          <w:sz w:val="24"/>
          <w:szCs w:val="24"/>
        </w:rPr>
      </w:pPr>
      <w:r w:rsidRPr="00933A09">
        <w:rPr>
          <w:b/>
          <w:bCs/>
          <w:color w:val="000000"/>
          <w:sz w:val="24"/>
          <w:szCs w:val="24"/>
        </w:rPr>
        <w:br/>
      </w:r>
      <w:r>
        <w:rPr>
          <w:b/>
          <w:bCs/>
          <w:color w:val="000000"/>
          <w:sz w:val="24"/>
          <w:szCs w:val="24"/>
        </w:rPr>
        <w:t>I. </w:t>
      </w:r>
      <w:r w:rsidRPr="00933A09">
        <w:rPr>
          <w:b/>
          <w:bCs/>
          <w:color w:val="000000"/>
          <w:sz w:val="24"/>
          <w:szCs w:val="24"/>
        </w:rPr>
        <w:t>Purpose</w:t>
      </w:r>
      <w:r w:rsidRPr="00933A09">
        <w:rPr>
          <w:color w:val="000000"/>
          <w:sz w:val="24"/>
          <w:szCs w:val="24"/>
        </w:rPr>
        <w:br/>
        <w:t xml:space="preserve">The purpose of this </w:t>
      </w:r>
      <w:r w:rsidR="00697476" w:rsidRPr="00933A09">
        <w:rPr>
          <w:color w:val="000000"/>
          <w:sz w:val="24"/>
          <w:szCs w:val="24"/>
        </w:rPr>
        <w:t>s</w:t>
      </w:r>
      <w:r w:rsidRPr="00933A09">
        <w:rPr>
          <w:color w:val="000000"/>
          <w:sz w:val="24"/>
          <w:szCs w:val="24"/>
        </w:rPr>
        <w:t xml:space="preserve">tandard </w:t>
      </w:r>
      <w:r w:rsidR="00697476" w:rsidRPr="00933A09">
        <w:rPr>
          <w:color w:val="000000"/>
          <w:sz w:val="24"/>
          <w:szCs w:val="24"/>
        </w:rPr>
        <w:t>o</w:t>
      </w:r>
      <w:r w:rsidRPr="00933A09">
        <w:rPr>
          <w:color w:val="000000"/>
          <w:sz w:val="24"/>
          <w:szCs w:val="24"/>
        </w:rPr>
        <w:t xml:space="preserve">perating </w:t>
      </w:r>
      <w:r w:rsidR="00697476" w:rsidRPr="00933A09">
        <w:rPr>
          <w:color w:val="000000"/>
          <w:sz w:val="24"/>
          <w:szCs w:val="24"/>
        </w:rPr>
        <w:t>p</w:t>
      </w:r>
      <w:r w:rsidRPr="00933A09">
        <w:rPr>
          <w:color w:val="000000"/>
          <w:sz w:val="24"/>
          <w:szCs w:val="24"/>
        </w:rPr>
        <w:t>rocedure (SOP) is to standardize the methods for ordering and assuring housing availability for commercially available laboratory animals used in the Laboratory Animal Resources (LAR) facilities.</w:t>
      </w:r>
    </w:p>
    <w:p w:rsidR="00933A09" w:rsidRPr="00933A09" w:rsidRDefault="00933A09" w:rsidP="00933A09">
      <w:pPr>
        <w:pStyle w:val="NoSpacing"/>
        <w:rPr>
          <w:color w:val="000000"/>
          <w:sz w:val="24"/>
          <w:szCs w:val="24"/>
        </w:rPr>
      </w:pPr>
    </w:p>
    <w:p w:rsidR="00933A09" w:rsidRPr="00933A09" w:rsidRDefault="00933A09" w:rsidP="00933A09">
      <w:pPr>
        <w:pStyle w:val="NoSpacing"/>
        <w:rPr>
          <w:color w:val="000000"/>
          <w:sz w:val="24"/>
          <w:szCs w:val="24"/>
        </w:rPr>
      </w:pPr>
      <w:r w:rsidRPr="00933A09">
        <w:rPr>
          <w:b/>
          <w:bCs/>
          <w:color w:val="000000"/>
          <w:sz w:val="24"/>
          <w:szCs w:val="24"/>
        </w:rPr>
        <w:t>II. Policy</w:t>
      </w:r>
    </w:p>
    <w:p w:rsidR="00933A09" w:rsidRDefault="00933A09" w:rsidP="00933A09">
      <w:pPr>
        <w:pStyle w:val="NoSpacing"/>
        <w:rPr>
          <w:color w:val="000000"/>
          <w:sz w:val="24"/>
          <w:szCs w:val="24"/>
        </w:rPr>
      </w:pPr>
      <w:r w:rsidRPr="00933A09">
        <w:rPr>
          <w:color w:val="000000"/>
          <w:sz w:val="24"/>
          <w:szCs w:val="24"/>
        </w:rPr>
        <w:t>It is LAR policy to meet or exceed all federal, state, and local regulations and guidelines and to comply with all institutional policies and procedures as they apply to the use of animals in research.  Personnel must attend any applicable training in animal care and use, occupational health and safety, equipment operation, and SOPs prior to performing activities outlined in this SOP or work under the direct supervision of trained personnel.</w:t>
      </w:r>
    </w:p>
    <w:p w:rsidR="00933A09" w:rsidRPr="00933A09" w:rsidRDefault="00933A09" w:rsidP="00933A09">
      <w:pPr>
        <w:pStyle w:val="NoSpacing"/>
        <w:rPr>
          <w:color w:val="000000"/>
          <w:sz w:val="24"/>
          <w:szCs w:val="24"/>
        </w:rPr>
      </w:pPr>
    </w:p>
    <w:p w:rsidR="00933A09" w:rsidRDefault="00933A09" w:rsidP="00933A09">
      <w:pPr>
        <w:pStyle w:val="NoSpacing"/>
        <w:rPr>
          <w:color w:val="000000"/>
          <w:sz w:val="24"/>
          <w:szCs w:val="24"/>
        </w:rPr>
      </w:pPr>
      <w:r w:rsidRPr="00933A09">
        <w:rPr>
          <w:b/>
          <w:bCs/>
          <w:color w:val="000000"/>
          <w:sz w:val="24"/>
          <w:szCs w:val="24"/>
        </w:rPr>
        <w:t>II. Responsibility</w:t>
      </w:r>
      <w:r w:rsidRPr="00933A09">
        <w:rPr>
          <w:color w:val="000000"/>
          <w:sz w:val="24"/>
          <w:szCs w:val="24"/>
        </w:rPr>
        <w:br/>
      </w:r>
      <w:proofErr w:type="gramStart"/>
      <w:r w:rsidRPr="00933A09">
        <w:rPr>
          <w:color w:val="000000"/>
          <w:sz w:val="24"/>
          <w:szCs w:val="24"/>
        </w:rPr>
        <w:t>It</w:t>
      </w:r>
      <w:proofErr w:type="gramEnd"/>
      <w:r w:rsidRPr="00933A09">
        <w:rPr>
          <w:color w:val="000000"/>
          <w:sz w:val="24"/>
          <w:szCs w:val="24"/>
        </w:rPr>
        <w:t xml:space="preserve"> is the responsibility of the Facility Manager (or IACUC </w:t>
      </w:r>
      <w:r w:rsidR="00697476">
        <w:rPr>
          <w:color w:val="000000"/>
          <w:sz w:val="24"/>
          <w:szCs w:val="24"/>
        </w:rPr>
        <w:t>Manager</w:t>
      </w:r>
      <w:r w:rsidRPr="00933A09">
        <w:rPr>
          <w:color w:val="000000"/>
          <w:sz w:val="24"/>
          <w:szCs w:val="24"/>
        </w:rPr>
        <w:t xml:space="preserve"> in the absence of the Facility Manager) to order animals for all Principal Investigators using LAR facilities for animal housing.</w:t>
      </w:r>
    </w:p>
    <w:p w:rsidR="00933A09" w:rsidRPr="00933A09" w:rsidRDefault="00933A09" w:rsidP="00933A09">
      <w:pPr>
        <w:pStyle w:val="NoSpacing"/>
        <w:rPr>
          <w:color w:val="000000"/>
          <w:sz w:val="24"/>
          <w:szCs w:val="24"/>
        </w:rPr>
      </w:pPr>
    </w:p>
    <w:p w:rsidR="00933A09" w:rsidRPr="00933A09" w:rsidRDefault="00933A09" w:rsidP="00933A09">
      <w:pPr>
        <w:pStyle w:val="NoSpacing"/>
        <w:rPr>
          <w:color w:val="000000"/>
          <w:sz w:val="24"/>
          <w:szCs w:val="24"/>
        </w:rPr>
      </w:pPr>
      <w:r w:rsidRPr="00933A09">
        <w:rPr>
          <w:b/>
          <w:bCs/>
          <w:color w:val="000000"/>
          <w:sz w:val="24"/>
          <w:szCs w:val="24"/>
        </w:rPr>
        <w:t>III. Procedure</w:t>
      </w:r>
    </w:p>
    <w:p w:rsidR="00933A09" w:rsidRDefault="00933A09" w:rsidP="00933A09">
      <w:pPr>
        <w:pStyle w:val="NoSpacing"/>
        <w:numPr>
          <w:ilvl w:val="0"/>
          <w:numId w:val="4"/>
        </w:numPr>
        <w:rPr>
          <w:color w:val="000000"/>
          <w:sz w:val="24"/>
          <w:szCs w:val="24"/>
        </w:rPr>
      </w:pPr>
      <w:r w:rsidRPr="00933A09">
        <w:rPr>
          <w:color w:val="000000"/>
          <w:sz w:val="24"/>
          <w:szCs w:val="24"/>
        </w:rPr>
        <w:t>Principal Investigators</w:t>
      </w:r>
      <w:r w:rsidR="00697476">
        <w:rPr>
          <w:color w:val="000000"/>
          <w:sz w:val="24"/>
          <w:szCs w:val="24"/>
        </w:rPr>
        <w:t xml:space="preserve"> </w:t>
      </w:r>
      <w:r w:rsidRPr="00933A09">
        <w:rPr>
          <w:color w:val="000000"/>
          <w:sz w:val="24"/>
          <w:szCs w:val="24"/>
        </w:rPr>
        <w:t>submit an animal order form electron</w:t>
      </w:r>
      <w:r>
        <w:rPr>
          <w:color w:val="000000"/>
          <w:sz w:val="24"/>
          <w:szCs w:val="24"/>
        </w:rPr>
        <w:t>ically to the Facility Manager, </w:t>
      </w:r>
      <w:r w:rsidRPr="00933A09">
        <w:rPr>
          <w:color w:val="000000"/>
          <w:sz w:val="24"/>
          <w:szCs w:val="24"/>
        </w:rPr>
        <w:t>which includes the species and strain of rodents, the number requested, and AUP number. </w:t>
      </w:r>
    </w:p>
    <w:p w:rsidR="00933A09" w:rsidRDefault="00933A09" w:rsidP="00933A09">
      <w:pPr>
        <w:pStyle w:val="NoSpacing"/>
        <w:numPr>
          <w:ilvl w:val="0"/>
          <w:numId w:val="4"/>
        </w:numPr>
        <w:rPr>
          <w:color w:val="000000"/>
          <w:sz w:val="24"/>
          <w:szCs w:val="24"/>
        </w:rPr>
      </w:pPr>
      <w:r w:rsidRPr="00933A09">
        <w:rPr>
          <w:color w:val="000000"/>
          <w:sz w:val="24"/>
          <w:szCs w:val="24"/>
        </w:rPr>
        <w:t>The Facility Manager compares the order form to the AUP (cited on the order form) to ensure Institutional Animal Care and Use Committee (IACUC) approval of the species and numbers of animals ordered.</w:t>
      </w:r>
    </w:p>
    <w:p w:rsidR="00933A09" w:rsidRDefault="00933A09" w:rsidP="00933A09">
      <w:pPr>
        <w:pStyle w:val="NoSpacing"/>
        <w:numPr>
          <w:ilvl w:val="0"/>
          <w:numId w:val="4"/>
        </w:numPr>
        <w:rPr>
          <w:color w:val="000000"/>
          <w:sz w:val="24"/>
          <w:szCs w:val="24"/>
        </w:rPr>
      </w:pPr>
      <w:r w:rsidRPr="00933A09">
        <w:rPr>
          <w:color w:val="000000"/>
          <w:sz w:val="24"/>
          <w:szCs w:val="24"/>
        </w:rPr>
        <w:t xml:space="preserve">The Facility Manager will forward a copy of the animal order to the IACUC </w:t>
      </w:r>
      <w:r w:rsidR="00697476">
        <w:rPr>
          <w:color w:val="000000"/>
          <w:sz w:val="24"/>
          <w:szCs w:val="24"/>
        </w:rPr>
        <w:t>Manager</w:t>
      </w:r>
      <w:r w:rsidRPr="00933A09">
        <w:rPr>
          <w:color w:val="000000"/>
          <w:sz w:val="24"/>
          <w:szCs w:val="24"/>
        </w:rPr>
        <w:t> </w:t>
      </w:r>
    </w:p>
    <w:p w:rsidR="00933A09" w:rsidRDefault="00933A09" w:rsidP="00933A09">
      <w:pPr>
        <w:pStyle w:val="NoSpacing"/>
        <w:numPr>
          <w:ilvl w:val="0"/>
          <w:numId w:val="4"/>
        </w:numPr>
        <w:rPr>
          <w:color w:val="000000"/>
          <w:sz w:val="24"/>
          <w:szCs w:val="24"/>
        </w:rPr>
      </w:pPr>
      <w:r w:rsidRPr="00933A09">
        <w:rPr>
          <w:color w:val="000000"/>
          <w:sz w:val="24"/>
          <w:szCs w:val="24"/>
        </w:rPr>
        <w:t>Housing availability is verified by the Facility Manager before placing orders.</w:t>
      </w:r>
    </w:p>
    <w:p w:rsidR="00933A09" w:rsidRDefault="00933A09" w:rsidP="00933A09">
      <w:pPr>
        <w:pStyle w:val="NoSpacing"/>
        <w:numPr>
          <w:ilvl w:val="0"/>
          <w:numId w:val="4"/>
        </w:numPr>
        <w:rPr>
          <w:color w:val="000000"/>
          <w:sz w:val="24"/>
          <w:szCs w:val="24"/>
        </w:rPr>
      </w:pPr>
      <w:r w:rsidRPr="00933A09">
        <w:rPr>
          <w:color w:val="000000"/>
          <w:sz w:val="24"/>
          <w:szCs w:val="24"/>
        </w:rPr>
        <w:t>Health reports are either faxed from the company or retrieved from the company website and reviewed by the Facility Manager prior to placing animal orders.</w:t>
      </w:r>
    </w:p>
    <w:p w:rsidR="00933A09" w:rsidRDefault="00933A09" w:rsidP="00933A09">
      <w:pPr>
        <w:pStyle w:val="NoSpacing"/>
        <w:numPr>
          <w:ilvl w:val="0"/>
          <w:numId w:val="4"/>
        </w:numPr>
        <w:rPr>
          <w:color w:val="000000"/>
          <w:sz w:val="24"/>
          <w:szCs w:val="24"/>
        </w:rPr>
      </w:pPr>
      <w:r w:rsidRPr="00933A09">
        <w:rPr>
          <w:color w:val="000000"/>
          <w:sz w:val="24"/>
          <w:szCs w:val="24"/>
        </w:rPr>
        <w:t>Preferred vendors include:</w:t>
      </w:r>
    </w:p>
    <w:p w:rsidR="00933A09" w:rsidRDefault="00933A09" w:rsidP="00933A09">
      <w:pPr>
        <w:pStyle w:val="NoSpacing"/>
        <w:numPr>
          <w:ilvl w:val="1"/>
          <w:numId w:val="4"/>
        </w:numPr>
        <w:rPr>
          <w:color w:val="000000"/>
          <w:sz w:val="24"/>
          <w:szCs w:val="24"/>
        </w:rPr>
      </w:pPr>
      <w:r w:rsidRPr="00697476">
        <w:rPr>
          <w:color w:val="000000"/>
          <w:sz w:val="24"/>
          <w:szCs w:val="24"/>
          <w:u w:val="single"/>
        </w:rPr>
        <w:t>SPF Mice</w:t>
      </w:r>
      <w:r w:rsidRPr="00933A09">
        <w:rPr>
          <w:color w:val="000000"/>
          <w:sz w:val="24"/>
          <w:szCs w:val="24"/>
        </w:rPr>
        <w:t xml:space="preserve">: </w:t>
      </w:r>
      <w:proofErr w:type="spellStart"/>
      <w:r w:rsidRPr="00933A09">
        <w:rPr>
          <w:color w:val="000000"/>
          <w:sz w:val="24"/>
          <w:szCs w:val="24"/>
        </w:rPr>
        <w:t>Envigo</w:t>
      </w:r>
      <w:proofErr w:type="spellEnd"/>
      <w:r w:rsidRPr="00933A09">
        <w:rPr>
          <w:color w:val="000000"/>
          <w:sz w:val="24"/>
          <w:szCs w:val="24"/>
        </w:rPr>
        <w:t>, Jackson Laboratories, Charles River Laboratories, Taconic Laboratories</w:t>
      </w:r>
    </w:p>
    <w:p w:rsidR="00933A09" w:rsidRDefault="00933A09" w:rsidP="00933A09">
      <w:pPr>
        <w:pStyle w:val="NoSpacing"/>
        <w:numPr>
          <w:ilvl w:val="1"/>
          <w:numId w:val="4"/>
        </w:numPr>
        <w:rPr>
          <w:color w:val="000000"/>
          <w:sz w:val="24"/>
          <w:szCs w:val="24"/>
        </w:rPr>
      </w:pPr>
      <w:r w:rsidRPr="00697476">
        <w:rPr>
          <w:color w:val="000000"/>
          <w:sz w:val="24"/>
          <w:szCs w:val="24"/>
          <w:u w:val="single"/>
        </w:rPr>
        <w:t>Rabbits</w:t>
      </w:r>
      <w:r w:rsidRPr="00933A09">
        <w:rPr>
          <w:color w:val="000000"/>
          <w:sz w:val="24"/>
          <w:szCs w:val="24"/>
        </w:rPr>
        <w:t>: Western Oregon Rabbit Company </w:t>
      </w:r>
    </w:p>
    <w:p w:rsidR="00933A09" w:rsidRDefault="00933A09" w:rsidP="00933A09">
      <w:pPr>
        <w:pStyle w:val="NoSpacing"/>
        <w:numPr>
          <w:ilvl w:val="1"/>
          <w:numId w:val="4"/>
        </w:numPr>
        <w:rPr>
          <w:color w:val="000000"/>
          <w:sz w:val="24"/>
          <w:szCs w:val="24"/>
        </w:rPr>
      </w:pPr>
      <w:r w:rsidRPr="00697476">
        <w:rPr>
          <w:color w:val="000000"/>
          <w:sz w:val="24"/>
          <w:szCs w:val="24"/>
          <w:u w:val="single"/>
        </w:rPr>
        <w:t>Pigmented guinea pigs</w:t>
      </w:r>
      <w:r w:rsidRPr="00933A09">
        <w:rPr>
          <w:color w:val="000000"/>
          <w:sz w:val="24"/>
          <w:szCs w:val="24"/>
        </w:rPr>
        <w:t>: Charles River Laboratories</w:t>
      </w:r>
    </w:p>
    <w:p w:rsidR="00933A09" w:rsidRDefault="00933A09" w:rsidP="00933A09">
      <w:pPr>
        <w:pStyle w:val="NoSpacing"/>
        <w:numPr>
          <w:ilvl w:val="1"/>
          <w:numId w:val="4"/>
        </w:numPr>
        <w:rPr>
          <w:color w:val="000000"/>
          <w:sz w:val="24"/>
          <w:szCs w:val="24"/>
        </w:rPr>
      </w:pPr>
      <w:r w:rsidRPr="00697476">
        <w:rPr>
          <w:color w:val="000000"/>
          <w:sz w:val="24"/>
          <w:szCs w:val="24"/>
          <w:u w:val="single"/>
        </w:rPr>
        <w:t>Timed-pregnancy Sprague-Dawley rats</w:t>
      </w:r>
      <w:r w:rsidRPr="00933A09">
        <w:rPr>
          <w:color w:val="000000"/>
          <w:sz w:val="24"/>
          <w:szCs w:val="24"/>
        </w:rPr>
        <w:t>: Charles River Laboratories or </w:t>
      </w:r>
      <w:proofErr w:type="spellStart"/>
      <w:r w:rsidRPr="00933A09">
        <w:rPr>
          <w:color w:val="000000"/>
          <w:sz w:val="24"/>
          <w:szCs w:val="24"/>
        </w:rPr>
        <w:t>Envigo</w:t>
      </w:r>
      <w:proofErr w:type="spellEnd"/>
    </w:p>
    <w:p w:rsidR="00933A09" w:rsidRDefault="00933A09" w:rsidP="00933A09">
      <w:pPr>
        <w:pStyle w:val="NoSpacing"/>
        <w:numPr>
          <w:ilvl w:val="0"/>
          <w:numId w:val="4"/>
        </w:numPr>
        <w:rPr>
          <w:color w:val="000000"/>
          <w:sz w:val="24"/>
          <w:szCs w:val="24"/>
        </w:rPr>
      </w:pPr>
      <w:r w:rsidRPr="00933A09">
        <w:rPr>
          <w:color w:val="000000"/>
          <w:sz w:val="24"/>
          <w:szCs w:val="24"/>
        </w:rPr>
        <w:t>The Facility Manager places the orders by phone with a request for e-mail confirmation from the company</w:t>
      </w:r>
    </w:p>
    <w:p w:rsidR="00933A09" w:rsidRDefault="00933A09" w:rsidP="00933A09">
      <w:pPr>
        <w:pStyle w:val="NoSpacing"/>
        <w:numPr>
          <w:ilvl w:val="0"/>
          <w:numId w:val="4"/>
        </w:numPr>
        <w:rPr>
          <w:color w:val="000000"/>
          <w:sz w:val="24"/>
          <w:szCs w:val="24"/>
        </w:rPr>
      </w:pPr>
      <w:r w:rsidRPr="00933A09">
        <w:rPr>
          <w:color w:val="000000"/>
          <w:sz w:val="24"/>
          <w:szCs w:val="24"/>
        </w:rPr>
        <w:t>For all companies, orders are charged to a departmental charge card</w:t>
      </w:r>
      <w:r w:rsidR="00697476">
        <w:rPr>
          <w:color w:val="000000"/>
          <w:sz w:val="24"/>
          <w:szCs w:val="24"/>
        </w:rPr>
        <w:t>,</w:t>
      </w:r>
      <w:bookmarkStart w:id="0" w:name="_GoBack"/>
      <w:bookmarkEnd w:id="0"/>
      <w:r w:rsidRPr="00933A09">
        <w:rPr>
          <w:color w:val="000000"/>
          <w:sz w:val="24"/>
          <w:szCs w:val="24"/>
        </w:rPr>
        <w:t xml:space="preserve"> but include the account number of the investigator as the purchase order number. This account number is used for internally charging the investigator's account after receipt of the paid invoice</w:t>
      </w:r>
    </w:p>
    <w:p w:rsidR="00933A09" w:rsidRDefault="00933A09" w:rsidP="00933A09">
      <w:pPr>
        <w:pStyle w:val="NoSpacing"/>
        <w:numPr>
          <w:ilvl w:val="0"/>
          <w:numId w:val="4"/>
        </w:numPr>
        <w:rPr>
          <w:color w:val="000000"/>
          <w:sz w:val="24"/>
          <w:szCs w:val="24"/>
        </w:rPr>
      </w:pPr>
      <w:r w:rsidRPr="00933A09">
        <w:rPr>
          <w:color w:val="000000"/>
          <w:sz w:val="24"/>
          <w:szCs w:val="24"/>
        </w:rPr>
        <w:t>Order forms are then completed with arrival date</w:t>
      </w:r>
    </w:p>
    <w:p w:rsidR="00933A09" w:rsidRDefault="00933A09" w:rsidP="00933A09">
      <w:pPr>
        <w:pStyle w:val="NoSpacing"/>
        <w:numPr>
          <w:ilvl w:val="1"/>
          <w:numId w:val="4"/>
        </w:numPr>
        <w:rPr>
          <w:color w:val="000000"/>
          <w:sz w:val="24"/>
          <w:szCs w:val="24"/>
        </w:rPr>
      </w:pPr>
      <w:r w:rsidRPr="00933A09">
        <w:rPr>
          <w:color w:val="000000"/>
          <w:sz w:val="24"/>
          <w:szCs w:val="24"/>
        </w:rPr>
        <w:t>An electronic file of the completed order form is sent back to the animal user</w:t>
      </w:r>
    </w:p>
    <w:p w:rsidR="00933A09" w:rsidRPr="00933A09" w:rsidRDefault="00933A09" w:rsidP="00933A09">
      <w:pPr>
        <w:pStyle w:val="NoSpacing"/>
        <w:numPr>
          <w:ilvl w:val="1"/>
          <w:numId w:val="4"/>
        </w:numPr>
        <w:rPr>
          <w:color w:val="000000"/>
          <w:sz w:val="24"/>
          <w:szCs w:val="24"/>
        </w:rPr>
      </w:pPr>
      <w:r w:rsidRPr="00933A09">
        <w:rPr>
          <w:color w:val="000000"/>
          <w:sz w:val="24"/>
          <w:szCs w:val="24"/>
        </w:rPr>
        <w:t>A hard copy of the order form is placed on the animal order clipboard in the LAR office in HSB 009.</w:t>
      </w:r>
    </w:p>
    <w:p w:rsidR="00BB2720" w:rsidRPr="00933A09" w:rsidRDefault="00BB2720" w:rsidP="00933A09">
      <w:pPr>
        <w:pStyle w:val="NoSpacing"/>
        <w:rPr>
          <w:sz w:val="24"/>
          <w:szCs w:val="24"/>
        </w:rPr>
      </w:pPr>
    </w:p>
    <w:sectPr w:rsidR="00BB2720" w:rsidRPr="00933A09" w:rsidSect="00933A0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C5F"/>
    <w:multiLevelType w:val="hybridMultilevel"/>
    <w:tmpl w:val="D64261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4730735"/>
    <w:multiLevelType w:val="hybridMultilevel"/>
    <w:tmpl w:val="CBC86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E03D6"/>
    <w:multiLevelType w:val="multilevel"/>
    <w:tmpl w:val="B5E0D4D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lvlOverride w:ilvl="0">
      <w:lvl w:ilvl="0">
        <w:numFmt w:val="decimal"/>
        <w:lvlText w:val="%1."/>
        <w:lvlJc w:val="left"/>
      </w:lvl>
    </w:lvlOverride>
  </w:num>
  <w:num w:numId="2">
    <w:abstractNumId w:val="2"/>
    <w:lvlOverride w:ilvl="0">
      <w:lvl w:ilvl="0">
        <w:numFmt w:val="decimal"/>
        <w:lvlText w:val="%1."/>
        <w:lvlJc w:val="left"/>
      </w:lvl>
    </w:lvlOverride>
    <w:lvlOverride w:ilvl="1">
      <w:lvl w:ilvl="1">
        <w:numFmt w:val="lowerLetter"/>
        <w:lvlText w:val="%2."/>
        <w:lvlJc w:val="left"/>
      </w:lvl>
    </w:lvlOverride>
  </w:num>
  <w:num w:numId="3">
    <w:abstractNumId w:val="2"/>
    <w:lvlOverride w:ilvl="0">
      <w:lvl w:ilvl="0">
        <w:numFmt w:val="decimal"/>
        <w:lvlText w:val="%1."/>
        <w:lvlJc w:val="left"/>
      </w:lvl>
    </w:lvlOverride>
    <w:lvlOverride w:ilvl="1">
      <w:lvl w:ilvl="1">
        <w:numFmt w:val="lowerLetter"/>
        <w:lvlText w:val="%2."/>
        <w:lvlJc w:val="left"/>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09"/>
    <w:rsid w:val="001018B1"/>
    <w:rsid w:val="00697476"/>
    <w:rsid w:val="00933A09"/>
    <w:rsid w:val="00BB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4266"/>
  <w15:chartTrackingRefBased/>
  <w15:docId w15:val="{3FB2EDB2-46A7-49E0-8FCB-E0D14417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3A09"/>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933A09"/>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A09"/>
    <w:rPr>
      <w:rFonts w:eastAsia="Times New Roman"/>
      <w:b/>
      <w:bCs/>
      <w:kern w:val="36"/>
      <w:sz w:val="48"/>
      <w:szCs w:val="48"/>
    </w:rPr>
  </w:style>
  <w:style w:type="character" w:customStyle="1" w:styleId="Heading4Char">
    <w:name w:val="Heading 4 Char"/>
    <w:basedOn w:val="DefaultParagraphFont"/>
    <w:link w:val="Heading4"/>
    <w:uiPriority w:val="9"/>
    <w:rsid w:val="00933A09"/>
    <w:rPr>
      <w:rFonts w:eastAsia="Times New Roman"/>
      <w:b/>
      <w:bCs/>
      <w:sz w:val="24"/>
      <w:szCs w:val="24"/>
    </w:rPr>
  </w:style>
  <w:style w:type="paragraph" w:styleId="NormalWeb">
    <w:name w:val="Normal (Web)"/>
    <w:basedOn w:val="Normal"/>
    <w:uiPriority w:val="99"/>
    <w:semiHidden/>
    <w:unhideWhenUsed/>
    <w:rsid w:val="00933A0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933A09"/>
    <w:rPr>
      <w:b/>
      <w:bCs/>
    </w:rPr>
  </w:style>
  <w:style w:type="paragraph" w:styleId="NoSpacing">
    <w:name w:val="No Spacing"/>
    <w:uiPriority w:val="1"/>
    <w:qFormat/>
    <w:rsid w:val="00933A09"/>
    <w:pPr>
      <w:spacing w:after="0" w:line="240" w:lineRule="auto"/>
    </w:pPr>
  </w:style>
  <w:style w:type="paragraph" w:styleId="BalloonText">
    <w:name w:val="Balloon Text"/>
    <w:basedOn w:val="Normal"/>
    <w:link w:val="BalloonTextChar"/>
    <w:uiPriority w:val="99"/>
    <w:semiHidden/>
    <w:unhideWhenUsed/>
    <w:rsid w:val="00101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4723">
      <w:bodyDiv w:val="1"/>
      <w:marLeft w:val="0"/>
      <w:marRight w:val="0"/>
      <w:marTop w:val="0"/>
      <w:marBottom w:val="0"/>
      <w:divBdr>
        <w:top w:val="none" w:sz="0" w:space="0" w:color="auto"/>
        <w:left w:val="none" w:sz="0" w:space="0" w:color="auto"/>
        <w:bottom w:val="none" w:sz="0" w:space="0" w:color="auto"/>
        <w:right w:val="none" w:sz="0" w:space="0" w:color="auto"/>
      </w:divBdr>
      <w:divsChild>
        <w:div w:id="485054616">
          <w:marLeft w:val="0"/>
          <w:marRight w:val="0"/>
          <w:marTop w:val="0"/>
          <w:marBottom w:val="0"/>
          <w:divBdr>
            <w:top w:val="none" w:sz="0" w:space="0" w:color="auto"/>
            <w:left w:val="none" w:sz="0" w:space="0" w:color="auto"/>
            <w:bottom w:val="none" w:sz="0" w:space="0" w:color="auto"/>
            <w:right w:val="none" w:sz="0" w:space="0" w:color="auto"/>
          </w:divBdr>
          <w:divsChild>
            <w:div w:id="1676765923">
              <w:marLeft w:val="-225"/>
              <w:marRight w:val="-225"/>
              <w:marTop w:val="0"/>
              <w:marBottom w:val="0"/>
              <w:divBdr>
                <w:top w:val="none" w:sz="0" w:space="0" w:color="auto"/>
                <w:left w:val="none" w:sz="0" w:space="0" w:color="auto"/>
                <w:bottom w:val="none" w:sz="0" w:space="0" w:color="auto"/>
                <w:right w:val="none" w:sz="0" w:space="0" w:color="auto"/>
              </w:divBdr>
              <w:divsChild>
                <w:div w:id="8199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1874">
          <w:marLeft w:val="0"/>
          <w:marRight w:val="0"/>
          <w:marTop w:val="0"/>
          <w:marBottom w:val="0"/>
          <w:divBdr>
            <w:top w:val="none" w:sz="0" w:space="0" w:color="auto"/>
            <w:left w:val="none" w:sz="0" w:space="0" w:color="auto"/>
            <w:bottom w:val="none" w:sz="0" w:space="0" w:color="auto"/>
            <w:right w:val="none" w:sz="0" w:space="0" w:color="auto"/>
          </w:divBdr>
          <w:divsChild>
            <w:div w:id="1970431173">
              <w:marLeft w:val="-225"/>
              <w:marRight w:val="-225"/>
              <w:marTop w:val="0"/>
              <w:marBottom w:val="0"/>
              <w:divBdr>
                <w:top w:val="none" w:sz="0" w:space="0" w:color="auto"/>
                <w:left w:val="none" w:sz="0" w:space="0" w:color="auto"/>
                <w:bottom w:val="none" w:sz="0" w:space="0" w:color="auto"/>
                <w:right w:val="none" w:sz="0" w:space="0" w:color="auto"/>
              </w:divBdr>
              <w:divsChild>
                <w:div w:id="9809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cp:lastPrinted>2023-12-13T22:45:00Z</cp:lastPrinted>
  <dcterms:created xsi:type="dcterms:W3CDTF">2024-01-25T22:47:00Z</dcterms:created>
  <dcterms:modified xsi:type="dcterms:W3CDTF">2024-01-25T22:47:00Z</dcterms:modified>
</cp:coreProperties>
</file>