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5FFFD" w14:textId="77777777" w:rsidR="00B40A1E" w:rsidRDefault="002379E7" w:rsidP="007F1AEC">
      <w:pPr>
        <w:autoSpaceDE w:val="0"/>
        <w:autoSpaceDN w:val="0"/>
        <w:jc w:val="center"/>
        <w:rPr>
          <w:b/>
          <w:bCs/>
          <w:color w:val="252525"/>
          <w:lang w:eastAsia="ja-JP"/>
        </w:rPr>
      </w:pPr>
      <w:bookmarkStart w:id="0" w:name="OLE_LINK2"/>
      <w:bookmarkStart w:id="1" w:name="OLE_LINK3"/>
      <w:bookmarkStart w:id="2" w:name="_GoBack"/>
      <w:bookmarkEnd w:id="2"/>
      <w:r>
        <w:rPr>
          <w:b/>
          <w:bCs/>
          <w:noProof/>
          <w:color w:val="252525"/>
        </w:rPr>
        <w:drawing>
          <wp:anchor distT="0" distB="0" distL="114300" distR="114300" simplePos="0" relativeHeight="251658240" behindDoc="1" locked="0" layoutInCell="1" allowOverlap="1" wp14:anchorId="4A6E45C4" wp14:editId="037755CF">
            <wp:simplePos x="0" y="0"/>
            <wp:positionH relativeFrom="column">
              <wp:posOffset>1285875</wp:posOffset>
            </wp:positionH>
            <wp:positionV relativeFrom="paragraph">
              <wp:posOffset>29845</wp:posOffset>
            </wp:positionV>
            <wp:extent cx="4286250" cy="304800"/>
            <wp:effectExtent l="0" t="0" r="0" b="0"/>
            <wp:wrapNone/>
            <wp:docPr id="3" name="Picture 3" descr="cid:image002.gif@01CF3186.ADA6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CF3186.ADA67620"/>
                    <pic:cNvPicPr>
                      <a:picLocks noChangeAspect="1" noChangeArrowheads="1"/>
                    </pic:cNvPicPr>
                  </pic:nvPicPr>
                  <pic:blipFill>
                    <a:blip r:embed="rId9" r:link="rId10" cstate="print"/>
                    <a:srcRect/>
                    <a:stretch>
                      <a:fillRect/>
                    </a:stretch>
                  </pic:blipFill>
                  <pic:spPr bwMode="auto">
                    <a:xfrm>
                      <a:off x="0" y="0"/>
                      <a:ext cx="4286250" cy="304800"/>
                    </a:xfrm>
                    <a:prstGeom prst="rect">
                      <a:avLst/>
                    </a:prstGeom>
                    <a:noFill/>
                    <a:ln w="9525">
                      <a:noFill/>
                      <a:miter lim="800000"/>
                      <a:headEnd/>
                      <a:tailEnd/>
                    </a:ln>
                  </pic:spPr>
                </pic:pic>
              </a:graphicData>
            </a:graphic>
          </wp:anchor>
        </w:drawing>
      </w:r>
    </w:p>
    <w:p w14:paraId="611A4481" w14:textId="77777777" w:rsidR="00B40A1E" w:rsidRDefault="00B40A1E" w:rsidP="007F1AEC">
      <w:pPr>
        <w:autoSpaceDE w:val="0"/>
        <w:autoSpaceDN w:val="0"/>
        <w:jc w:val="center"/>
        <w:rPr>
          <w:b/>
          <w:bCs/>
          <w:color w:val="252525"/>
          <w:lang w:eastAsia="ja-JP"/>
        </w:rPr>
      </w:pPr>
    </w:p>
    <w:p w14:paraId="47C30086" w14:textId="77777777" w:rsidR="007F1AEC" w:rsidRPr="000A180A" w:rsidRDefault="007F1AEC" w:rsidP="007F1AEC">
      <w:pPr>
        <w:autoSpaceDE w:val="0"/>
        <w:autoSpaceDN w:val="0"/>
        <w:jc w:val="center"/>
        <w:rPr>
          <w:b/>
          <w:bCs/>
          <w:color w:val="252525"/>
          <w:sz w:val="28"/>
          <w:szCs w:val="28"/>
          <w:lang w:eastAsia="ja-JP"/>
        </w:rPr>
      </w:pPr>
      <w:r w:rsidRPr="000A180A">
        <w:rPr>
          <w:b/>
          <w:bCs/>
          <w:color w:val="252525"/>
          <w:sz w:val="28"/>
          <w:szCs w:val="28"/>
          <w:lang w:eastAsia="ja-JP"/>
        </w:rPr>
        <w:t>University-wide Program-level Writing Assessment</w:t>
      </w:r>
      <w:r w:rsidR="00B40A1E" w:rsidRPr="000A180A">
        <w:rPr>
          <w:b/>
          <w:bCs/>
          <w:color w:val="252525"/>
          <w:sz w:val="28"/>
          <w:szCs w:val="28"/>
          <w:lang w:eastAsia="ja-JP"/>
        </w:rPr>
        <w:t xml:space="preserve"> (UPWA)</w:t>
      </w:r>
      <w:r w:rsidRPr="000A180A">
        <w:rPr>
          <w:b/>
          <w:bCs/>
          <w:color w:val="252525"/>
          <w:sz w:val="28"/>
          <w:szCs w:val="28"/>
          <w:lang w:eastAsia="ja-JP"/>
        </w:rPr>
        <w:t xml:space="preserve"> </w:t>
      </w:r>
    </w:p>
    <w:p w14:paraId="1EF7F198" w14:textId="77777777" w:rsidR="007F1AEC" w:rsidRPr="000A180A" w:rsidRDefault="00B40A1E" w:rsidP="007F1AEC">
      <w:pPr>
        <w:pStyle w:val="Header"/>
        <w:jc w:val="center"/>
        <w:rPr>
          <w:sz w:val="24"/>
          <w:szCs w:val="24"/>
        </w:rPr>
      </w:pPr>
      <w:r w:rsidRPr="000A180A">
        <w:rPr>
          <w:sz w:val="24"/>
          <w:szCs w:val="24"/>
        </w:rPr>
        <w:t>Annual</w:t>
      </w:r>
      <w:r w:rsidR="001E4B72" w:rsidRPr="000A180A">
        <w:rPr>
          <w:sz w:val="24"/>
          <w:szCs w:val="24"/>
        </w:rPr>
        <w:t xml:space="preserve"> Report for the</w:t>
      </w:r>
      <w:r w:rsidR="0061327C">
        <w:rPr>
          <w:sz w:val="24"/>
          <w:szCs w:val="24"/>
        </w:rPr>
        <w:t xml:space="preserve"> </w:t>
      </w:r>
      <w:proofErr w:type="gramStart"/>
      <w:r w:rsidR="0061327C">
        <w:rPr>
          <w:sz w:val="24"/>
          <w:szCs w:val="24"/>
        </w:rPr>
        <w:t>Spring</w:t>
      </w:r>
      <w:proofErr w:type="gramEnd"/>
      <w:r w:rsidR="0061327C">
        <w:rPr>
          <w:sz w:val="24"/>
          <w:szCs w:val="24"/>
        </w:rPr>
        <w:t xml:space="preserve"> 2017</w:t>
      </w:r>
      <w:r w:rsidR="007F1AEC" w:rsidRPr="000A180A">
        <w:rPr>
          <w:sz w:val="24"/>
          <w:szCs w:val="24"/>
        </w:rPr>
        <w:t xml:space="preserve"> Writing Assessment</w:t>
      </w:r>
    </w:p>
    <w:p w14:paraId="28FC10B0" w14:textId="77777777" w:rsidR="00B40A1E" w:rsidRDefault="00B40A1E" w:rsidP="007F1AEC">
      <w:pPr>
        <w:pStyle w:val="Header"/>
        <w:jc w:val="center"/>
      </w:pPr>
    </w:p>
    <w:p w14:paraId="6918F9D1" w14:textId="77777777" w:rsidR="00B40A1E" w:rsidRDefault="0061327C" w:rsidP="007F1AEC">
      <w:pPr>
        <w:pStyle w:val="Header"/>
        <w:jc w:val="center"/>
      </w:pPr>
      <w:r>
        <w:t xml:space="preserve">Amy </w:t>
      </w:r>
      <w:proofErr w:type="spellStart"/>
      <w:r>
        <w:t>Ratto</w:t>
      </w:r>
      <w:proofErr w:type="spellEnd"/>
      <w:r>
        <w:t xml:space="preserve"> Parks</w:t>
      </w:r>
    </w:p>
    <w:p w14:paraId="7E34A482" w14:textId="77777777" w:rsidR="00B40A1E" w:rsidRPr="007621E1" w:rsidRDefault="00B40A1E" w:rsidP="007F1AEC">
      <w:pPr>
        <w:pStyle w:val="Header"/>
        <w:jc w:val="center"/>
      </w:pPr>
      <w:r>
        <w:t xml:space="preserve">UPWA Program Coordinator </w:t>
      </w:r>
    </w:p>
    <w:p w14:paraId="44980A69" w14:textId="77777777" w:rsidR="00B40A1E" w:rsidRDefault="00B40A1E" w:rsidP="00B40A1E">
      <w:r>
        <w:br w:type="page"/>
      </w:r>
    </w:p>
    <w:sdt>
      <w:sdtPr>
        <w:rPr>
          <w:rFonts w:asciiTheme="minorHAnsi" w:eastAsiaTheme="minorHAnsi" w:hAnsiTheme="minorHAnsi" w:cstheme="minorBidi"/>
          <w:b w:val="0"/>
          <w:bCs w:val="0"/>
          <w:color w:val="auto"/>
          <w:sz w:val="22"/>
          <w:szCs w:val="22"/>
          <w:lang w:eastAsia="en-US"/>
        </w:rPr>
        <w:id w:val="-2065477922"/>
        <w:docPartObj>
          <w:docPartGallery w:val="Table of Contents"/>
          <w:docPartUnique/>
        </w:docPartObj>
      </w:sdtPr>
      <w:sdtEndPr>
        <w:rPr>
          <w:noProof/>
        </w:rPr>
      </w:sdtEndPr>
      <w:sdtContent>
        <w:p w14:paraId="17D4294D" w14:textId="77777777" w:rsidR="000B0D3B" w:rsidRDefault="000B0D3B">
          <w:pPr>
            <w:pStyle w:val="TOCHeading"/>
          </w:pPr>
          <w:r>
            <w:t>Contents</w:t>
          </w:r>
        </w:p>
        <w:p w14:paraId="41412991" w14:textId="77777777" w:rsidR="000B0D3B" w:rsidRPr="000B0D3B" w:rsidRDefault="000B0D3B" w:rsidP="000B0D3B">
          <w:pPr>
            <w:rPr>
              <w:lang w:eastAsia="ja-JP"/>
            </w:rPr>
          </w:pPr>
        </w:p>
        <w:p w14:paraId="61A3A2E4" w14:textId="77777777" w:rsidR="00AF397C" w:rsidRDefault="000B0D3B">
          <w:pPr>
            <w:pStyle w:val="TOC2"/>
            <w:tabs>
              <w:tab w:val="right" w:leader="dot" w:pos="10790"/>
            </w:tabs>
            <w:rPr>
              <w:rFonts w:eastAsiaTheme="minorEastAsia"/>
              <w:noProof/>
              <w:sz w:val="24"/>
              <w:szCs w:val="24"/>
            </w:rPr>
          </w:pPr>
          <w:r>
            <w:fldChar w:fldCharType="begin"/>
          </w:r>
          <w:r>
            <w:instrText xml:space="preserve"> TOC \o "1-3" \h \z \u </w:instrText>
          </w:r>
          <w:r>
            <w:fldChar w:fldCharType="separate"/>
          </w:r>
          <w:hyperlink w:anchor="_Toc493230030" w:history="1">
            <w:r w:rsidR="00AF397C" w:rsidRPr="003B0553">
              <w:rPr>
                <w:rStyle w:val="Hyperlink"/>
                <w:noProof/>
              </w:rPr>
              <w:t>Overview</w:t>
            </w:r>
            <w:r w:rsidR="00AF397C">
              <w:rPr>
                <w:noProof/>
                <w:webHidden/>
              </w:rPr>
              <w:tab/>
            </w:r>
            <w:r w:rsidR="00AF397C">
              <w:rPr>
                <w:noProof/>
                <w:webHidden/>
              </w:rPr>
              <w:fldChar w:fldCharType="begin"/>
            </w:r>
            <w:r w:rsidR="00AF397C">
              <w:rPr>
                <w:noProof/>
                <w:webHidden/>
              </w:rPr>
              <w:instrText xml:space="preserve"> PAGEREF _Toc493230030 \h </w:instrText>
            </w:r>
            <w:r w:rsidR="00AF397C">
              <w:rPr>
                <w:noProof/>
                <w:webHidden/>
              </w:rPr>
            </w:r>
            <w:r w:rsidR="00AF397C">
              <w:rPr>
                <w:noProof/>
                <w:webHidden/>
              </w:rPr>
              <w:fldChar w:fldCharType="separate"/>
            </w:r>
            <w:r w:rsidR="00AF397C">
              <w:rPr>
                <w:noProof/>
                <w:webHidden/>
              </w:rPr>
              <w:t>3</w:t>
            </w:r>
            <w:r w:rsidR="00AF397C">
              <w:rPr>
                <w:noProof/>
                <w:webHidden/>
              </w:rPr>
              <w:fldChar w:fldCharType="end"/>
            </w:r>
          </w:hyperlink>
        </w:p>
        <w:p w14:paraId="5DACE389" w14:textId="77777777" w:rsidR="00AF397C" w:rsidRDefault="00AC6DA2">
          <w:pPr>
            <w:pStyle w:val="TOC2"/>
            <w:tabs>
              <w:tab w:val="right" w:leader="dot" w:pos="10790"/>
            </w:tabs>
            <w:rPr>
              <w:rFonts w:eastAsiaTheme="minorEastAsia"/>
              <w:noProof/>
              <w:sz w:val="24"/>
              <w:szCs w:val="24"/>
            </w:rPr>
          </w:pPr>
          <w:hyperlink w:anchor="_Toc493230031" w:history="1">
            <w:r w:rsidR="00AF397C" w:rsidRPr="003B0553">
              <w:rPr>
                <w:rStyle w:val="Hyperlink"/>
                <w:rFonts w:eastAsia="Calibri"/>
                <w:noProof/>
              </w:rPr>
              <w:t>Historical UPWA Analysis</w:t>
            </w:r>
            <w:r w:rsidR="00AF397C">
              <w:rPr>
                <w:noProof/>
                <w:webHidden/>
              </w:rPr>
              <w:tab/>
            </w:r>
            <w:r w:rsidR="00AF397C">
              <w:rPr>
                <w:noProof/>
                <w:webHidden/>
              </w:rPr>
              <w:fldChar w:fldCharType="begin"/>
            </w:r>
            <w:r w:rsidR="00AF397C">
              <w:rPr>
                <w:noProof/>
                <w:webHidden/>
              </w:rPr>
              <w:instrText xml:space="preserve"> PAGEREF _Toc493230031 \h </w:instrText>
            </w:r>
            <w:r w:rsidR="00AF397C">
              <w:rPr>
                <w:noProof/>
                <w:webHidden/>
              </w:rPr>
            </w:r>
            <w:r w:rsidR="00AF397C">
              <w:rPr>
                <w:noProof/>
                <w:webHidden/>
              </w:rPr>
              <w:fldChar w:fldCharType="separate"/>
            </w:r>
            <w:r w:rsidR="00AF397C">
              <w:rPr>
                <w:noProof/>
                <w:webHidden/>
              </w:rPr>
              <w:t>3</w:t>
            </w:r>
            <w:r w:rsidR="00AF397C">
              <w:rPr>
                <w:noProof/>
                <w:webHidden/>
              </w:rPr>
              <w:fldChar w:fldCharType="end"/>
            </w:r>
          </w:hyperlink>
        </w:p>
        <w:p w14:paraId="4CA1EF63" w14:textId="77777777" w:rsidR="00AF397C" w:rsidRDefault="00AC6DA2">
          <w:pPr>
            <w:pStyle w:val="TOC3"/>
            <w:tabs>
              <w:tab w:val="right" w:leader="dot" w:pos="10790"/>
            </w:tabs>
            <w:rPr>
              <w:rFonts w:eastAsiaTheme="minorEastAsia"/>
              <w:noProof/>
              <w:sz w:val="24"/>
              <w:szCs w:val="24"/>
            </w:rPr>
          </w:pPr>
          <w:hyperlink w:anchor="_Toc493230032" w:history="1">
            <w:r w:rsidR="00AF397C" w:rsidRPr="003B0553">
              <w:rPr>
                <w:rStyle w:val="Hyperlink"/>
                <w:rFonts w:eastAsia="Calibri"/>
                <w:noProof/>
              </w:rPr>
              <w:t>Participation</w:t>
            </w:r>
            <w:r w:rsidR="00AF397C">
              <w:rPr>
                <w:noProof/>
                <w:webHidden/>
              </w:rPr>
              <w:tab/>
            </w:r>
            <w:r w:rsidR="00AF397C">
              <w:rPr>
                <w:noProof/>
                <w:webHidden/>
              </w:rPr>
              <w:fldChar w:fldCharType="begin"/>
            </w:r>
            <w:r w:rsidR="00AF397C">
              <w:rPr>
                <w:noProof/>
                <w:webHidden/>
              </w:rPr>
              <w:instrText xml:space="preserve"> PAGEREF _Toc493230032 \h </w:instrText>
            </w:r>
            <w:r w:rsidR="00AF397C">
              <w:rPr>
                <w:noProof/>
                <w:webHidden/>
              </w:rPr>
            </w:r>
            <w:r w:rsidR="00AF397C">
              <w:rPr>
                <w:noProof/>
                <w:webHidden/>
              </w:rPr>
              <w:fldChar w:fldCharType="separate"/>
            </w:r>
            <w:r w:rsidR="00AF397C">
              <w:rPr>
                <w:noProof/>
                <w:webHidden/>
              </w:rPr>
              <w:t>3</w:t>
            </w:r>
            <w:r w:rsidR="00AF397C">
              <w:rPr>
                <w:noProof/>
                <w:webHidden/>
              </w:rPr>
              <w:fldChar w:fldCharType="end"/>
            </w:r>
          </w:hyperlink>
        </w:p>
        <w:p w14:paraId="7B698306" w14:textId="77777777" w:rsidR="00AF397C" w:rsidRDefault="00AC6DA2">
          <w:pPr>
            <w:pStyle w:val="TOC3"/>
            <w:tabs>
              <w:tab w:val="right" w:leader="dot" w:pos="10790"/>
            </w:tabs>
            <w:rPr>
              <w:rFonts w:eastAsiaTheme="minorEastAsia"/>
              <w:noProof/>
              <w:sz w:val="24"/>
              <w:szCs w:val="24"/>
            </w:rPr>
          </w:pPr>
          <w:hyperlink w:anchor="_Toc493230033" w:history="1">
            <w:r w:rsidR="00AF397C" w:rsidRPr="003B0553">
              <w:rPr>
                <w:rStyle w:val="Hyperlink"/>
                <w:rFonts w:eastAsia="Calibri"/>
                <w:noProof/>
              </w:rPr>
              <w:t>Score Point Analysis</w:t>
            </w:r>
            <w:r w:rsidR="00AF397C">
              <w:rPr>
                <w:noProof/>
                <w:webHidden/>
              </w:rPr>
              <w:tab/>
            </w:r>
            <w:r w:rsidR="00AF397C">
              <w:rPr>
                <w:noProof/>
                <w:webHidden/>
              </w:rPr>
              <w:fldChar w:fldCharType="begin"/>
            </w:r>
            <w:r w:rsidR="00AF397C">
              <w:rPr>
                <w:noProof/>
                <w:webHidden/>
              </w:rPr>
              <w:instrText xml:space="preserve"> PAGEREF _Toc493230033 \h </w:instrText>
            </w:r>
            <w:r w:rsidR="00AF397C">
              <w:rPr>
                <w:noProof/>
                <w:webHidden/>
              </w:rPr>
            </w:r>
            <w:r w:rsidR="00AF397C">
              <w:rPr>
                <w:noProof/>
                <w:webHidden/>
              </w:rPr>
              <w:fldChar w:fldCharType="separate"/>
            </w:r>
            <w:r w:rsidR="00AF397C">
              <w:rPr>
                <w:noProof/>
                <w:webHidden/>
              </w:rPr>
              <w:t>3</w:t>
            </w:r>
            <w:r w:rsidR="00AF397C">
              <w:rPr>
                <w:noProof/>
                <w:webHidden/>
              </w:rPr>
              <w:fldChar w:fldCharType="end"/>
            </w:r>
          </w:hyperlink>
        </w:p>
        <w:p w14:paraId="19D48A1F" w14:textId="77777777" w:rsidR="00AF397C" w:rsidRDefault="00AC6DA2">
          <w:pPr>
            <w:pStyle w:val="TOC3"/>
            <w:tabs>
              <w:tab w:val="right" w:leader="dot" w:pos="10790"/>
            </w:tabs>
            <w:rPr>
              <w:rFonts w:eastAsiaTheme="minorEastAsia"/>
              <w:noProof/>
              <w:sz w:val="24"/>
              <w:szCs w:val="24"/>
            </w:rPr>
          </w:pPr>
          <w:hyperlink w:anchor="_Toc493230034" w:history="1">
            <w:r w:rsidR="00AF397C" w:rsidRPr="003B0553">
              <w:rPr>
                <w:rStyle w:val="Hyperlink"/>
                <w:noProof/>
              </w:rPr>
              <w:t>High Score Analysis</w:t>
            </w:r>
            <w:r w:rsidR="00AF397C">
              <w:rPr>
                <w:noProof/>
                <w:webHidden/>
              </w:rPr>
              <w:tab/>
            </w:r>
            <w:r w:rsidR="00AF397C">
              <w:rPr>
                <w:noProof/>
                <w:webHidden/>
              </w:rPr>
              <w:fldChar w:fldCharType="begin"/>
            </w:r>
            <w:r w:rsidR="00AF397C">
              <w:rPr>
                <w:noProof/>
                <w:webHidden/>
              </w:rPr>
              <w:instrText xml:space="preserve"> PAGEREF _Toc493230034 \h </w:instrText>
            </w:r>
            <w:r w:rsidR="00AF397C">
              <w:rPr>
                <w:noProof/>
                <w:webHidden/>
              </w:rPr>
            </w:r>
            <w:r w:rsidR="00AF397C">
              <w:rPr>
                <w:noProof/>
                <w:webHidden/>
              </w:rPr>
              <w:fldChar w:fldCharType="separate"/>
            </w:r>
            <w:r w:rsidR="00AF397C">
              <w:rPr>
                <w:noProof/>
                <w:webHidden/>
              </w:rPr>
              <w:t>4</w:t>
            </w:r>
            <w:r w:rsidR="00AF397C">
              <w:rPr>
                <w:noProof/>
                <w:webHidden/>
              </w:rPr>
              <w:fldChar w:fldCharType="end"/>
            </w:r>
          </w:hyperlink>
        </w:p>
        <w:p w14:paraId="09C3945E" w14:textId="77777777" w:rsidR="00AF397C" w:rsidRDefault="00AC6DA2">
          <w:pPr>
            <w:pStyle w:val="TOC2"/>
            <w:tabs>
              <w:tab w:val="right" w:leader="dot" w:pos="10790"/>
            </w:tabs>
            <w:rPr>
              <w:rFonts w:eastAsiaTheme="minorEastAsia"/>
              <w:noProof/>
              <w:sz w:val="24"/>
              <w:szCs w:val="24"/>
            </w:rPr>
          </w:pPr>
          <w:hyperlink w:anchor="_Toc493230035" w:history="1">
            <w:r w:rsidR="00AF397C" w:rsidRPr="003B0553">
              <w:rPr>
                <w:rStyle w:val="Hyperlink"/>
                <w:rFonts w:eastAsia="Calibri"/>
                <w:noProof/>
              </w:rPr>
              <w:t>2017 Program Model Advances</w:t>
            </w:r>
            <w:r w:rsidR="00AF397C">
              <w:rPr>
                <w:noProof/>
                <w:webHidden/>
              </w:rPr>
              <w:tab/>
            </w:r>
            <w:r w:rsidR="00AF397C">
              <w:rPr>
                <w:noProof/>
                <w:webHidden/>
              </w:rPr>
              <w:fldChar w:fldCharType="begin"/>
            </w:r>
            <w:r w:rsidR="00AF397C">
              <w:rPr>
                <w:noProof/>
                <w:webHidden/>
              </w:rPr>
              <w:instrText xml:space="preserve"> PAGEREF _Toc493230035 \h </w:instrText>
            </w:r>
            <w:r w:rsidR="00AF397C">
              <w:rPr>
                <w:noProof/>
                <w:webHidden/>
              </w:rPr>
            </w:r>
            <w:r w:rsidR="00AF397C">
              <w:rPr>
                <w:noProof/>
                <w:webHidden/>
              </w:rPr>
              <w:fldChar w:fldCharType="separate"/>
            </w:r>
            <w:r w:rsidR="00AF397C">
              <w:rPr>
                <w:noProof/>
                <w:webHidden/>
              </w:rPr>
              <w:t>4</w:t>
            </w:r>
            <w:r w:rsidR="00AF397C">
              <w:rPr>
                <w:noProof/>
                <w:webHidden/>
              </w:rPr>
              <w:fldChar w:fldCharType="end"/>
            </w:r>
          </w:hyperlink>
        </w:p>
        <w:p w14:paraId="2F1F8A1B" w14:textId="77777777" w:rsidR="00AF397C" w:rsidRDefault="00AC6DA2">
          <w:pPr>
            <w:pStyle w:val="TOC3"/>
            <w:tabs>
              <w:tab w:val="right" w:leader="dot" w:pos="10790"/>
            </w:tabs>
            <w:rPr>
              <w:rFonts w:eastAsiaTheme="minorEastAsia"/>
              <w:noProof/>
              <w:sz w:val="24"/>
              <w:szCs w:val="24"/>
            </w:rPr>
          </w:pPr>
          <w:hyperlink w:anchor="_Toc493230036" w:history="1">
            <w:r w:rsidR="00AF397C" w:rsidRPr="003B0553">
              <w:rPr>
                <w:rStyle w:val="Hyperlink"/>
                <w:noProof/>
              </w:rPr>
              <w:t>Writing Assessment Workshop</w:t>
            </w:r>
            <w:r w:rsidR="00AF397C">
              <w:rPr>
                <w:noProof/>
                <w:webHidden/>
              </w:rPr>
              <w:tab/>
            </w:r>
            <w:r w:rsidR="00AF397C">
              <w:rPr>
                <w:noProof/>
                <w:webHidden/>
              </w:rPr>
              <w:fldChar w:fldCharType="begin"/>
            </w:r>
            <w:r w:rsidR="00AF397C">
              <w:rPr>
                <w:noProof/>
                <w:webHidden/>
              </w:rPr>
              <w:instrText xml:space="preserve"> PAGEREF _Toc493230036 \h </w:instrText>
            </w:r>
            <w:r w:rsidR="00AF397C">
              <w:rPr>
                <w:noProof/>
                <w:webHidden/>
              </w:rPr>
            </w:r>
            <w:r w:rsidR="00AF397C">
              <w:rPr>
                <w:noProof/>
                <w:webHidden/>
              </w:rPr>
              <w:fldChar w:fldCharType="separate"/>
            </w:r>
            <w:r w:rsidR="00AF397C">
              <w:rPr>
                <w:noProof/>
                <w:webHidden/>
              </w:rPr>
              <w:t>5</w:t>
            </w:r>
            <w:r w:rsidR="00AF397C">
              <w:rPr>
                <w:noProof/>
                <w:webHidden/>
              </w:rPr>
              <w:fldChar w:fldCharType="end"/>
            </w:r>
          </w:hyperlink>
        </w:p>
        <w:p w14:paraId="6801EADF" w14:textId="77777777" w:rsidR="00AF397C" w:rsidRDefault="00AC6DA2">
          <w:pPr>
            <w:pStyle w:val="TOC3"/>
            <w:tabs>
              <w:tab w:val="right" w:leader="dot" w:pos="10790"/>
            </w:tabs>
            <w:rPr>
              <w:rFonts w:eastAsiaTheme="minorEastAsia"/>
              <w:noProof/>
              <w:sz w:val="24"/>
              <w:szCs w:val="24"/>
            </w:rPr>
          </w:pPr>
          <w:hyperlink w:anchor="_Toc493230037" w:history="1">
            <w:r w:rsidR="00AF397C" w:rsidRPr="003B0553">
              <w:rPr>
                <w:rStyle w:val="Hyperlink"/>
                <w:noProof/>
              </w:rPr>
              <w:t>Small Group Writing Assessment (Pilot)</w:t>
            </w:r>
            <w:r w:rsidR="00AF397C">
              <w:rPr>
                <w:noProof/>
                <w:webHidden/>
              </w:rPr>
              <w:tab/>
            </w:r>
            <w:r w:rsidR="00AF397C">
              <w:rPr>
                <w:noProof/>
                <w:webHidden/>
              </w:rPr>
              <w:fldChar w:fldCharType="begin"/>
            </w:r>
            <w:r w:rsidR="00AF397C">
              <w:rPr>
                <w:noProof/>
                <w:webHidden/>
              </w:rPr>
              <w:instrText xml:space="preserve"> PAGEREF _Toc493230037 \h </w:instrText>
            </w:r>
            <w:r w:rsidR="00AF397C">
              <w:rPr>
                <w:noProof/>
                <w:webHidden/>
              </w:rPr>
            </w:r>
            <w:r w:rsidR="00AF397C">
              <w:rPr>
                <w:noProof/>
                <w:webHidden/>
              </w:rPr>
              <w:fldChar w:fldCharType="separate"/>
            </w:r>
            <w:r w:rsidR="00AF397C">
              <w:rPr>
                <w:noProof/>
                <w:webHidden/>
              </w:rPr>
              <w:t>5</w:t>
            </w:r>
            <w:r w:rsidR="00AF397C">
              <w:rPr>
                <w:noProof/>
                <w:webHidden/>
              </w:rPr>
              <w:fldChar w:fldCharType="end"/>
            </w:r>
          </w:hyperlink>
        </w:p>
        <w:p w14:paraId="2C9C6EA4" w14:textId="77777777" w:rsidR="00AF397C" w:rsidRDefault="00AC6DA2">
          <w:pPr>
            <w:pStyle w:val="TOC2"/>
            <w:tabs>
              <w:tab w:val="right" w:leader="dot" w:pos="10790"/>
            </w:tabs>
            <w:rPr>
              <w:rFonts w:eastAsiaTheme="minorEastAsia"/>
              <w:noProof/>
              <w:sz w:val="24"/>
              <w:szCs w:val="24"/>
            </w:rPr>
          </w:pPr>
          <w:hyperlink w:anchor="_Toc493230038" w:history="1">
            <w:r w:rsidR="00AF397C" w:rsidRPr="003B0553">
              <w:rPr>
                <w:rStyle w:val="Hyperlink"/>
                <w:noProof/>
              </w:rPr>
              <w:t>2016 Fall Writing Symposium</w:t>
            </w:r>
            <w:r w:rsidR="00AF397C">
              <w:rPr>
                <w:noProof/>
                <w:webHidden/>
              </w:rPr>
              <w:tab/>
            </w:r>
            <w:r w:rsidR="00AF397C">
              <w:rPr>
                <w:noProof/>
                <w:webHidden/>
              </w:rPr>
              <w:fldChar w:fldCharType="begin"/>
            </w:r>
            <w:r w:rsidR="00AF397C">
              <w:rPr>
                <w:noProof/>
                <w:webHidden/>
              </w:rPr>
              <w:instrText xml:space="preserve"> PAGEREF _Toc493230038 \h </w:instrText>
            </w:r>
            <w:r w:rsidR="00AF397C">
              <w:rPr>
                <w:noProof/>
                <w:webHidden/>
              </w:rPr>
            </w:r>
            <w:r w:rsidR="00AF397C">
              <w:rPr>
                <w:noProof/>
                <w:webHidden/>
              </w:rPr>
              <w:fldChar w:fldCharType="separate"/>
            </w:r>
            <w:r w:rsidR="00AF397C">
              <w:rPr>
                <w:noProof/>
                <w:webHidden/>
              </w:rPr>
              <w:t>5</w:t>
            </w:r>
            <w:r w:rsidR="00AF397C">
              <w:rPr>
                <w:noProof/>
                <w:webHidden/>
              </w:rPr>
              <w:fldChar w:fldCharType="end"/>
            </w:r>
          </w:hyperlink>
        </w:p>
        <w:p w14:paraId="084D4633" w14:textId="77777777" w:rsidR="00AF397C" w:rsidRDefault="00AC6DA2">
          <w:pPr>
            <w:pStyle w:val="TOC2"/>
            <w:tabs>
              <w:tab w:val="right" w:leader="dot" w:pos="10790"/>
            </w:tabs>
            <w:rPr>
              <w:rFonts w:eastAsiaTheme="minorEastAsia"/>
              <w:noProof/>
              <w:sz w:val="24"/>
              <w:szCs w:val="24"/>
            </w:rPr>
          </w:pPr>
          <w:hyperlink w:anchor="_Toc493230039" w:history="1">
            <w:r w:rsidR="00AF397C" w:rsidRPr="003B0553">
              <w:rPr>
                <w:rStyle w:val="Hyperlink"/>
                <w:noProof/>
              </w:rPr>
              <w:t>2017 ASCRC Spring Writing Assessment</w:t>
            </w:r>
            <w:r w:rsidR="00AF397C">
              <w:rPr>
                <w:noProof/>
                <w:webHidden/>
              </w:rPr>
              <w:tab/>
            </w:r>
            <w:r w:rsidR="00AF397C">
              <w:rPr>
                <w:noProof/>
                <w:webHidden/>
              </w:rPr>
              <w:fldChar w:fldCharType="begin"/>
            </w:r>
            <w:r w:rsidR="00AF397C">
              <w:rPr>
                <w:noProof/>
                <w:webHidden/>
              </w:rPr>
              <w:instrText xml:space="preserve"> PAGEREF _Toc493230039 \h </w:instrText>
            </w:r>
            <w:r w:rsidR="00AF397C">
              <w:rPr>
                <w:noProof/>
                <w:webHidden/>
              </w:rPr>
            </w:r>
            <w:r w:rsidR="00AF397C">
              <w:rPr>
                <w:noProof/>
                <w:webHidden/>
              </w:rPr>
              <w:fldChar w:fldCharType="separate"/>
            </w:r>
            <w:r w:rsidR="00AF397C">
              <w:rPr>
                <w:noProof/>
                <w:webHidden/>
              </w:rPr>
              <w:t>5</w:t>
            </w:r>
            <w:r w:rsidR="00AF397C">
              <w:rPr>
                <w:noProof/>
                <w:webHidden/>
              </w:rPr>
              <w:fldChar w:fldCharType="end"/>
            </w:r>
          </w:hyperlink>
        </w:p>
        <w:p w14:paraId="178AC3FC" w14:textId="77777777" w:rsidR="00AF397C" w:rsidRDefault="00AC6DA2">
          <w:pPr>
            <w:pStyle w:val="TOC3"/>
            <w:tabs>
              <w:tab w:val="right" w:leader="dot" w:pos="10790"/>
            </w:tabs>
            <w:rPr>
              <w:rFonts w:eastAsiaTheme="minorEastAsia"/>
              <w:noProof/>
              <w:sz w:val="24"/>
              <w:szCs w:val="24"/>
            </w:rPr>
          </w:pPr>
          <w:hyperlink w:anchor="_Toc493230040" w:history="1">
            <w:r w:rsidR="00AF397C" w:rsidRPr="003B0553">
              <w:rPr>
                <w:rStyle w:val="Hyperlink"/>
                <w:noProof/>
              </w:rPr>
              <w:t>Student Sample Collection Participation Rates</w:t>
            </w:r>
            <w:r w:rsidR="00AF397C">
              <w:rPr>
                <w:noProof/>
                <w:webHidden/>
              </w:rPr>
              <w:tab/>
            </w:r>
            <w:r w:rsidR="00AF397C">
              <w:rPr>
                <w:noProof/>
                <w:webHidden/>
              </w:rPr>
              <w:fldChar w:fldCharType="begin"/>
            </w:r>
            <w:r w:rsidR="00AF397C">
              <w:rPr>
                <w:noProof/>
                <w:webHidden/>
              </w:rPr>
              <w:instrText xml:space="preserve"> PAGEREF _Toc493230040 \h </w:instrText>
            </w:r>
            <w:r w:rsidR="00AF397C">
              <w:rPr>
                <w:noProof/>
                <w:webHidden/>
              </w:rPr>
            </w:r>
            <w:r w:rsidR="00AF397C">
              <w:rPr>
                <w:noProof/>
                <w:webHidden/>
              </w:rPr>
              <w:fldChar w:fldCharType="separate"/>
            </w:r>
            <w:r w:rsidR="00AF397C">
              <w:rPr>
                <w:noProof/>
                <w:webHidden/>
              </w:rPr>
              <w:t>5</w:t>
            </w:r>
            <w:r w:rsidR="00AF397C">
              <w:rPr>
                <w:noProof/>
                <w:webHidden/>
              </w:rPr>
              <w:fldChar w:fldCharType="end"/>
            </w:r>
          </w:hyperlink>
        </w:p>
        <w:p w14:paraId="418D4987" w14:textId="77777777" w:rsidR="00AF397C" w:rsidRDefault="00AC6DA2">
          <w:pPr>
            <w:pStyle w:val="TOC3"/>
            <w:tabs>
              <w:tab w:val="right" w:leader="dot" w:pos="10790"/>
            </w:tabs>
            <w:rPr>
              <w:rFonts w:eastAsiaTheme="minorEastAsia"/>
              <w:noProof/>
              <w:sz w:val="24"/>
              <w:szCs w:val="24"/>
            </w:rPr>
          </w:pPr>
          <w:hyperlink w:anchor="_Toc493230041" w:history="1">
            <w:r w:rsidR="00AF397C" w:rsidRPr="003B0553">
              <w:rPr>
                <w:rStyle w:val="Hyperlink"/>
                <w:noProof/>
              </w:rPr>
              <w:t>2017 ASCRC Writing Assessment Workshop Participant Information</w:t>
            </w:r>
            <w:r w:rsidR="00AF397C">
              <w:rPr>
                <w:noProof/>
                <w:webHidden/>
              </w:rPr>
              <w:tab/>
            </w:r>
            <w:r w:rsidR="00AF397C">
              <w:rPr>
                <w:noProof/>
                <w:webHidden/>
              </w:rPr>
              <w:fldChar w:fldCharType="begin"/>
            </w:r>
            <w:r w:rsidR="00AF397C">
              <w:rPr>
                <w:noProof/>
                <w:webHidden/>
              </w:rPr>
              <w:instrText xml:space="preserve"> PAGEREF _Toc493230041 \h </w:instrText>
            </w:r>
            <w:r w:rsidR="00AF397C">
              <w:rPr>
                <w:noProof/>
                <w:webHidden/>
              </w:rPr>
            </w:r>
            <w:r w:rsidR="00AF397C">
              <w:rPr>
                <w:noProof/>
                <w:webHidden/>
              </w:rPr>
              <w:fldChar w:fldCharType="separate"/>
            </w:r>
            <w:r w:rsidR="00AF397C">
              <w:rPr>
                <w:noProof/>
                <w:webHidden/>
              </w:rPr>
              <w:t>6</w:t>
            </w:r>
            <w:r w:rsidR="00AF397C">
              <w:rPr>
                <w:noProof/>
                <w:webHidden/>
              </w:rPr>
              <w:fldChar w:fldCharType="end"/>
            </w:r>
          </w:hyperlink>
        </w:p>
        <w:p w14:paraId="644A959C" w14:textId="77777777" w:rsidR="00AF397C" w:rsidRDefault="00AC6DA2">
          <w:pPr>
            <w:pStyle w:val="TOC3"/>
            <w:tabs>
              <w:tab w:val="right" w:leader="dot" w:pos="10790"/>
            </w:tabs>
            <w:rPr>
              <w:rFonts w:eastAsiaTheme="minorEastAsia"/>
              <w:noProof/>
              <w:sz w:val="24"/>
              <w:szCs w:val="24"/>
            </w:rPr>
          </w:pPr>
          <w:hyperlink w:anchor="_Toc493230042" w:history="1">
            <w:r w:rsidR="00AF397C" w:rsidRPr="003B0553">
              <w:rPr>
                <w:rStyle w:val="Hyperlink"/>
                <w:noProof/>
              </w:rPr>
              <w:t>2014-2017 Scoring Percentage Comparison</w:t>
            </w:r>
            <w:r w:rsidR="00AF397C">
              <w:rPr>
                <w:noProof/>
                <w:webHidden/>
              </w:rPr>
              <w:tab/>
            </w:r>
            <w:r w:rsidR="00AF397C">
              <w:rPr>
                <w:noProof/>
                <w:webHidden/>
              </w:rPr>
              <w:fldChar w:fldCharType="begin"/>
            </w:r>
            <w:r w:rsidR="00AF397C">
              <w:rPr>
                <w:noProof/>
                <w:webHidden/>
              </w:rPr>
              <w:instrText xml:space="preserve"> PAGEREF _Toc493230042 \h </w:instrText>
            </w:r>
            <w:r w:rsidR="00AF397C">
              <w:rPr>
                <w:noProof/>
                <w:webHidden/>
              </w:rPr>
            </w:r>
            <w:r w:rsidR="00AF397C">
              <w:rPr>
                <w:noProof/>
                <w:webHidden/>
              </w:rPr>
              <w:fldChar w:fldCharType="separate"/>
            </w:r>
            <w:r w:rsidR="00AF397C">
              <w:rPr>
                <w:noProof/>
                <w:webHidden/>
              </w:rPr>
              <w:t>6</w:t>
            </w:r>
            <w:r w:rsidR="00AF397C">
              <w:rPr>
                <w:noProof/>
                <w:webHidden/>
              </w:rPr>
              <w:fldChar w:fldCharType="end"/>
            </w:r>
          </w:hyperlink>
        </w:p>
        <w:p w14:paraId="1C5A6C26" w14:textId="77777777" w:rsidR="00AF397C" w:rsidRDefault="00AC6DA2">
          <w:pPr>
            <w:pStyle w:val="TOC3"/>
            <w:tabs>
              <w:tab w:val="right" w:leader="dot" w:pos="10790"/>
            </w:tabs>
            <w:rPr>
              <w:rFonts w:eastAsiaTheme="minorEastAsia"/>
              <w:noProof/>
              <w:sz w:val="24"/>
              <w:szCs w:val="24"/>
            </w:rPr>
          </w:pPr>
          <w:hyperlink w:anchor="_Toc493230043" w:history="1">
            <w:r w:rsidR="00AF397C" w:rsidRPr="003B0553">
              <w:rPr>
                <w:rStyle w:val="Hyperlink"/>
                <w:noProof/>
              </w:rPr>
              <w:t>2017 Retreat Strengths and Weakness Codes</w:t>
            </w:r>
            <w:r w:rsidR="00AF397C">
              <w:rPr>
                <w:noProof/>
                <w:webHidden/>
              </w:rPr>
              <w:tab/>
            </w:r>
            <w:r w:rsidR="00AF397C">
              <w:rPr>
                <w:noProof/>
                <w:webHidden/>
              </w:rPr>
              <w:fldChar w:fldCharType="begin"/>
            </w:r>
            <w:r w:rsidR="00AF397C">
              <w:rPr>
                <w:noProof/>
                <w:webHidden/>
              </w:rPr>
              <w:instrText xml:space="preserve"> PAGEREF _Toc493230043 \h </w:instrText>
            </w:r>
            <w:r w:rsidR="00AF397C">
              <w:rPr>
                <w:noProof/>
                <w:webHidden/>
              </w:rPr>
            </w:r>
            <w:r w:rsidR="00AF397C">
              <w:rPr>
                <w:noProof/>
                <w:webHidden/>
              </w:rPr>
              <w:fldChar w:fldCharType="separate"/>
            </w:r>
            <w:r w:rsidR="00AF397C">
              <w:rPr>
                <w:noProof/>
                <w:webHidden/>
              </w:rPr>
              <w:t>7</w:t>
            </w:r>
            <w:r w:rsidR="00AF397C">
              <w:rPr>
                <w:noProof/>
                <w:webHidden/>
              </w:rPr>
              <w:fldChar w:fldCharType="end"/>
            </w:r>
          </w:hyperlink>
        </w:p>
        <w:p w14:paraId="53F3A58D" w14:textId="77777777" w:rsidR="00AF397C" w:rsidRDefault="00AC6DA2">
          <w:pPr>
            <w:pStyle w:val="TOC3"/>
            <w:tabs>
              <w:tab w:val="right" w:leader="dot" w:pos="10790"/>
            </w:tabs>
            <w:rPr>
              <w:rFonts w:eastAsiaTheme="minorEastAsia"/>
              <w:noProof/>
              <w:sz w:val="24"/>
              <w:szCs w:val="24"/>
            </w:rPr>
          </w:pPr>
          <w:hyperlink w:anchor="_Toc493230044" w:history="1">
            <w:r w:rsidR="00AF397C" w:rsidRPr="003B0553">
              <w:rPr>
                <w:rStyle w:val="Hyperlink"/>
                <w:noProof/>
              </w:rPr>
              <w:t>Writing Assessment Workshop Participant Feedback</w:t>
            </w:r>
            <w:r w:rsidR="00AF397C">
              <w:rPr>
                <w:noProof/>
                <w:webHidden/>
              </w:rPr>
              <w:tab/>
            </w:r>
            <w:r w:rsidR="00AF397C">
              <w:rPr>
                <w:noProof/>
                <w:webHidden/>
              </w:rPr>
              <w:fldChar w:fldCharType="begin"/>
            </w:r>
            <w:r w:rsidR="00AF397C">
              <w:rPr>
                <w:noProof/>
                <w:webHidden/>
              </w:rPr>
              <w:instrText xml:space="preserve"> PAGEREF _Toc493230044 \h </w:instrText>
            </w:r>
            <w:r w:rsidR="00AF397C">
              <w:rPr>
                <w:noProof/>
                <w:webHidden/>
              </w:rPr>
            </w:r>
            <w:r w:rsidR="00AF397C">
              <w:rPr>
                <w:noProof/>
                <w:webHidden/>
              </w:rPr>
              <w:fldChar w:fldCharType="separate"/>
            </w:r>
            <w:r w:rsidR="00AF397C">
              <w:rPr>
                <w:noProof/>
                <w:webHidden/>
              </w:rPr>
              <w:t>7</w:t>
            </w:r>
            <w:r w:rsidR="00AF397C">
              <w:rPr>
                <w:noProof/>
                <w:webHidden/>
              </w:rPr>
              <w:fldChar w:fldCharType="end"/>
            </w:r>
          </w:hyperlink>
        </w:p>
        <w:p w14:paraId="4522F175" w14:textId="77777777" w:rsidR="00AF397C" w:rsidRDefault="00AC6DA2">
          <w:pPr>
            <w:pStyle w:val="TOC2"/>
            <w:tabs>
              <w:tab w:val="right" w:leader="dot" w:pos="10790"/>
            </w:tabs>
            <w:rPr>
              <w:rFonts w:eastAsiaTheme="minorEastAsia"/>
              <w:noProof/>
              <w:sz w:val="24"/>
              <w:szCs w:val="24"/>
            </w:rPr>
          </w:pPr>
          <w:hyperlink w:anchor="_Toc493230045" w:history="1">
            <w:r w:rsidR="00AF397C" w:rsidRPr="003B0553">
              <w:rPr>
                <w:rStyle w:val="Hyperlink"/>
                <w:noProof/>
              </w:rPr>
              <w:t>2017 Moodle Survey Data</w:t>
            </w:r>
            <w:r w:rsidR="00AF397C">
              <w:rPr>
                <w:noProof/>
                <w:webHidden/>
              </w:rPr>
              <w:tab/>
            </w:r>
            <w:r w:rsidR="00AF397C">
              <w:rPr>
                <w:noProof/>
                <w:webHidden/>
              </w:rPr>
              <w:fldChar w:fldCharType="begin"/>
            </w:r>
            <w:r w:rsidR="00AF397C">
              <w:rPr>
                <w:noProof/>
                <w:webHidden/>
              </w:rPr>
              <w:instrText xml:space="preserve"> PAGEREF _Toc493230045 \h </w:instrText>
            </w:r>
            <w:r w:rsidR="00AF397C">
              <w:rPr>
                <w:noProof/>
                <w:webHidden/>
              </w:rPr>
            </w:r>
            <w:r w:rsidR="00AF397C">
              <w:rPr>
                <w:noProof/>
                <w:webHidden/>
              </w:rPr>
              <w:fldChar w:fldCharType="separate"/>
            </w:r>
            <w:r w:rsidR="00AF397C">
              <w:rPr>
                <w:noProof/>
                <w:webHidden/>
              </w:rPr>
              <w:t>7</w:t>
            </w:r>
            <w:r w:rsidR="00AF397C">
              <w:rPr>
                <w:noProof/>
                <w:webHidden/>
              </w:rPr>
              <w:fldChar w:fldCharType="end"/>
            </w:r>
          </w:hyperlink>
        </w:p>
        <w:p w14:paraId="6895EA2C" w14:textId="77777777" w:rsidR="00AF397C" w:rsidRDefault="00AC6DA2">
          <w:pPr>
            <w:pStyle w:val="TOC3"/>
            <w:tabs>
              <w:tab w:val="right" w:leader="dot" w:pos="10790"/>
            </w:tabs>
            <w:rPr>
              <w:rFonts w:eastAsiaTheme="minorEastAsia"/>
              <w:noProof/>
              <w:sz w:val="24"/>
              <w:szCs w:val="24"/>
            </w:rPr>
          </w:pPr>
          <w:hyperlink w:anchor="_Toc493230046" w:history="1">
            <w:r w:rsidR="00AF397C" w:rsidRPr="003B0553">
              <w:rPr>
                <w:rStyle w:val="Hyperlink"/>
                <w:noProof/>
              </w:rPr>
              <w:t>Student Survey Data on Revision Fall 2016</w:t>
            </w:r>
            <w:r w:rsidR="00AF397C">
              <w:rPr>
                <w:noProof/>
                <w:webHidden/>
              </w:rPr>
              <w:tab/>
            </w:r>
            <w:r w:rsidR="00AF397C">
              <w:rPr>
                <w:noProof/>
                <w:webHidden/>
              </w:rPr>
              <w:fldChar w:fldCharType="begin"/>
            </w:r>
            <w:r w:rsidR="00AF397C">
              <w:rPr>
                <w:noProof/>
                <w:webHidden/>
              </w:rPr>
              <w:instrText xml:space="preserve"> PAGEREF _Toc493230046 \h </w:instrText>
            </w:r>
            <w:r w:rsidR="00AF397C">
              <w:rPr>
                <w:noProof/>
                <w:webHidden/>
              </w:rPr>
            </w:r>
            <w:r w:rsidR="00AF397C">
              <w:rPr>
                <w:noProof/>
                <w:webHidden/>
              </w:rPr>
              <w:fldChar w:fldCharType="separate"/>
            </w:r>
            <w:r w:rsidR="00AF397C">
              <w:rPr>
                <w:noProof/>
                <w:webHidden/>
              </w:rPr>
              <w:t>7</w:t>
            </w:r>
            <w:r w:rsidR="00AF397C">
              <w:rPr>
                <w:noProof/>
                <w:webHidden/>
              </w:rPr>
              <w:fldChar w:fldCharType="end"/>
            </w:r>
          </w:hyperlink>
        </w:p>
        <w:p w14:paraId="5A457D90" w14:textId="77777777" w:rsidR="00AF397C" w:rsidRDefault="00AC6DA2">
          <w:pPr>
            <w:pStyle w:val="TOC3"/>
            <w:tabs>
              <w:tab w:val="right" w:leader="dot" w:pos="10790"/>
            </w:tabs>
            <w:rPr>
              <w:rFonts w:eastAsiaTheme="minorEastAsia"/>
              <w:noProof/>
              <w:sz w:val="24"/>
              <w:szCs w:val="24"/>
            </w:rPr>
          </w:pPr>
          <w:hyperlink w:anchor="_Toc493230047" w:history="1">
            <w:r w:rsidR="00AF397C" w:rsidRPr="003B0553">
              <w:rPr>
                <w:rStyle w:val="Hyperlink"/>
                <w:noProof/>
              </w:rPr>
              <w:t>Student Survey Data on Revision Spring 2017</w:t>
            </w:r>
            <w:r w:rsidR="00AF397C">
              <w:rPr>
                <w:noProof/>
                <w:webHidden/>
              </w:rPr>
              <w:tab/>
            </w:r>
            <w:r w:rsidR="00AF397C">
              <w:rPr>
                <w:noProof/>
                <w:webHidden/>
              </w:rPr>
              <w:fldChar w:fldCharType="begin"/>
            </w:r>
            <w:r w:rsidR="00AF397C">
              <w:rPr>
                <w:noProof/>
                <w:webHidden/>
              </w:rPr>
              <w:instrText xml:space="preserve"> PAGEREF _Toc493230047 \h </w:instrText>
            </w:r>
            <w:r w:rsidR="00AF397C">
              <w:rPr>
                <w:noProof/>
                <w:webHidden/>
              </w:rPr>
            </w:r>
            <w:r w:rsidR="00AF397C">
              <w:rPr>
                <w:noProof/>
                <w:webHidden/>
              </w:rPr>
              <w:fldChar w:fldCharType="separate"/>
            </w:r>
            <w:r w:rsidR="00AF397C">
              <w:rPr>
                <w:noProof/>
                <w:webHidden/>
              </w:rPr>
              <w:t>8</w:t>
            </w:r>
            <w:r w:rsidR="00AF397C">
              <w:rPr>
                <w:noProof/>
                <w:webHidden/>
              </w:rPr>
              <w:fldChar w:fldCharType="end"/>
            </w:r>
          </w:hyperlink>
        </w:p>
        <w:p w14:paraId="36EEE683" w14:textId="77777777" w:rsidR="00AF397C" w:rsidRDefault="00AC6DA2">
          <w:pPr>
            <w:pStyle w:val="TOC3"/>
            <w:tabs>
              <w:tab w:val="right" w:leader="dot" w:pos="10790"/>
            </w:tabs>
            <w:rPr>
              <w:rFonts w:eastAsiaTheme="minorEastAsia"/>
              <w:noProof/>
              <w:sz w:val="24"/>
              <w:szCs w:val="24"/>
            </w:rPr>
          </w:pPr>
          <w:hyperlink w:anchor="_Toc493230048" w:history="1">
            <w:r w:rsidR="00AF397C" w:rsidRPr="003B0553">
              <w:rPr>
                <w:rStyle w:val="Hyperlink"/>
                <w:noProof/>
              </w:rPr>
              <w:t>Student Survey Data on Information Literacy Fall 2016</w:t>
            </w:r>
            <w:r w:rsidR="00AF397C">
              <w:rPr>
                <w:noProof/>
                <w:webHidden/>
              </w:rPr>
              <w:tab/>
            </w:r>
            <w:r w:rsidR="00AF397C">
              <w:rPr>
                <w:noProof/>
                <w:webHidden/>
              </w:rPr>
              <w:fldChar w:fldCharType="begin"/>
            </w:r>
            <w:r w:rsidR="00AF397C">
              <w:rPr>
                <w:noProof/>
                <w:webHidden/>
              </w:rPr>
              <w:instrText xml:space="preserve"> PAGEREF _Toc493230048 \h </w:instrText>
            </w:r>
            <w:r w:rsidR="00AF397C">
              <w:rPr>
                <w:noProof/>
                <w:webHidden/>
              </w:rPr>
            </w:r>
            <w:r w:rsidR="00AF397C">
              <w:rPr>
                <w:noProof/>
                <w:webHidden/>
              </w:rPr>
              <w:fldChar w:fldCharType="separate"/>
            </w:r>
            <w:r w:rsidR="00AF397C">
              <w:rPr>
                <w:noProof/>
                <w:webHidden/>
              </w:rPr>
              <w:t>8</w:t>
            </w:r>
            <w:r w:rsidR="00AF397C">
              <w:rPr>
                <w:noProof/>
                <w:webHidden/>
              </w:rPr>
              <w:fldChar w:fldCharType="end"/>
            </w:r>
          </w:hyperlink>
        </w:p>
        <w:p w14:paraId="060E0A55" w14:textId="77777777" w:rsidR="00AF397C" w:rsidRDefault="00AC6DA2">
          <w:pPr>
            <w:pStyle w:val="TOC3"/>
            <w:tabs>
              <w:tab w:val="right" w:leader="dot" w:pos="10790"/>
            </w:tabs>
            <w:rPr>
              <w:rFonts w:eastAsiaTheme="minorEastAsia"/>
              <w:noProof/>
              <w:sz w:val="24"/>
              <w:szCs w:val="24"/>
            </w:rPr>
          </w:pPr>
          <w:hyperlink w:anchor="_Toc493230049" w:history="1">
            <w:r w:rsidR="00AF397C" w:rsidRPr="003B0553">
              <w:rPr>
                <w:rStyle w:val="Hyperlink"/>
                <w:noProof/>
              </w:rPr>
              <w:t>Student Survey Data on Information Literacy Spring 2017</w:t>
            </w:r>
            <w:r w:rsidR="00AF397C">
              <w:rPr>
                <w:noProof/>
                <w:webHidden/>
              </w:rPr>
              <w:tab/>
            </w:r>
            <w:r w:rsidR="00AF397C">
              <w:rPr>
                <w:noProof/>
                <w:webHidden/>
              </w:rPr>
              <w:fldChar w:fldCharType="begin"/>
            </w:r>
            <w:r w:rsidR="00AF397C">
              <w:rPr>
                <w:noProof/>
                <w:webHidden/>
              </w:rPr>
              <w:instrText xml:space="preserve"> PAGEREF _Toc493230049 \h </w:instrText>
            </w:r>
            <w:r w:rsidR="00AF397C">
              <w:rPr>
                <w:noProof/>
                <w:webHidden/>
              </w:rPr>
            </w:r>
            <w:r w:rsidR="00AF397C">
              <w:rPr>
                <w:noProof/>
                <w:webHidden/>
              </w:rPr>
              <w:fldChar w:fldCharType="separate"/>
            </w:r>
            <w:r w:rsidR="00AF397C">
              <w:rPr>
                <w:noProof/>
                <w:webHidden/>
              </w:rPr>
              <w:t>8</w:t>
            </w:r>
            <w:r w:rsidR="00AF397C">
              <w:rPr>
                <w:noProof/>
                <w:webHidden/>
              </w:rPr>
              <w:fldChar w:fldCharType="end"/>
            </w:r>
          </w:hyperlink>
        </w:p>
        <w:p w14:paraId="63AF1114" w14:textId="77777777" w:rsidR="00AF397C" w:rsidRDefault="00AC6DA2">
          <w:pPr>
            <w:pStyle w:val="TOC2"/>
            <w:tabs>
              <w:tab w:val="right" w:leader="dot" w:pos="10790"/>
            </w:tabs>
            <w:rPr>
              <w:rFonts w:eastAsiaTheme="minorEastAsia"/>
              <w:noProof/>
              <w:sz w:val="24"/>
              <w:szCs w:val="24"/>
            </w:rPr>
          </w:pPr>
          <w:hyperlink w:anchor="_Toc493230050" w:history="1">
            <w:r w:rsidR="00AF397C" w:rsidRPr="003B0553">
              <w:rPr>
                <w:rStyle w:val="Hyperlink"/>
                <w:noProof/>
              </w:rPr>
              <w:t>2017 ASCRC Small Group Writing Assessment (Pilot)</w:t>
            </w:r>
            <w:r w:rsidR="00AF397C">
              <w:rPr>
                <w:noProof/>
                <w:webHidden/>
              </w:rPr>
              <w:tab/>
            </w:r>
            <w:r w:rsidR="00AF397C">
              <w:rPr>
                <w:noProof/>
                <w:webHidden/>
              </w:rPr>
              <w:fldChar w:fldCharType="begin"/>
            </w:r>
            <w:r w:rsidR="00AF397C">
              <w:rPr>
                <w:noProof/>
                <w:webHidden/>
              </w:rPr>
              <w:instrText xml:space="preserve"> PAGEREF _Toc493230050 \h </w:instrText>
            </w:r>
            <w:r w:rsidR="00AF397C">
              <w:rPr>
                <w:noProof/>
                <w:webHidden/>
              </w:rPr>
            </w:r>
            <w:r w:rsidR="00AF397C">
              <w:rPr>
                <w:noProof/>
                <w:webHidden/>
              </w:rPr>
              <w:fldChar w:fldCharType="separate"/>
            </w:r>
            <w:r w:rsidR="00AF397C">
              <w:rPr>
                <w:noProof/>
                <w:webHidden/>
              </w:rPr>
              <w:t>9</w:t>
            </w:r>
            <w:r w:rsidR="00AF397C">
              <w:rPr>
                <w:noProof/>
                <w:webHidden/>
              </w:rPr>
              <w:fldChar w:fldCharType="end"/>
            </w:r>
          </w:hyperlink>
        </w:p>
        <w:p w14:paraId="4E2F20EE" w14:textId="77777777" w:rsidR="00AF397C" w:rsidRDefault="00AC6DA2">
          <w:pPr>
            <w:pStyle w:val="TOC2"/>
            <w:tabs>
              <w:tab w:val="right" w:leader="dot" w:pos="10790"/>
            </w:tabs>
            <w:rPr>
              <w:rFonts w:eastAsiaTheme="minorEastAsia"/>
              <w:noProof/>
              <w:sz w:val="24"/>
              <w:szCs w:val="24"/>
            </w:rPr>
          </w:pPr>
          <w:hyperlink w:anchor="_Toc493230051" w:history="1">
            <w:r w:rsidR="00AF397C" w:rsidRPr="003B0553">
              <w:rPr>
                <w:rStyle w:val="Hyperlink"/>
                <w:noProof/>
              </w:rPr>
              <w:t>Appendix A: UPWA Data Management Procedures</w:t>
            </w:r>
            <w:r w:rsidR="00AF397C">
              <w:rPr>
                <w:noProof/>
                <w:webHidden/>
              </w:rPr>
              <w:tab/>
            </w:r>
            <w:r w:rsidR="00AF397C">
              <w:rPr>
                <w:noProof/>
                <w:webHidden/>
              </w:rPr>
              <w:fldChar w:fldCharType="begin"/>
            </w:r>
            <w:r w:rsidR="00AF397C">
              <w:rPr>
                <w:noProof/>
                <w:webHidden/>
              </w:rPr>
              <w:instrText xml:space="preserve"> PAGEREF _Toc493230051 \h </w:instrText>
            </w:r>
            <w:r w:rsidR="00AF397C">
              <w:rPr>
                <w:noProof/>
                <w:webHidden/>
              </w:rPr>
            </w:r>
            <w:r w:rsidR="00AF397C">
              <w:rPr>
                <w:noProof/>
                <w:webHidden/>
              </w:rPr>
              <w:fldChar w:fldCharType="separate"/>
            </w:r>
            <w:r w:rsidR="00AF397C">
              <w:rPr>
                <w:noProof/>
                <w:webHidden/>
              </w:rPr>
              <w:t>10</w:t>
            </w:r>
            <w:r w:rsidR="00AF397C">
              <w:rPr>
                <w:noProof/>
                <w:webHidden/>
              </w:rPr>
              <w:fldChar w:fldCharType="end"/>
            </w:r>
          </w:hyperlink>
        </w:p>
        <w:p w14:paraId="010F1D30" w14:textId="77777777" w:rsidR="00AF397C" w:rsidRDefault="00AC6DA2">
          <w:pPr>
            <w:pStyle w:val="TOC2"/>
            <w:tabs>
              <w:tab w:val="right" w:leader="dot" w:pos="10790"/>
            </w:tabs>
            <w:rPr>
              <w:rFonts w:eastAsiaTheme="minorEastAsia"/>
              <w:noProof/>
              <w:sz w:val="24"/>
              <w:szCs w:val="24"/>
            </w:rPr>
          </w:pPr>
          <w:hyperlink w:anchor="_Toc493230052" w:history="1">
            <w:r w:rsidR="00AF397C" w:rsidRPr="003B0553">
              <w:rPr>
                <w:rStyle w:val="Hyperlink"/>
                <w:noProof/>
              </w:rPr>
              <w:t>Appendix B: UPWA Holistic Rubric</w:t>
            </w:r>
            <w:r w:rsidR="00AF397C">
              <w:rPr>
                <w:noProof/>
                <w:webHidden/>
              </w:rPr>
              <w:tab/>
            </w:r>
            <w:r w:rsidR="00AF397C">
              <w:rPr>
                <w:noProof/>
                <w:webHidden/>
              </w:rPr>
              <w:fldChar w:fldCharType="begin"/>
            </w:r>
            <w:r w:rsidR="00AF397C">
              <w:rPr>
                <w:noProof/>
                <w:webHidden/>
              </w:rPr>
              <w:instrText xml:space="preserve"> PAGEREF _Toc493230052 \h </w:instrText>
            </w:r>
            <w:r w:rsidR="00AF397C">
              <w:rPr>
                <w:noProof/>
                <w:webHidden/>
              </w:rPr>
            </w:r>
            <w:r w:rsidR="00AF397C">
              <w:rPr>
                <w:noProof/>
                <w:webHidden/>
              </w:rPr>
              <w:fldChar w:fldCharType="separate"/>
            </w:r>
            <w:r w:rsidR="00AF397C">
              <w:rPr>
                <w:noProof/>
                <w:webHidden/>
              </w:rPr>
              <w:t>13</w:t>
            </w:r>
            <w:r w:rsidR="00AF397C">
              <w:rPr>
                <w:noProof/>
                <w:webHidden/>
              </w:rPr>
              <w:fldChar w:fldCharType="end"/>
            </w:r>
          </w:hyperlink>
        </w:p>
        <w:p w14:paraId="3BDF5BEE" w14:textId="77777777" w:rsidR="00AF397C" w:rsidRDefault="00AC6DA2">
          <w:pPr>
            <w:pStyle w:val="TOC2"/>
            <w:tabs>
              <w:tab w:val="right" w:leader="dot" w:pos="10790"/>
            </w:tabs>
            <w:rPr>
              <w:rFonts w:eastAsiaTheme="minorEastAsia"/>
              <w:noProof/>
              <w:sz w:val="24"/>
              <w:szCs w:val="24"/>
            </w:rPr>
          </w:pPr>
          <w:hyperlink w:anchor="_Toc493230053" w:history="1">
            <w:r w:rsidR="00AF397C" w:rsidRPr="003B0553">
              <w:rPr>
                <w:rStyle w:val="Hyperlink"/>
                <w:noProof/>
              </w:rPr>
              <w:t>Appendix C: Writing Retreat Evaluation</w:t>
            </w:r>
            <w:r w:rsidR="00AF397C">
              <w:rPr>
                <w:noProof/>
                <w:webHidden/>
              </w:rPr>
              <w:tab/>
            </w:r>
            <w:r w:rsidR="00AF397C">
              <w:rPr>
                <w:noProof/>
                <w:webHidden/>
              </w:rPr>
              <w:fldChar w:fldCharType="begin"/>
            </w:r>
            <w:r w:rsidR="00AF397C">
              <w:rPr>
                <w:noProof/>
                <w:webHidden/>
              </w:rPr>
              <w:instrText xml:space="preserve"> PAGEREF _Toc493230053 \h </w:instrText>
            </w:r>
            <w:r w:rsidR="00AF397C">
              <w:rPr>
                <w:noProof/>
                <w:webHidden/>
              </w:rPr>
            </w:r>
            <w:r w:rsidR="00AF397C">
              <w:rPr>
                <w:noProof/>
                <w:webHidden/>
              </w:rPr>
              <w:fldChar w:fldCharType="separate"/>
            </w:r>
            <w:r w:rsidR="00AF397C">
              <w:rPr>
                <w:noProof/>
                <w:webHidden/>
              </w:rPr>
              <w:t>14</w:t>
            </w:r>
            <w:r w:rsidR="00AF397C">
              <w:rPr>
                <w:noProof/>
                <w:webHidden/>
              </w:rPr>
              <w:fldChar w:fldCharType="end"/>
            </w:r>
          </w:hyperlink>
        </w:p>
        <w:p w14:paraId="1AEA2C83" w14:textId="77777777" w:rsidR="000B0D3B" w:rsidRDefault="000B0D3B">
          <w:r>
            <w:rPr>
              <w:b/>
              <w:bCs/>
              <w:noProof/>
            </w:rPr>
            <w:fldChar w:fldCharType="end"/>
          </w:r>
        </w:p>
      </w:sdtContent>
    </w:sdt>
    <w:p w14:paraId="24BA4D52" w14:textId="77777777" w:rsidR="00B40A1E" w:rsidRDefault="00B40A1E" w:rsidP="00B40A1E"/>
    <w:p w14:paraId="1A351151" w14:textId="77777777" w:rsidR="00B40A1E" w:rsidRDefault="00B40A1E" w:rsidP="00B40A1E"/>
    <w:p w14:paraId="00E611B1" w14:textId="77777777" w:rsidR="00B40A1E" w:rsidRDefault="00B40A1E" w:rsidP="00B40A1E"/>
    <w:p w14:paraId="15416ECC" w14:textId="77777777" w:rsidR="00B40A1E" w:rsidRDefault="00B40A1E" w:rsidP="00B40A1E"/>
    <w:p w14:paraId="0A444422" w14:textId="77777777" w:rsidR="00B40A1E" w:rsidRDefault="00B40A1E" w:rsidP="00B40A1E"/>
    <w:p w14:paraId="77F677EB" w14:textId="77777777" w:rsidR="00B40A1E" w:rsidRDefault="00B40A1E" w:rsidP="00B40A1E">
      <w:pPr>
        <w:pStyle w:val="Heading2"/>
      </w:pPr>
      <w:r>
        <w:br w:type="page"/>
      </w:r>
    </w:p>
    <w:p w14:paraId="45637755" w14:textId="77777777" w:rsidR="00AF495A" w:rsidRPr="007621E1" w:rsidRDefault="00600BC6" w:rsidP="002379E7">
      <w:pPr>
        <w:pStyle w:val="Heading2"/>
      </w:pPr>
      <w:bookmarkStart w:id="3" w:name="_Toc493230030"/>
      <w:r w:rsidRPr="007621E1">
        <w:lastRenderedPageBreak/>
        <w:t>Overview</w:t>
      </w:r>
      <w:bookmarkEnd w:id="3"/>
      <w:r w:rsidR="001E4B72" w:rsidRPr="007621E1">
        <w:t xml:space="preserve"> </w:t>
      </w:r>
    </w:p>
    <w:p w14:paraId="13E5CAFA" w14:textId="0395C092" w:rsidR="00A83361" w:rsidRDefault="00A83361" w:rsidP="00E26E9F">
      <w:pPr>
        <w:spacing w:after="0"/>
        <w:rPr>
          <w:rFonts w:ascii="Calibri" w:eastAsia="Times New Roman" w:hAnsi="Calibri" w:cs="Times New Roman"/>
        </w:rPr>
      </w:pPr>
      <w:r w:rsidRPr="007621E1">
        <w:rPr>
          <w:rFonts w:cs="Times New Roman"/>
        </w:rPr>
        <w:t>The University-wide Program-level Writing Assessment</w:t>
      </w:r>
      <w:r w:rsidR="003657C2">
        <w:rPr>
          <w:rFonts w:cs="Times New Roman"/>
        </w:rPr>
        <w:t xml:space="preserve"> (UPWA)</w:t>
      </w:r>
      <w:r w:rsidRPr="007621E1">
        <w:rPr>
          <w:rFonts w:cs="Times New Roman"/>
        </w:rPr>
        <w:t xml:space="preserve"> was approved by the Faculty Senate in </w:t>
      </w:r>
      <w:proofErr w:type="gramStart"/>
      <w:r w:rsidRPr="007621E1">
        <w:rPr>
          <w:rFonts w:cs="Times New Roman"/>
        </w:rPr>
        <w:t>Fall</w:t>
      </w:r>
      <w:proofErr w:type="gramEnd"/>
      <w:r w:rsidRPr="007621E1">
        <w:rPr>
          <w:rFonts w:cs="Times New Roman"/>
        </w:rPr>
        <w:t xml:space="preserve"> 2013 and has replaced the Upper-division Writing Proficiency Assessment</w:t>
      </w:r>
      <w:r w:rsidR="00E623F1" w:rsidRPr="007621E1">
        <w:rPr>
          <w:rFonts w:cs="Times New Roman"/>
        </w:rPr>
        <w:t xml:space="preserve"> on the UM</w:t>
      </w:r>
      <w:r w:rsidR="00A66551">
        <w:rPr>
          <w:rFonts w:cs="Times New Roman"/>
        </w:rPr>
        <w:t>-Missoula</w:t>
      </w:r>
      <w:r w:rsidR="00E623F1" w:rsidRPr="007621E1">
        <w:rPr>
          <w:rFonts w:cs="Times New Roman"/>
        </w:rPr>
        <w:t xml:space="preserve"> campus</w:t>
      </w:r>
      <w:r w:rsidRPr="007621E1">
        <w:rPr>
          <w:rFonts w:cs="Times New Roman"/>
        </w:rPr>
        <w:t xml:space="preserve">. </w:t>
      </w:r>
      <w:r w:rsidR="00E26E9F" w:rsidRPr="007621E1">
        <w:rPr>
          <w:rFonts w:cs="Times New Roman"/>
        </w:rPr>
        <w:t>The new assessment provides relevant information about student writing proficiency by assessing and scori</w:t>
      </w:r>
      <w:r w:rsidR="002B78DD">
        <w:rPr>
          <w:rFonts w:cs="Times New Roman"/>
        </w:rPr>
        <w:t>ng stud</w:t>
      </w:r>
      <w:r w:rsidR="00D60770">
        <w:rPr>
          <w:rFonts w:cs="Times New Roman"/>
        </w:rPr>
        <w:t>ent-revised papers from Intermediate</w:t>
      </w:r>
      <w:r w:rsidR="002B78DD">
        <w:rPr>
          <w:rFonts w:cs="Times New Roman"/>
        </w:rPr>
        <w:t xml:space="preserve"> Writing</w:t>
      </w:r>
      <w:r w:rsidR="00D60770">
        <w:rPr>
          <w:rFonts w:cs="Times New Roman"/>
        </w:rPr>
        <w:t xml:space="preserve"> courses</w:t>
      </w:r>
      <w:r w:rsidR="002B78DD">
        <w:rPr>
          <w:rFonts w:cs="Times New Roman"/>
        </w:rPr>
        <w:t xml:space="preserve"> </w:t>
      </w:r>
      <w:r w:rsidR="00D60770">
        <w:rPr>
          <w:rFonts w:cs="Times New Roman"/>
        </w:rPr>
        <w:t xml:space="preserve">(formerly Approved Writing Courses) </w:t>
      </w:r>
      <w:r w:rsidR="00E26E9F" w:rsidRPr="007621E1">
        <w:rPr>
          <w:rFonts w:cs="Times New Roman"/>
        </w:rPr>
        <w:t xml:space="preserve">using a </w:t>
      </w:r>
      <w:r w:rsidR="00627FAB">
        <w:rPr>
          <w:rFonts w:cs="Times New Roman"/>
        </w:rPr>
        <w:t>Holistic Scoring R</w:t>
      </w:r>
      <w:r w:rsidR="00E26E9F" w:rsidRPr="007621E1">
        <w:rPr>
          <w:rFonts w:cs="Times New Roman"/>
        </w:rPr>
        <w:t>ubric.  The assessment process offers professional development opportunities for faculty and staff that are committed to improving student writing proficiency at UM</w:t>
      </w:r>
      <w:r w:rsidR="00A66551">
        <w:rPr>
          <w:rFonts w:cs="Times New Roman"/>
        </w:rPr>
        <w:t>-Missoula</w:t>
      </w:r>
      <w:r w:rsidR="003657C2">
        <w:rPr>
          <w:rFonts w:cs="Times New Roman"/>
        </w:rPr>
        <w:t xml:space="preserve">. </w:t>
      </w:r>
      <w:r w:rsidR="00B40A1E">
        <w:rPr>
          <w:rFonts w:ascii="Calibri" w:eastAsia="Times New Roman" w:hAnsi="Calibri" w:cs="Times New Roman"/>
        </w:rPr>
        <w:t xml:space="preserve">The Fall 2014 and Spring 2015 </w:t>
      </w:r>
      <w:r w:rsidR="00121E34">
        <w:rPr>
          <w:rFonts w:ascii="Calibri" w:eastAsia="Times New Roman" w:hAnsi="Calibri" w:cs="Times New Roman"/>
        </w:rPr>
        <w:t xml:space="preserve">student </w:t>
      </w:r>
      <w:r w:rsidR="00B40A1E">
        <w:rPr>
          <w:rFonts w:ascii="Calibri" w:eastAsia="Times New Roman" w:hAnsi="Calibri" w:cs="Times New Roman"/>
        </w:rPr>
        <w:t xml:space="preserve">paper collection and </w:t>
      </w:r>
      <w:r w:rsidR="00121E34">
        <w:rPr>
          <w:rFonts w:ascii="Calibri" w:eastAsia="Times New Roman" w:hAnsi="Calibri" w:cs="Times New Roman"/>
        </w:rPr>
        <w:t xml:space="preserve">the Spring 2015 </w:t>
      </w:r>
      <w:r w:rsidR="00B40A1E">
        <w:rPr>
          <w:rFonts w:ascii="Calibri" w:eastAsia="Times New Roman" w:hAnsi="Calibri" w:cs="Times New Roman"/>
        </w:rPr>
        <w:t>retreat were the first completed post-pilot, with steadily improving results in all aspects of the program.</w:t>
      </w:r>
      <w:r w:rsidR="000A7AE3">
        <w:rPr>
          <w:rFonts w:ascii="Calibri" w:eastAsia="Times New Roman" w:hAnsi="Calibri" w:cs="Times New Roman"/>
        </w:rPr>
        <w:t xml:space="preserve"> </w:t>
      </w:r>
      <w:r w:rsidR="00A713CF">
        <w:rPr>
          <w:rFonts w:ascii="Calibri" w:eastAsia="Times New Roman" w:hAnsi="Calibri" w:cs="Times New Roman"/>
        </w:rPr>
        <w:t>The</w:t>
      </w:r>
      <w:r w:rsidR="000A7AE3">
        <w:rPr>
          <w:rFonts w:ascii="Calibri" w:eastAsia="Times New Roman" w:hAnsi="Calibri" w:cs="Times New Roman"/>
        </w:rPr>
        <w:t xml:space="preserve"> </w:t>
      </w:r>
      <w:proofErr w:type="gramStart"/>
      <w:r w:rsidR="000A7AE3">
        <w:rPr>
          <w:rFonts w:ascii="Calibri" w:eastAsia="Times New Roman" w:hAnsi="Calibri" w:cs="Times New Roman"/>
        </w:rPr>
        <w:t>Spring</w:t>
      </w:r>
      <w:proofErr w:type="gramEnd"/>
      <w:r w:rsidR="000A7AE3">
        <w:rPr>
          <w:rFonts w:ascii="Calibri" w:eastAsia="Times New Roman" w:hAnsi="Calibri" w:cs="Times New Roman"/>
        </w:rPr>
        <w:t xml:space="preserve"> 20</w:t>
      </w:r>
      <w:r w:rsidR="00300B9A">
        <w:rPr>
          <w:rFonts w:ascii="Calibri" w:eastAsia="Times New Roman" w:hAnsi="Calibri" w:cs="Times New Roman"/>
        </w:rPr>
        <w:t>16 was the second of this</w:t>
      </w:r>
      <w:r w:rsidR="000A7AE3">
        <w:rPr>
          <w:rFonts w:ascii="Calibri" w:eastAsia="Times New Roman" w:hAnsi="Calibri" w:cs="Times New Roman"/>
        </w:rPr>
        <w:t xml:space="preserve"> iteration</w:t>
      </w:r>
      <w:r w:rsidR="00D60770">
        <w:rPr>
          <w:rFonts w:ascii="Calibri" w:eastAsia="Times New Roman" w:hAnsi="Calibri" w:cs="Times New Roman"/>
        </w:rPr>
        <w:t>, and the first to utilize two semesters worth of student samples</w:t>
      </w:r>
      <w:r w:rsidR="000A7AE3">
        <w:rPr>
          <w:rFonts w:ascii="Calibri" w:eastAsia="Times New Roman" w:hAnsi="Calibri" w:cs="Times New Roman"/>
        </w:rPr>
        <w:t xml:space="preserve">. </w:t>
      </w:r>
      <w:r w:rsidR="00B40A1E">
        <w:rPr>
          <w:rFonts w:ascii="Calibri" w:eastAsia="Times New Roman" w:hAnsi="Calibri" w:cs="Times New Roman"/>
        </w:rPr>
        <w:t xml:space="preserve"> </w:t>
      </w:r>
      <w:r w:rsidR="004013BB">
        <w:rPr>
          <w:rFonts w:ascii="Calibri" w:eastAsia="Times New Roman" w:hAnsi="Calibri" w:cs="Times New Roman"/>
        </w:rPr>
        <w:t xml:space="preserve">The </w:t>
      </w:r>
      <w:proofErr w:type="gramStart"/>
      <w:r w:rsidR="004013BB">
        <w:rPr>
          <w:rFonts w:ascii="Calibri" w:eastAsia="Times New Roman" w:hAnsi="Calibri" w:cs="Times New Roman"/>
        </w:rPr>
        <w:t>Spring</w:t>
      </w:r>
      <w:proofErr w:type="gramEnd"/>
      <w:r w:rsidR="004013BB">
        <w:rPr>
          <w:rFonts w:ascii="Calibri" w:eastAsia="Times New Roman" w:hAnsi="Calibri" w:cs="Times New Roman"/>
        </w:rPr>
        <w:t xml:space="preserve"> 2017 UPWA </w:t>
      </w:r>
      <w:r w:rsidR="003902F1">
        <w:rPr>
          <w:rFonts w:ascii="Calibri" w:eastAsia="Times New Roman" w:hAnsi="Calibri" w:cs="Times New Roman"/>
        </w:rPr>
        <w:t xml:space="preserve">also drew from two semesters of student samples. </w:t>
      </w:r>
    </w:p>
    <w:p w14:paraId="71A89D27" w14:textId="77777777" w:rsidR="000B0D3B" w:rsidRDefault="000B0D3B" w:rsidP="00E26E9F">
      <w:pPr>
        <w:spacing w:after="0"/>
        <w:rPr>
          <w:rFonts w:ascii="Calibri" w:eastAsia="Times New Roman" w:hAnsi="Calibri" w:cs="Times New Roman"/>
        </w:rPr>
      </w:pPr>
    </w:p>
    <w:p w14:paraId="7F178B12" w14:textId="2BE90FF4" w:rsidR="00AE4836" w:rsidRDefault="00F83A07" w:rsidP="000B0D3B">
      <w:pPr>
        <w:spacing w:after="0"/>
      </w:pPr>
      <w:r>
        <w:t>One of the core goals of the UPWA is cross-campus collaboration at all possible points in the assessment process. T</w:t>
      </w:r>
      <w:r w:rsidR="000B0D3B" w:rsidRPr="007621E1">
        <w:t xml:space="preserve">he </w:t>
      </w:r>
      <w:r>
        <w:t xml:space="preserve">coordination of the </w:t>
      </w:r>
      <w:proofErr w:type="gramStart"/>
      <w:r w:rsidR="000B0D3B" w:rsidRPr="007621E1">
        <w:t>Spring</w:t>
      </w:r>
      <w:proofErr w:type="gramEnd"/>
      <w:r w:rsidR="000B0D3B" w:rsidRPr="007621E1">
        <w:t xml:space="preserve"> 201</w:t>
      </w:r>
      <w:r w:rsidR="00A713CF">
        <w:t>7</w:t>
      </w:r>
      <w:r w:rsidR="009D2AA8">
        <w:t xml:space="preserve"> UPWA</w:t>
      </w:r>
      <w:r w:rsidR="000B0D3B" w:rsidRPr="007621E1">
        <w:t xml:space="preserve"> was</w:t>
      </w:r>
      <w:r w:rsidR="009D2AA8">
        <w:t xml:space="preserve"> accomplished </w:t>
      </w:r>
      <w:r w:rsidR="003902F1">
        <w:t>through the contributions of</w:t>
      </w:r>
      <w:r>
        <w:t xml:space="preserve"> many people</w:t>
      </w:r>
      <w:r w:rsidR="009D2AA8">
        <w:t xml:space="preserve">. </w:t>
      </w:r>
      <w:proofErr w:type="spellStart"/>
      <w:r w:rsidR="00A713CF">
        <w:t>Sherill</w:t>
      </w:r>
      <w:proofErr w:type="spellEnd"/>
      <w:r w:rsidR="00A713CF">
        <w:t xml:space="preserve"> Brown</w:t>
      </w:r>
      <w:r w:rsidR="000A7AE3">
        <w:t xml:space="preserve">, Chair of the ASCRC Writing Committee, provided leadership throughout the process. </w:t>
      </w:r>
      <w:r w:rsidR="000B0D3B">
        <w:t>Nathan Lindsay</w:t>
      </w:r>
      <w:r w:rsidR="000B0D3B" w:rsidRPr="007621E1">
        <w:t>, Associate Provost, pro</w:t>
      </w:r>
      <w:r w:rsidR="000A7AE3">
        <w:t>vided institutional support</w:t>
      </w:r>
      <w:r w:rsidR="000B0D3B" w:rsidRPr="007621E1">
        <w:t>.</w:t>
      </w:r>
      <w:r w:rsidR="000A7AE3">
        <w:t xml:space="preserve"> Doug Raiford, a </w:t>
      </w:r>
      <w:r w:rsidR="00A713CF">
        <w:t>retired computer science professor</w:t>
      </w:r>
      <w:r w:rsidR="000A7AE3">
        <w:t xml:space="preserve"> and </w:t>
      </w:r>
      <w:r w:rsidR="00A713CF">
        <w:t xml:space="preserve">former </w:t>
      </w:r>
      <w:r w:rsidR="000A7AE3">
        <w:t xml:space="preserve">member of the Writing Committee, provided a download program that helped tremendously with this year’s process improvements. </w:t>
      </w:r>
      <w:r w:rsidR="003657C2">
        <w:t>Amy Kinch of</w:t>
      </w:r>
      <w:r w:rsidR="00CA6AE3">
        <w:t xml:space="preserve"> Faculty Development facilitated the registration process for participants. </w:t>
      </w:r>
      <w:r w:rsidR="003902F1">
        <w:t xml:space="preserve">Nancy Clouse from </w:t>
      </w:r>
      <w:proofErr w:type="spellStart"/>
      <w:r w:rsidR="003902F1">
        <w:t>UMOnline</w:t>
      </w:r>
      <w:proofErr w:type="spellEnd"/>
      <w:r w:rsidR="003902F1">
        <w:t xml:space="preserve"> offered technical advice and support for the facu</w:t>
      </w:r>
      <w:r w:rsidR="003C7998">
        <w:t xml:space="preserve">lty and student Moodle shells. </w:t>
      </w:r>
      <w:r w:rsidR="00180609">
        <w:t xml:space="preserve">Amy </w:t>
      </w:r>
      <w:proofErr w:type="spellStart"/>
      <w:r w:rsidR="00180609">
        <w:t>Ratto</w:t>
      </w:r>
      <w:proofErr w:type="spellEnd"/>
      <w:r w:rsidR="00180609">
        <w:t xml:space="preserve"> Parks</w:t>
      </w:r>
      <w:r w:rsidR="000B0D3B" w:rsidRPr="007621E1">
        <w:t xml:space="preserve">, </w:t>
      </w:r>
      <w:r w:rsidR="000B0D3B">
        <w:t>UPWA</w:t>
      </w:r>
      <w:r w:rsidR="000B0D3B" w:rsidRPr="007621E1">
        <w:t xml:space="preserve"> Coordinator, facilitated communication</w:t>
      </w:r>
      <w:r w:rsidR="000B0D3B">
        <w:t>s</w:t>
      </w:r>
      <w:r w:rsidR="000B0D3B" w:rsidRPr="007621E1">
        <w:t xml:space="preserve"> with writing faculty,</w:t>
      </w:r>
      <w:r w:rsidR="007E19B3">
        <w:t xml:space="preserve"> monitored and encourage student uploads,</w:t>
      </w:r>
      <w:r w:rsidR="000B0D3B" w:rsidRPr="007621E1">
        <w:t xml:space="preserve"> </w:t>
      </w:r>
      <w:r w:rsidR="004B6272">
        <w:t>recruited for the retreat</w:t>
      </w:r>
      <w:r w:rsidR="00987CCA">
        <w:t xml:space="preserve">, </w:t>
      </w:r>
      <w:r w:rsidR="00CA6AE3">
        <w:t>prepared retreat documents</w:t>
      </w:r>
      <w:r w:rsidR="003C7998">
        <w:t>,</w:t>
      </w:r>
      <w:r w:rsidR="003C7998" w:rsidRPr="003C7998">
        <w:t xml:space="preserve"> </w:t>
      </w:r>
      <w:r w:rsidR="003C7998" w:rsidRPr="007621E1">
        <w:t xml:space="preserve">coordinated </w:t>
      </w:r>
      <w:r w:rsidR="003C7998">
        <w:t>logistics</w:t>
      </w:r>
      <w:r w:rsidR="003C7998" w:rsidRPr="007621E1">
        <w:t xml:space="preserve"> for the retreat</w:t>
      </w:r>
      <w:r w:rsidR="003C7998">
        <w:t xml:space="preserve"> and facilitated the event. </w:t>
      </w:r>
      <w:proofErr w:type="spellStart"/>
      <w:r w:rsidR="003C7998">
        <w:t>Ratto</w:t>
      </w:r>
      <w:proofErr w:type="spellEnd"/>
      <w:r w:rsidR="003C7998">
        <w:t xml:space="preserve"> Parks also coordinated the Fall Writing Symposium, piloted the Small Group Assessment, </w:t>
      </w:r>
      <w:r w:rsidR="000B0D3B" w:rsidRPr="007621E1">
        <w:t xml:space="preserve">and </w:t>
      </w:r>
      <w:r w:rsidR="00CA6AE3">
        <w:t xml:space="preserve">authored </w:t>
      </w:r>
      <w:r w:rsidR="000B0D3B" w:rsidRPr="007621E1">
        <w:t>the</w:t>
      </w:r>
      <w:r w:rsidR="000B0D3B">
        <w:t xml:space="preserve"> final</w:t>
      </w:r>
      <w:r w:rsidR="000B0D3B" w:rsidRPr="007621E1">
        <w:t xml:space="preserve"> report. </w:t>
      </w:r>
    </w:p>
    <w:p w14:paraId="2189F89F" w14:textId="77777777" w:rsidR="00AE4836" w:rsidRDefault="00AE4836" w:rsidP="000B0D3B">
      <w:pPr>
        <w:spacing w:after="0"/>
      </w:pPr>
    </w:p>
    <w:p w14:paraId="3DE7C621" w14:textId="77777777" w:rsidR="00A4273C" w:rsidRDefault="00A4273C" w:rsidP="00A4273C">
      <w:pPr>
        <w:pStyle w:val="Heading2"/>
        <w:rPr>
          <w:rFonts w:eastAsia="Calibri"/>
        </w:rPr>
      </w:pPr>
      <w:bookmarkStart w:id="4" w:name="_Toc493230031"/>
      <w:bookmarkStart w:id="5" w:name="_Toc451952648"/>
      <w:r>
        <w:rPr>
          <w:rFonts w:eastAsia="Calibri"/>
        </w:rPr>
        <w:t>Historical UPWA Analysis</w:t>
      </w:r>
      <w:bookmarkEnd w:id="4"/>
    </w:p>
    <w:p w14:paraId="7FA8B9C0" w14:textId="77777777" w:rsidR="00A4273C" w:rsidRDefault="00A4273C" w:rsidP="00A4273C">
      <w:pPr>
        <w:pStyle w:val="Heading3"/>
        <w:rPr>
          <w:rFonts w:eastAsia="Calibri"/>
        </w:rPr>
      </w:pPr>
      <w:bookmarkStart w:id="6" w:name="_Toc493230032"/>
      <w:r>
        <w:rPr>
          <w:rFonts w:eastAsia="Calibri"/>
        </w:rPr>
        <w:t>Participation</w:t>
      </w:r>
      <w:bookmarkEnd w:id="6"/>
    </w:p>
    <w:p w14:paraId="06EAEBD2" w14:textId="2B63E879" w:rsidR="00A4273C" w:rsidRDefault="00A4273C" w:rsidP="00A4273C">
      <w:pPr>
        <w:rPr>
          <w:rFonts w:ascii="Calibri" w:eastAsia="Calibri" w:hAnsi="Calibri" w:cs="Arial"/>
          <w:color w:val="000000"/>
        </w:rPr>
      </w:pPr>
      <w:r>
        <w:rPr>
          <w:rFonts w:ascii="Calibri" w:eastAsia="Calibri" w:hAnsi="Calibri" w:cs="Arial"/>
          <w:color w:val="000000"/>
        </w:rPr>
        <w:t xml:space="preserve">Analysis of </w:t>
      </w:r>
      <w:r w:rsidR="00AA6628" w:rsidRPr="00AA6628">
        <w:rPr>
          <w:rFonts w:ascii="Calibri" w:eastAsia="Calibri" w:hAnsi="Calibri" w:cs="Arial"/>
          <w:color w:val="000000"/>
        </w:rPr>
        <w:t xml:space="preserve">the </w:t>
      </w:r>
      <w:proofErr w:type="gramStart"/>
      <w:r w:rsidR="00AA6628" w:rsidRPr="00AA6628">
        <w:rPr>
          <w:rFonts w:ascii="Calibri" w:eastAsia="Calibri" w:hAnsi="Calibri" w:cs="Arial"/>
          <w:color w:val="000000"/>
        </w:rPr>
        <w:t>Spring</w:t>
      </w:r>
      <w:proofErr w:type="gramEnd"/>
      <w:r w:rsidR="00AA6628" w:rsidRPr="00AA6628">
        <w:rPr>
          <w:rFonts w:ascii="Calibri" w:eastAsia="Calibri" w:hAnsi="Calibri" w:cs="Arial"/>
          <w:color w:val="000000"/>
        </w:rPr>
        <w:t xml:space="preserve"> 2016</w:t>
      </w:r>
      <w:r w:rsidRPr="00AA6628">
        <w:rPr>
          <w:rFonts w:ascii="Calibri" w:eastAsia="Calibri" w:hAnsi="Calibri" w:cs="Arial"/>
          <w:color w:val="000000"/>
        </w:rPr>
        <w:t xml:space="preserve"> UPWA</w:t>
      </w:r>
      <w:r>
        <w:rPr>
          <w:rFonts w:ascii="Calibri" w:eastAsia="Calibri" w:hAnsi="Calibri" w:cs="Arial"/>
          <w:color w:val="000000"/>
        </w:rPr>
        <w:t xml:space="preserve"> data showed a 4% decrease in student participation. Submission data were reviewed to explore possible sources of the decreased participation. Analysis showed evidence that while some programs demonstrate stronger participation than others, nearly all programs show evidence of support of and participation in the UPWA. Only two courses showed 0% participation; those two courses were taught by visiting or adjunct faculty who were likely unaware that they were teaching a course with the Intermediate Writing designation. </w:t>
      </w:r>
    </w:p>
    <w:p w14:paraId="7D658E82" w14:textId="006F4F7C" w:rsidR="00A4273C" w:rsidRDefault="00A4273C" w:rsidP="00A4273C">
      <w:pPr>
        <w:rPr>
          <w:rFonts w:ascii="Calibri" w:eastAsia="Calibri" w:hAnsi="Calibri" w:cs="Arial"/>
          <w:color w:val="000000"/>
        </w:rPr>
      </w:pPr>
      <w:r>
        <w:rPr>
          <w:rFonts w:ascii="Calibri" w:eastAsia="Calibri" w:hAnsi="Calibri" w:cs="Arial"/>
          <w:color w:val="000000"/>
        </w:rPr>
        <w:t xml:space="preserve">Further analysis showed that there were 38 teachers from 17 programs teaching 53 sections of Intermediate Writing. While broad disciplinary stratification lends itself to strong cross-campus connections, it can also lead to pedagogically isolating situations; </w:t>
      </w:r>
      <w:r w:rsidRPr="00A67CFA">
        <w:rPr>
          <w:rFonts w:ascii="Calibri" w:eastAsia="Calibri" w:hAnsi="Calibri" w:cs="Arial"/>
          <w:color w:val="000000"/>
        </w:rPr>
        <w:t xml:space="preserve">many people teaching Intermediate </w:t>
      </w:r>
      <w:r>
        <w:rPr>
          <w:rFonts w:ascii="Calibri" w:eastAsia="Calibri" w:hAnsi="Calibri" w:cs="Arial"/>
          <w:color w:val="000000"/>
        </w:rPr>
        <w:t>Writing courses</w:t>
      </w:r>
      <w:r w:rsidRPr="00A67CFA">
        <w:rPr>
          <w:rFonts w:ascii="Calibri" w:eastAsia="Calibri" w:hAnsi="Calibri" w:cs="Arial"/>
          <w:color w:val="000000"/>
        </w:rPr>
        <w:t xml:space="preserve"> do not have colleagues in their department with whom to collaborate, share, or problem-solve.</w:t>
      </w:r>
      <w:r>
        <w:rPr>
          <w:rFonts w:ascii="Calibri" w:eastAsia="Calibri" w:hAnsi="Calibri" w:cs="Arial"/>
          <w:color w:val="000000"/>
        </w:rPr>
        <w:t xml:space="preserve"> </w:t>
      </w:r>
      <w:proofErr w:type="gramStart"/>
      <w:r>
        <w:rPr>
          <w:rFonts w:ascii="Calibri" w:eastAsia="Calibri" w:hAnsi="Calibri" w:cs="Arial"/>
          <w:color w:val="000000"/>
        </w:rPr>
        <w:t>These faculty</w:t>
      </w:r>
      <w:proofErr w:type="gramEnd"/>
      <w:r>
        <w:rPr>
          <w:rFonts w:ascii="Calibri" w:eastAsia="Calibri" w:hAnsi="Calibri" w:cs="Arial"/>
          <w:color w:val="000000"/>
        </w:rPr>
        <w:t xml:space="preserve"> </w:t>
      </w:r>
      <w:r w:rsidR="003C7998">
        <w:rPr>
          <w:rFonts w:ascii="Calibri" w:eastAsia="Calibri" w:hAnsi="Calibri" w:cs="Arial"/>
          <w:color w:val="000000"/>
        </w:rPr>
        <w:t xml:space="preserve">were more pointedly invited </w:t>
      </w:r>
      <w:r>
        <w:rPr>
          <w:rFonts w:ascii="Calibri" w:eastAsia="Calibri" w:hAnsi="Calibri" w:cs="Arial"/>
          <w:color w:val="000000"/>
        </w:rPr>
        <w:t>to the Fall Writing Symposium and Spring Writing Assessment Workshop.</w:t>
      </w:r>
    </w:p>
    <w:p w14:paraId="27FDE34D" w14:textId="1ECD99FF" w:rsidR="00A4273C" w:rsidRDefault="00A4273C" w:rsidP="00A4273C">
      <w:pPr>
        <w:pStyle w:val="Heading3"/>
        <w:rPr>
          <w:rFonts w:eastAsia="Calibri"/>
        </w:rPr>
      </w:pPr>
      <w:bookmarkStart w:id="7" w:name="_Toc493230033"/>
      <w:r>
        <w:rPr>
          <w:rFonts w:eastAsia="Calibri"/>
        </w:rPr>
        <w:t>Score Point Analysis</w:t>
      </w:r>
      <w:bookmarkEnd w:id="7"/>
    </w:p>
    <w:p w14:paraId="72A53A65" w14:textId="49490650" w:rsidR="005924FA" w:rsidRDefault="00A4273C" w:rsidP="00A4273C">
      <w:r>
        <w:t>In the UPWA model</w:t>
      </w:r>
      <w:r w:rsidR="003C7998">
        <w:t>,</w:t>
      </w:r>
      <w:r>
        <w:t xml:space="preserve"> student essays are scored on a four-point scale (see Appendix B). Analysis of </w:t>
      </w:r>
      <w:proofErr w:type="gramStart"/>
      <w:r>
        <w:t>Spring</w:t>
      </w:r>
      <w:proofErr w:type="gramEnd"/>
      <w:r>
        <w:t xml:space="preserve"> 2016 UPWA data was conducted</w:t>
      </w:r>
      <w:r w:rsidR="005924FA">
        <w:t xml:space="preserve"> to create the groundwork for future trend analysis</w:t>
      </w:r>
      <w:r>
        <w:t xml:space="preserve">. </w:t>
      </w:r>
    </w:p>
    <w:tbl>
      <w:tblPr>
        <w:tblW w:w="4400" w:type="dxa"/>
        <w:tblLook w:val="04A0" w:firstRow="1" w:lastRow="0" w:firstColumn="1" w:lastColumn="0" w:noHBand="0" w:noVBand="1"/>
      </w:tblPr>
      <w:tblGrid>
        <w:gridCol w:w="1500"/>
        <w:gridCol w:w="1600"/>
        <w:gridCol w:w="1300"/>
      </w:tblGrid>
      <w:tr w:rsidR="005924FA" w:rsidRPr="005924FA" w14:paraId="5020AD8D" w14:textId="77777777" w:rsidTr="005924FA">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EDEE" w14:textId="77777777" w:rsidR="005924FA" w:rsidRPr="005924FA" w:rsidRDefault="005924FA" w:rsidP="005924FA">
            <w:pPr>
              <w:spacing w:after="0"/>
              <w:jc w:val="center"/>
              <w:rPr>
                <w:rFonts w:ascii="Calibri" w:eastAsia="Times New Roman" w:hAnsi="Calibri" w:cs="Times New Roman"/>
                <w:b/>
                <w:bCs/>
                <w:color w:val="000000"/>
              </w:rPr>
            </w:pPr>
            <w:r w:rsidRPr="005924FA">
              <w:rPr>
                <w:rFonts w:ascii="Calibri" w:eastAsia="Times New Roman" w:hAnsi="Calibri" w:cs="Times New Roman"/>
                <w:b/>
                <w:bCs/>
                <w:color w:val="000000"/>
              </w:rPr>
              <w:t>Score Point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52BAC24" w14:textId="77777777" w:rsidR="005924FA" w:rsidRPr="005924FA" w:rsidRDefault="005924FA" w:rsidP="005924FA">
            <w:pPr>
              <w:spacing w:after="0"/>
              <w:jc w:val="center"/>
              <w:rPr>
                <w:rFonts w:ascii="Calibri" w:eastAsia="Times New Roman" w:hAnsi="Calibri" w:cs="Times New Roman"/>
                <w:b/>
                <w:bCs/>
                <w:color w:val="000000"/>
              </w:rPr>
            </w:pPr>
            <w:r w:rsidRPr="005924FA">
              <w:rPr>
                <w:rFonts w:ascii="Calibri" w:eastAsia="Times New Roman" w:hAnsi="Calibri" w:cs="Times New Roman"/>
                <w:b/>
                <w:bCs/>
                <w:color w:val="000000"/>
              </w:rPr>
              <w:t>% of total sample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778B1D" w14:textId="77777777" w:rsidR="005924FA" w:rsidRPr="005924FA" w:rsidRDefault="005924FA" w:rsidP="005924FA">
            <w:pPr>
              <w:spacing w:after="0"/>
              <w:jc w:val="center"/>
              <w:rPr>
                <w:rFonts w:ascii="Calibri" w:eastAsia="Times New Roman" w:hAnsi="Calibri" w:cs="Times New Roman"/>
                <w:b/>
                <w:bCs/>
                <w:color w:val="000000"/>
              </w:rPr>
            </w:pPr>
            <w:r w:rsidRPr="005924FA">
              <w:rPr>
                <w:rFonts w:ascii="Calibri" w:eastAsia="Times New Roman" w:hAnsi="Calibri" w:cs="Times New Roman"/>
                <w:b/>
                <w:bCs/>
                <w:color w:val="000000"/>
              </w:rPr>
              <w:t>GPA</w:t>
            </w:r>
          </w:p>
        </w:tc>
      </w:tr>
      <w:tr w:rsidR="005924FA" w:rsidRPr="005924FA" w14:paraId="3C57D641" w14:textId="77777777" w:rsidTr="005924FA">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0AEE825"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1-1.5</w:t>
            </w:r>
          </w:p>
        </w:tc>
        <w:tc>
          <w:tcPr>
            <w:tcW w:w="1600" w:type="dxa"/>
            <w:tcBorders>
              <w:top w:val="nil"/>
              <w:left w:val="nil"/>
              <w:bottom w:val="single" w:sz="4" w:space="0" w:color="auto"/>
              <w:right w:val="single" w:sz="4" w:space="0" w:color="auto"/>
            </w:tcBorders>
            <w:shd w:val="clear" w:color="auto" w:fill="auto"/>
            <w:noWrap/>
            <w:vAlign w:val="bottom"/>
            <w:hideMark/>
          </w:tcPr>
          <w:p w14:paraId="210C98D4"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14.58%</w:t>
            </w:r>
          </w:p>
        </w:tc>
        <w:tc>
          <w:tcPr>
            <w:tcW w:w="1300" w:type="dxa"/>
            <w:tcBorders>
              <w:top w:val="nil"/>
              <w:left w:val="nil"/>
              <w:bottom w:val="single" w:sz="4" w:space="0" w:color="auto"/>
              <w:right w:val="single" w:sz="4" w:space="0" w:color="auto"/>
            </w:tcBorders>
            <w:shd w:val="clear" w:color="auto" w:fill="auto"/>
            <w:noWrap/>
            <w:vAlign w:val="bottom"/>
            <w:hideMark/>
          </w:tcPr>
          <w:p w14:paraId="7B4FB821"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2.94</w:t>
            </w:r>
          </w:p>
        </w:tc>
      </w:tr>
      <w:tr w:rsidR="005924FA" w:rsidRPr="005924FA" w14:paraId="58218A1C" w14:textId="77777777" w:rsidTr="005924FA">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0C356A8"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2-2.5</w:t>
            </w:r>
          </w:p>
        </w:tc>
        <w:tc>
          <w:tcPr>
            <w:tcW w:w="1600" w:type="dxa"/>
            <w:tcBorders>
              <w:top w:val="nil"/>
              <w:left w:val="nil"/>
              <w:bottom w:val="single" w:sz="4" w:space="0" w:color="auto"/>
              <w:right w:val="single" w:sz="4" w:space="0" w:color="auto"/>
            </w:tcBorders>
            <w:shd w:val="clear" w:color="auto" w:fill="auto"/>
            <w:noWrap/>
            <w:vAlign w:val="bottom"/>
            <w:hideMark/>
          </w:tcPr>
          <w:p w14:paraId="30E012BF"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49.30%</w:t>
            </w:r>
          </w:p>
        </w:tc>
        <w:tc>
          <w:tcPr>
            <w:tcW w:w="1300" w:type="dxa"/>
            <w:tcBorders>
              <w:top w:val="nil"/>
              <w:left w:val="nil"/>
              <w:bottom w:val="single" w:sz="4" w:space="0" w:color="auto"/>
              <w:right w:val="single" w:sz="4" w:space="0" w:color="auto"/>
            </w:tcBorders>
            <w:shd w:val="clear" w:color="auto" w:fill="auto"/>
            <w:noWrap/>
            <w:vAlign w:val="bottom"/>
            <w:hideMark/>
          </w:tcPr>
          <w:p w14:paraId="1F3BE734"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3.18</w:t>
            </w:r>
          </w:p>
        </w:tc>
      </w:tr>
      <w:tr w:rsidR="005924FA" w:rsidRPr="005924FA" w14:paraId="004FCAB2" w14:textId="77777777" w:rsidTr="005924FA">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9BC344F"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3</w:t>
            </w:r>
          </w:p>
        </w:tc>
        <w:tc>
          <w:tcPr>
            <w:tcW w:w="1600" w:type="dxa"/>
            <w:tcBorders>
              <w:top w:val="nil"/>
              <w:left w:val="nil"/>
              <w:bottom w:val="single" w:sz="4" w:space="0" w:color="auto"/>
              <w:right w:val="single" w:sz="4" w:space="0" w:color="auto"/>
            </w:tcBorders>
            <w:shd w:val="clear" w:color="auto" w:fill="auto"/>
            <w:noWrap/>
            <w:vAlign w:val="bottom"/>
            <w:hideMark/>
          </w:tcPr>
          <w:p w14:paraId="642F6FE5"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24.30%</w:t>
            </w:r>
          </w:p>
        </w:tc>
        <w:tc>
          <w:tcPr>
            <w:tcW w:w="1300" w:type="dxa"/>
            <w:tcBorders>
              <w:top w:val="nil"/>
              <w:left w:val="nil"/>
              <w:bottom w:val="single" w:sz="4" w:space="0" w:color="auto"/>
              <w:right w:val="single" w:sz="4" w:space="0" w:color="auto"/>
            </w:tcBorders>
            <w:shd w:val="clear" w:color="auto" w:fill="auto"/>
            <w:noWrap/>
            <w:vAlign w:val="bottom"/>
            <w:hideMark/>
          </w:tcPr>
          <w:p w14:paraId="0AE4A30C"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3.39</w:t>
            </w:r>
          </w:p>
        </w:tc>
      </w:tr>
      <w:tr w:rsidR="005924FA" w:rsidRPr="005924FA" w14:paraId="285ECD6A" w14:textId="77777777" w:rsidTr="005924FA">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01FBF25"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3.5-4</w:t>
            </w:r>
          </w:p>
        </w:tc>
        <w:tc>
          <w:tcPr>
            <w:tcW w:w="1600" w:type="dxa"/>
            <w:tcBorders>
              <w:top w:val="nil"/>
              <w:left w:val="nil"/>
              <w:bottom w:val="single" w:sz="4" w:space="0" w:color="auto"/>
              <w:right w:val="single" w:sz="4" w:space="0" w:color="auto"/>
            </w:tcBorders>
            <w:shd w:val="clear" w:color="auto" w:fill="auto"/>
            <w:noWrap/>
            <w:vAlign w:val="bottom"/>
            <w:hideMark/>
          </w:tcPr>
          <w:p w14:paraId="2CF4B5ED"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8.30%</w:t>
            </w:r>
          </w:p>
        </w:tc>
        <w:tc>
          <w:tcPr>
            <w:tcW w:w="1300" w:type="dxa"/>
            <w:tcBorders>
              <w:top w:val="nil"/>
              <w:left w:val="nil"/>
              <w:bottom w:val="single" w:sz="4" w:space="0" w:color="auto"/>
              <w:right w:val="single" w:sz="4" w:space="0" w:color="auto"/>
            </w:tcBorders>
            <w:shd w:val="clear" w:color="auto" w:fill="auto"/>
            <w:noWrap/>
            <w:vAlign w:val="bottom"/>
            <w:hideMark/>
          </w:tcPr>
          <w:p w14:paraId="42F411E1"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3.79</w:t>
            </w:r>
          </w:p>
        </w:tc>
      </w:tr>
    </w:tbl>
    <w:p w14:paraId="472E4027" w14:textId="77777777" w:rsidR="00A4273C" w:rsidRDefault="00A4273C" w:rsidP="00A4273C"/>
    <w:tbl>
      <w:tblPr>
        <w:tblW w:w="7040" w:type="dxa"/>
        <w:tblLook w:val="04A0" w:firstRow="1" w:lastRow="0" w:firstColumn="1" w:lastColumn="0" w:noHBand="0" w:noVBand="1"/>
      </w:tblPr>
      <w:tblGrid>
        <w:gridCol w:w="1500"/>
        <w:gridCol w:w="2180"/>
        <w:gridCol w:w="1300"/>
        <w:gridCol w:w="2060"/>
      </w:tblGrid>
      <w:tr w:rsidR="00A4273C" w:rsidRPr="00A4273C" w14:paraId="4C6B9FB7" w14:textId="77777777" w:rsidTr="00A4273C">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F2211" w14:textId="77777777" w:rsidR="00A4273C" w:rsidRPr="00A4273C" w:rsidRDefault="00A4273C" w:rsidP="00A4273C">
            <w:pPr>
              <w:spacing w:after="0"/>
              <w:rPr>
                <w:rFonts w:ascii="Calibri" w:eastAsia="Times New Roman" w:hAnsi="Calibri" w:cs="Times New Roman"/>
                <w:b/>
                <w:bCs/>
                <w:color w:val="000000"/>
              </w:rPr>
            </w:pPr>
            <w:r w:rsidRPr="00A4273C">
              <w:rPr>
                <w:rFonts w:ascii="Calibri" w:eastAsia="Times New Roman" w:hAnsi="Calibri" w:cs="Times New Roman"/>
                <w:b/>
                <w:bCs/>
                <w:color w:val="000000"/>
              </w:rPr>
              <w:t xml:space="preserve">Path INTO Spring 2016 </w:t>
            </w:r>
            <w:r w:rsidRPr="00A4273C">
              <w:rPr>
                <w:rFonts w:ascii="Calibri" w:eastAsia="Times New Roman" w:hAnsi="Calibri" w:cs="Times New Roman"/>
                <w:b/>
                <w:bCs/>
                <w:color w:val="000000"/>
              </w:rPr>
              <w:lastRenderedPageBreak/>
              <w:t>IW Course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31ABB99" w14:textId="77777777" w:rsidR="00A4273C" w:rsidRPr="00A4273C" w:rsidRDefault="00A4273C" w:rsidP="00A4273C">
            <w:pPr>
              <w:spacing w:after="0"/>
              <w:rPr>
                <w:rFonts w:ascii="Calibri" w:eastAsia="Times New Roman" w:hAnsi="Calibri" w:cs="Times New Roman"/>
                <w:b/>
                <w:bCs/>
                <w:color w:val="000000"/>
              </w:rPr>
            </w:pPr>
            <w:r w:rsidRPr="00A4273C">
              <w:rPr>
                <w:rFonts w:ascii="Calibri" w:eastAsia="Times New Roman" w:hAnsi="Calibri" w:cs="Times New Roman"/>
                <w:b/>
                <w:bCs/>
                <w:color w:val="000000"/>
              </w:rPr>
              <w:lastRenderedPageBreak/>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39B92C2" w14:textId="77777777" w:rsidR="00A4273C" w:rsidRPr="00A4273C" w:rsidRDefault="00A4273C" w:rsidP="00A4273C">
            <w:pPr>
              <w:spacing w:after="0"/>
              <w:rPr>
                <w:rFonts w:ascii="Calibri" w:eastAsia="Times New Roman" w:hAnsi="Calibri" w:cs="Times New Roman"/>
                <w:color w:val="000000"/>
              </w:rPr>
            </w:pPr>
            <w:r w:rsidRPr="00A4273C">
              <w:rPr>
                <w:rFonts w:ascii="Calibri" w:eastAsia="Times New Roman" w:hAnsi="Calibri" w:cs="Times New Roman"/>
                <w:color w:val="000000"/>
              </w:rPr>
              <w:t> </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0259DC78" w14:textId="77777777" w:rsidR="00A4273C" w:rsidRPr="00A4273C" w:rsidRDefault="00A4273C" w:rsidP="00A4273C">
            <w:pPr>
              <w:spacing w:after="0"/>
              <w:rPr>
                <w:rFonts w:ascii="Calibri" w:eastAsia="Times New Roman" w:hAnsi="Calibri" w:cs="Times New Roman"/>
                <w:color w:val="000000"/>
              </w:rPr>
            </w:pPr>
            <w:r w:rsidRPr="00A4273C">
              <w:rPr>
                <w:rFonts w:ascii="Calibri" w:eastAsia="Times New Roman" w:hAnsi="Calibri" w:cs="Times New Roman"/>
                <w:color w:val="000000"/>
              </w:rPr>
              <w:t> </w:t>
            </w:r>
          </w:p>
        </w:tc>
      </w:tr>
      <w:tr w:rsidR="00A4273C" w:rsidRPr="00A4273C" w14:paraId="18601F1F" w14:textId="77777777" w:rsidTr="00A4273C">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7DB0B32" w14:textId="77777777" w:rsidR="00A4273C" w:rsidRPr="00A4273C" w:rsidRDefault="00A4273C" w:rsidP="00A4273C">
            <w:pPr>
              <w:spacing w:after="0"/>
              <w:rPr>
                <w:rFonts w:ascii="Calibri" w:eastAsia="Times New Roman" w:hAnsi="Calibri" w:cs="Times New Roman"/>
                <w:color w:val="000000"/>
              </w:rPr>
            </w:pPr>
            <w:r w:rsidRPr="00A4273C">
              <w:rPr>
                <w:rFonts w:ascii="Calibri" w:eastAsia="Times New Roman" w:hAnsi="Calibri" w:cs="Times New Roman"/>
                <w:color w:val="000000"/>
              </w:rPr>
              <w:lastRenderedPageBreak/>
              <w:t> </w:t>
            </w:r>
          </w:p>
        </w:tc>
        <w:tc>
          <w:tcPr>
            <w:tcW w:w="2180" w:type="dxa"/>
            <w:tcBorders>
              <w:top w:val="nil"/>
              <w:left w:val="nil"/>
              <w:bottom w:val="single" w:sz="4" w:space="0" w:color="auto"/>
              <w:right w:val="single" w:sz="4" w:space="0" w:color="auto"/>
            </w:tcBorders>
            <w:shd w:val="clear" w:color="auto" w:fill="auto"/>
            <w:noWrap/>
            <w:vAlign w:val="bottom"/>
            <w:hideMark/>
          </w:tcPr>
          <w:p w14:paraId="0949543C" w14:textId="77777777" w:rsidR="00A4273C" w:rsidRPr="00A4273C" w:rsidRDefault="00A4273C" w:rsidP="00A4273C">
            <w:pPr>
              <w:spacing w:after="0"/>
              <w:rPr>
                <w:rFonts w:ascii="Calibri" w:eastAsia="Times New Roman" w:hAnsi="Calibri" w:cs="Times New Roman"/>
                <w:color w:val="000000"/>
              </w:rPr>
            </w:pPr>
            <w:r w:rsidRPr="00A4273C">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137D2" w14:textId="77777777" w:rsidR="00A4273C" w:rsidRPr="00A4273C" w:rsidRDefault="00A4273C" w:rsidP="00A4273C">
            <w:pPr>
              <w:spacing w:after="0"/>
              <w:rPr>
                <w:rFonts w:ascii="Calibri" w:eastAsia="Times New Roman" w:hAnsi="Calibri" w:cs="Times New Roman"/>
                <w:color w:val="000000"/>
              </w:rPr>
            </w:pPr>
            <w:r w:rsidRPr="00A4273C">
              <w:rPr>
                <w:rFonts w:ascii="Calibri" w:eastAsia="Times New Roman" w:hAnsi="Calibri" w:cs="Times New Roman"/>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14:paraId="44374BB4" w14:textId="77777777" w:rsidR="00A4273C" w:rsidRPr="00A4273C" w:rsidRDefault="00A4273C" w:rsidP="00A4273C">
            <w:pPr>
              <w:spacing w:after="0"/>
              <w:rPr>
                <w:rFonts w:ascii="Calibri" w:eastAsia="Times New Roman" w:hAnsi="Calibri" w:cs="Times New Roman"/>
                <w:color w:val="000000"/>
              </w:rPr>
            </w:pPr>
            <w:r w:rsidRPr="00A4273C">
              <w:rPr>
                <w:rFonts w:ascii="Calibri" w:eastAsia="Times New Roman" w:hAnsi="Calibri" w:cs="Times New Roman"/>
                <w:color w:val="000000"/>
              </w:rPr>
              <w:t> </w:t>
            </w:r>
          </w:p>
        </w:tc>
      </w:tr>
      <w:tr w:rsidR="00A4273C" w:rsidRPr="00A4273C" w14:paraId="7F7F1D88" w14:textId="77777777" w:rsidTr="00A4273C">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A969CDD" w14:textId="77777777" w:rsidR="00A4273C" w:rsidRPr="00A4273C" w:rsidRDefault="00A4273C" w:rsidP="00A4273C">
            <w:pPr>
              <w:spacing w:after="0"/>
              <w:jc w:val="center"/>
              <w:rPr>
                <w:rFonts w:ascii="Calibri" w:eastAsia="Times New Roman" w:hAnsi="Calibri" w:cs="Times New Roman"/>
                <w:b/>
                <w:bCs/>
                <w:color w:val="000000"/>
              </w:rPr>
            </w:pPr>
            <w:r w:rsidRPr="00A4273C">
              <w:rPr>
                <w:rFonts w:ascii="Calibri" w:eastAsia="Times New Roman" w:hAnsi="Calibri" w:cs="Times New Roman"/>
                <w:b/>
                <w:bCs/>
                <w:color w:val="000000"/>
              </w:rPr>
              <w:t>Score point</w:t>
            </w:r>
          </w:p>
        </w:tc>
        <w:tc>
          <w:tcPr>
            <w:tcW w:w="2180" w:type="dxa"/>
            <w:tcBorders>
              <w:top w:val="nil"/>
              <w:left w:val="nil"/>
              <w:bottom w:val="single" w:sz="4" w:space="0" w:color="auto"/>
              <w:right w:val="single" w:sz="4" w:space="0" w:color="auto"/>
            </w:tcBorders>
            <w:shd w:val="clear" w:color="auto" w:fill="auto"/>
            <w:noWrap/>
            <w:vAlign w:val="bottom"/>
            <w:hideMark/>
          </w:tcPr>
          <w:p w14:paraId="3F0C9164" w14:textId="77777777" w:rsidR="00A4273C" w:rsidRPr="00A4273C" w:rsidRDefault="00A4273C" w:rsidP="00A4273C">
            <w:pPr>
              <w:spacing w:after="0"/>
              <w:jc w:val="center"/>
              <w:rPr>
                <w:rFonts w:ascii="Calibri" w:eastAsia="Times New Roman" w:hAnsi="Calibri" w:cs="Times New Roman"/>
                <w:b/>
                <w:bCs/>
                <w:color w:val="000000"/>
              </w:rPr>
            </w:pPr>
            <w:r w:rsidRPr="00A4273C">
              <w:rPr>
                <w:rFonts w:ascii="Calibri" w:eastAsia="Times New Roman" w:hAnsi="Calibri" w:cs="Times New Roman"/>
                <w:b/>
                <w:bCs/>
                <w:color w:val="000000"/>
              </w:rPr>
              <w:t>101</w:t>
            </w:r>
          </w:p>
        </w:tc>
        <w:tc>
          <w:tcPr>
            <w:tcW w:w="1300" w:type="dxa"/>
            <w:tcBorders>
              <w:top w:val="nil"/>
              <w:left w:val="nil"/>
              <w:bottom w:val="single" w:sz="4" w:space="0" w:color="auto"/>
              <w:right w:val="single" w:sz="4" w:space="0" w:color="auto"/>
            </w:tcBorders>
            <w:shd w:val="clear" w:color="auto" w:fill="auto"/>
            <w:noWrap/>
            <w:vAlign w:val="bottom"/>
            <w:hideMark/>
          </w:tcPr>
          <w:p w14:paraId="603291A0" w14:textId="77777777" w:rsidR="00A4273C" w:rsidRPr="00A4273C" w:rsidRDefault="00A4273C" w:rsidP="00A4273C">
            <w:pPr>
              <w:spacing w:after="0"/>
              <w:jc w:val="center"/>
              <w:rPr>
                <w:rFonts w:ascii="Calibri" w:eastAsia="Times New Roman" w:hAnsi="Calibri" w:cs="Times New Roman"/>
                <w:b/>
                <w:bCs/>
                <w:color w:val="000000"/>
              </w:rPr>
            </w:pPr>
            <w:r w:rsidRPr="00A4273C">
              <w:rPr>
                <w:rFonts w:ascii="Calibri" w:eastAsia="Times New Roman" w:hAnsi="Calibri" w:cs="Times New Roman"/>
                <w:b/>
                <w:bCs/>
                <w:color w:val="000000"/>
              </w:rPr>
              <w:t>AP credit</w:t>
            </w:r>
          </w:p>
        </w:tc>
        <w:tc>
          <w:tcPr>
            <w:tcW w:w="2060" w:type="dxa"/>
            <w:tcBorders>
              <w:top w:val="nil"/>
              <w:left w:val="nil"/>
              <w:bottom w:val="single" w:sz="4" w:space="0" w:color="auto"/>
              <w:right w:val="single" w:sz="4" w:space="0" w:color="auto"/>
            </w:tcBorders>
            <w:shd w:val="clear" w:color="auto" w:fill="auto"/>
            <w:noWrap/>
            <w:vAlign w:val="bottom"/>
            <w:hideMark/>
          </w:tcPr>
          <w:p w14:paraId="0F09A156" w14:textId="77777777" w:rsidR="00A4273C" w:rsidRPr="00A4273C" w:rsidRDefault="00A4273C" w:rsidP="00A4273C">
            <w:pPr>
              <w:spacing w:after="0"/>
              <w:jc w:val="center"/>
              <w:rPr>
                <w:rFonts w:ascii="Calibri" w:eastAsia="Times New Roman" w:hAnsi="Calibri" w:cs="Times New Roman"/>
                <w:b/>
                <w:bCs/>
                <w:color w:val="000000"/>
              </w:rPr>
            </w:pPr>
            <w:r w:rsidRPr="00A4273C">
              <w:rPr>
                <w:rFonts w:ascii="Calibri" w:eastAsia="Times New Roman" w:hAnsi="Calibri" w:cs="Times New Roman"/>
                <w:b/>
                <w:bCs/>
                <w:color w:val="000000"/>
              </w:rPr>
              <w:t>Transfer Credit</w:t>
            </w:r>
          </w:p>
        </w:tc>
      </w:tr>
      <w:tr w:rsidR="00A4273C" w:rsidRPr="00A4273C" w14:paraId="672CE34B" w14:textId="77777777" w:rsidTr="00A4273C">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A9CDA93" w14:textId="77777777" w:rsidR="00A4273C" w:rsidRPr="00A4273C" w:rsidRDefault="00A4273C" w:rsidP="00A4273C">
            <w:pPr>
              <w:spacing w:after="0"/>
              <w:rPr>
                <w:rFonts w:ascii="Calibri" w:eastAsia="Times New Roman" w:hAnsi="Calibri" w:cs="Times New Roman"/>
                <w:color w:val="000000"/>
              </w:rPr>
            </w:pPr>
            <w:r w:rsidRPr="00A4273C">
              <w:rPr>
                <w:rFonts w:ascii="Calibri" w:eastAsia="Times New Roman" w:hAnsi="Calibri" w:cs="Times New Roman"/>
                <w:color w:val="000000"/>
              </w:rPr>
              <w:t>1-1.5</w:t>
            </w:r>
          </w:p>
        </w:tc>
        <w:tc>
          <w:tcPr>
            <w:tcW w:w="2180" w:type="dxa"/>
            <w:tcBorders>
              <w:top w:val="nil"/>
              <w:left w:val="nil"/>
              <w:bottom w:val="single" w:sz="4" w:space="0" w:color="auto"/>
              <w:right w:val="single" w:sz="4" w:space="0" w:color="auto"/>
            </w:tcBorders>
            <w:shd w:val="clear" w:color="auto" w:fill="auto"/>
            <w:noWrap/>
            <w:vAlign w:val="bottom"/>
            <w:hideMark/>
          </w:tcPr>
          <w:p w14:paraId="7E7A1017"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81%</w:t>
            </w:r>
          </w:p>
        </w:tc>
        <w:tc>
          <w:tcPr>
            <w:tcW w:w="1300" w:type="dxa"/>
            <w:tcBorders>
              <w:top w:val="nil"/>
              <w:left w:val="nil"/>
              <w:bottom w:val="single" w:sz="4" w:space="0" w:color="auto"/>
              <w:right w:val="single" w:sz="4" w:space="0" w:color="auto"/>
            </w:tcBorders>
            <w:shd w:val="clear" w:color="auto" w:fill="auto"/>
            <w:noWrap/>
            <w:vAlign w:val="bottom"/>
            <w:hideMark/>
          </w:tcPr>
          <w:p w14:paraId="2BC848A1"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4.70%</w:t>
            </w:r>
          </w:p>
        </w:tc>
        <w:tc>
          <w:tcPr>
            <w:tcW w:w="2060" w:type="dxa"/>
            <w:tcBorders>
              <w:top w:val="nil"/>
              <w:left w:val="nil"/>
              <w:bottom w:val="single" w:sz="4" w:space="0" w:color="auto"/>
              <w:right w:val="single" w:sz="4" w:space="0" w:color="auto"/>
            </w:tcBorders>
            <w:shd w:val="clear" w:color="auto" w:fill="auto"/>
            <w:noWrap/>
            <w:vAlign w:val="bottom"/>
            <w:hideMark/>
          </w:tcPr>
          <w:p w14:paraId="3D970F25"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14.30%</w:t>
            </w:r>
          </w:p>
        </w:tc>
      </w:tr>
      <w:tr w:rsidR="00A4273C" w:rsidRPr="00A4273C" w14:paraId="2C5D7B0F" w14:textId="77777777" w:rsidTr="00A4273C">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018A0D1" w14:textId="77777777" w:rsidR="00A4273C" w:rsidRPr="00A4273C" w:rsidRDefault="00A4273C" w:rsidP="00A4273C">
            <w:pPr>
              <w:spacing w:after="0"/>
              <w:rPr>
                <w:rFonts w:ascii="Calibri" w:eastAsia="Times New Roman" w:hAnsi="Calibri" w:cs="Times New Roman"/>
                <w:color w:val="000000"/>
              </w:rPr>
            </w:pPr>
            <w:r w:rsidRPr="00A4273C">
              <w:rPr>
                <w:rFonts w:ascii="Calibri" w:eastAsia="Times New Roman" w:hAnsi="Calibri" w:cs="Times New Roman"/>
                <w:color w:val="000000"/>
              </w:rPr>
              <w:t>2-2.5</w:t>
            </w:r>
          </w:p>
        </w:tc>
        <w:tc>
          <w:tcPr>
            <w:tcW w:w="2180" w:type="dxa"/>
            <w:tcBorders>
              <w:top w:val="nil"/>
              <w:left w:val="nil"/>
              <w:bottom w:val="single" w:sz="4" w:space="0" w:color="auto"/>
              <w:right w:val="single" w:sz="4" w:space="0" w:color="auto"/>
            </w:tcBorders>
            <w:shd w:val="clear" w:color="auto" w:fill="auto"/>
            <w:noWrap/>
            <w:vAlign w:val="bottom"/>
            <w:hideMark/>
          </w:tcPr>
          <w:p w14:paraId="0BDE5356"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57.80%</w:t>
            </w:r>
          </w:p>
        </w:tc>
        <w:tc>
          <w:tcPr>
            <w:tcW w:w="1300" w:type="dxa"/>
            <w:tcBorders>
              <w:top w:val="nil"/>
              <w:left w:val="nil"/>
              <w:bottom w:val="single" w:sz="4" w:space="0" w:color="auto"/>
              <w:right w:val="single" w:sz="4" w:space="0" w:color="auto"/>
            </w:tcBorders>
            <w:shd w:val="clear" w:color="auto" w:fill="auto"/>
            <w:noWrap/>
            <w:vAlign w:val="bottom"/>
            <w:hideMark/>
          </w:tcPr>
          <w:p w14:paraId="6B2FC2D0"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9.80%</w:t>
            </w:r>
          </w:p>
        </w:tc>
        <w:tc>
          <w:tcPr>
            <w:tcW w:w="2060" w:type="dxa"/>
            <w:tcBorders>
              <w:top w:val="nil"/>
              <w:left w:val="nil"/>
              <w:bottom w:val="single" w:sz="4" w:space="0" w:color="auto"/>
              <w:right w:val="single" w:sz="4" w:space="0" w:color="auto"/>
            </w:tcBorders>
            <w:shd w:val="clear" w:color="auto" w:fill="auto"/>
            <w:noWrap/>
            <w:vAlign w:val="bottom"/>
            <w:hideMark/>
          </w:tcPr>
          <w:p w14:paraId="225184B9"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32.40%</w:t>
            </w:r>
          </w:p>
        </w:tc>
      </w:tr>
      <w:tr w:rsidR="00A4273C" w:rsidRPr="00A4273C" w14:paraId="355CFA16" w14:textId="77777777" w:rsidTr="00A4273C">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946BDBA" w14:textId="77777777" w:rsidR="00A4273C" w:rsidRPr="00A4273C" w:rsidRDefault="00A4273C" w:rsidP="00A4273C">
            <w:pPr>
              <w:spacing w:after="0"/>
              <w:rPr>
                <w:rFonts w:ascii="Calibri" w:eastAsia="Times New Roman" w:hAnsi="Calibri" w:cs="Times New Roman"/>
                <w:color w:val="000000"/>
              </w:rPr>
            </w:pPr>
            <w:r w:rsidRPr="00A4273C">
              <w:rPr>
                <w:rFonts w:ascii="Calibri" w:eastAsia="Times New Roman" w:hAnsi="Calibri" w:cs="Times New Roman"/>
                <w:color w:val="000000"/>
              </w:rPr>
              <w:t>3</w:t>
            </w:r>
          </w:p>
        </w:tc>
        <w:tc>
          <w:tcPr>
            <w:tcW w:w="2180" w:type="dxa"/>
            <w:tcBorders>
              <w:top w:val="nil"/>
              <w:left w:val="nil"/>
              <w:bottom w:val="single" w:sz="4" w:space="0" w:color="auto"/>
              <w:right w:val="single" w:sz="4" w:space="0" w:color="auto"/>
            </w:tcBorders>
            <w:shd w:val="clear" w:color="auto" w:fill="auto"/>
            <w:noWrap/>
            <w:vAlign w:val="bottom"/>
            <w:hideMark/>
          </w:tcPr>
          <w:p w14:paraId="49E942CA"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51.40%</w:t>
            </w:r>
          </w:p>
        </w:tc>
        <w:tc>
          <w:tcPr>
            <w:tcW w:w="1300" w:type="dxa"/>
            <w:tcBorders>
              <w:top w:val="nil"/>
              <w:left w:val="nil"/>
              <w:bottom w:val="single" w:sz="4" w:space="0" w:color="auto"/>
              <w:right w:val="single" w:sz="4" w:space="0" w:color="auto"/>
            </w:tcBorders>
            <w:shd w:val="clear" w:color="auto" w:fill="auto"/>
            <w:noWrap/>
            <w:vAlign w:val="bottom"/>
            <w:hideMark/>
          </w:tcPr>
          <w:p w14:paraId="14B41E65"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25.71%</w:t>
            </w:r>
          </w:p>
        </w:tc>
        <w:tc>
          <w:tcPr>
            <w:tcW w:w="2060" w:type="dxa"/>
            <w:tcBorders>
              <w:top w:val="nil"/>
              <w:left w:val="nil"/>
              <w:bottom w:val="single" w:sz="4" w:space="0" w:color="auto"/>
              <w:right w:val="single" w:sz="4" w:space="0" w:color="auto"/>
            </w:tcBorders>
            <w:shd w:val="clear" w:color="auto" w:fill="auto"/>
            <w:noWrap/>
            <w:vAlign w:val="bottom"/>
            <w:hideMark/>
          </w:tcPr>
          <w:p w14:paraId="5CFEC874"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20%</w:t>
            </w:r>
          </w:p>
        </w:tc>
      </w:tr>
      <w:tr w:rsidR="00A4273C" w:rsidRPr="00A4273C" w14:paraId="193871EE" w14:textId="77777777" w:rsidTr="00A4273C">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AF2DFB4" w14:textId="77777777" w:rsidR="00A4273C" w:rsidRPr="00A4273C" w:rsidRDefault="00A4273C" w:rsidP="00A4273C">
            <w:pPr>
              <w:spacing w:after="0"/>
              <w:rPr>
                <w:rFonts w:ascii="Calibri" w:eastAsia="Times New Roman" w:hAnsi="Calibri" w:cs="Times New Roman"/>
                <w:color w:val="000000"/>
              </w:rPr>
            </w:pPr>
            <w:r w:rsidRPr="00A4273C">
              <w:rPr>
                <w:rFonts w:ascii="Calibri" w:eastAsia="Times New Roman" w:hAnsi="Calibri" w:cs="Times New Roman"/>
                <w:color w:val="000000"/>
              </w:rPr>
              <w:t>3.5-4</w:t>
            </w:r>
          </w:p>
        </w:tc>
        <w:tc>
          <w:tcPr>
            <w:tcW w:w="2180" w:type="dxa"/>
            <w:tcBorders>
              <w:top w:val="nil"/>
              <w:left w:val="nil"/>
              <w:bottom w:val="single" w:sz="4" w:space="0" w:color="auto"/>
              <w:right w:val="single" w:sz="4" w:space="0" w:color="auto"/>
            </w:tcBorders>
            <w:shd w:val="clear" w:color="auto" w:fill="auto"/>
            <w:noWrap/>
            <w:vAlign w:val="bottom"/>
            <w:hideMark/>
          </w:tcPr>
          <w:p w14:paraId="627CE1B1"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58.30%</w:t>
            </w:r>
          </w:p>
        </w:tc>
        <w:tc>
          <w:tcPr>
            <w:tcW w:w="1300" w:type="dxa"/>
            <w:tcBorders>
              <w:top w:val="nil"/>
              <w:left w:val="nil"/>
              <w:bottom w:val="single" w:sz="4" w:space="0" w:color="auto"/>
              <w:right w:val="single" w:sz="4" w:space="0" w:color="auto"/>
            </w:tcBorders>
            <w:shd w:val="clear" w:color="auto" w:fill="auto"/>
            <w:noWrap/>
            <w:vAlign w:val="bottom"/>
            <w:hideMark/>
          </w:tcPr>
          <w:p w14:paraId="6BEB3351"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33.30%</w:t>
            </w:r>
          </w:p>
        </w:tc>
        <w:tc>
          <w:tcPr>
            <w:tcW w:w="2060" w:type="dxa"/>
            <w:tcBorders>
              <w:top w:val="nil"/>
              <w:left w:val="nil"/>
              <w:bottom w:val="single" w:sz="4" w:space="0" w:color="auto"/>
              <w:right w:val="single" w:sz="4" w:space="0" w:color="auto"/>
            </w:tcBorders>
            <w:shd w:val="clear" w:color="auto" w:fill="auto"/>
            <w:noWrap/>
            <w:vAlign w:val="bottom"/>
            <w:hideMark/>
          </w:tcPr>
          <w:p w14:paraId="391C9978" w14:textId="77777777" w:rsidR="00A4273C" w:rsidRPr="00A4273C" w:rsidRDefault="00A4273C" w:rsidP="00A4273C">
            <w:pPr>
              <w:spacing w:after="0"/>
              <w:jc w:val="right"/>
              <w:rPr>
                <w:rFonts w:ascii="Calibri" w:eastAsia="Times New Roman" w:hAnsi="Calibri" w:cs="Times New Roman"/>
                <w:color w:val="000000"/>
              </w:rPr>
            </w:pPr>
            <w:r w:rsidRPr="00A4273C">
              <w:rPr>
                <w:rFonts w:ascii="Calibri" w:eastAsia="Times New Roman" w:hAnsi="Calibri" w:cs="Times New Roman"/>
                <w:color w:val="000000"/>
              </w:rPr>
              <w:t>8.30%</w:t>
            </w:r>
          </w:p>
        </w:tc>
      </w:tr>
    </w:tbl>
    <w:p w14:paraId="65FBA894" w14:textId="77777777" w:rsidR="00A4273C" w:rsidRPr="005924FA" w:rsidRDefault="00A4273C" w:rsidP="00A4273C"/>
    <w:tbl>
      <w:tblPr>
        <w:tblW w:w="10500" w:type="dxa"/>
        <w:tblLook w:val="04A0" w:firstRow="1" w:lastRow="0" w:firstColumn="1" w:lastColumn="0" w:noHBand="0" w:noVBand="1"/>
      </w:tblPr>
      <w:tblGrid>
        <w:gridCol w:w="1500"/>
        <w:gridCol w:w="1600"/>
        <w:gridCol w:w="1300"/>
        <w:gridCol w:w="1460"/>
        <w:gridCol w:w="1500"/>
        <w:gridCol w:w="1740"/>
        <w:gridCol w:w="1400"/>
      </w:tblGrid>
      <w:tr w:rsidR="005924FA" w:rsidRPr="005924FA" w14:paraId="4D4B6852" w14:textId="77777777" w:rsidTr="005924FA">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C3B0" w14:textId="77777777" w:rsidR="005924FA" w:rsidRPr="005924FA" w:rsidRDefault="005924FA" w:rsidP="005924FA">
            <w:pPr>
              <w:spacing w:after="0"/>
              <w:rPr>
                <w:rFonts w:ascii="Calibri" w:eastAsia="Times New Roman" w:hAnsi="Calibri" w:cs="Times New Roman"/>
                <w:b/>
                <w:bCs/>
                <w:color w:val="000000"/>
              </w:rPr>
            </w:pPr>
            <w:r w:rsidRPr="005924FA">
              <w:rPr>
                <w:rFonts w:ascii="Calibri" w:eastAsia="Times New Roman" w:hAnsi="Calibri" w:cs="Times New Roman"/>
                <w:b/>
                <w:bCs/>
                <w:color w:val="000000"/>
              </w:rPr>
              <w:t>Spring 2016 IW Grades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3EFF7D4" w14:textId="77777777" w:rsidR="005924FA" w:rsidRPr="005924FA" w:rsidRDefault="005924FA" w:rsidP="005924FA">
            <w:pPr>
              <w:spacing w:after="0"/>
              <w:rPr>
                <w:rFonts w:ascii="Calibri" w:eastAsia="Times New Roman" w:hAnsi="Calibri" w:cs="Times New Roman"/>
                <w:b/>
                <w:bCs/>
                <w:color w:val="000000"/>
              </w:rPr>
            </w:pPr>
            <w:r w:rsidRPr="005924FA">
              <w:rPr>
                <w:rFonts w:ascii="Calibri" w:eastAsia="Times New Roman" w:hAnsi="Calibri" w:cs="Times New Roman"/>
                <w:b/>
                <w:bCs/>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033F08"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F95E688"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4B9B3F7"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339EC49"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02A9965"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 </w:t>
            </w:r>
          </w:p>
        </w:tc>
      </w:tr>
      <w:tr w:rsidR="005924FA" w:rsidRPr="005924FA" w14:paraId="060E5627" w14:textId="77777777" w:rsidTr="005924FA">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0EDE735" w14:textId="77777777" w:rsidR="005924FA" w:rsidRPr="005924FA" w:rsidRDefault="005924FA" w:rsidP="005924FA">
            <w:pPr>
              <w:spacing w:after="0"/>
              <w:jc w:val="center"/>
              <w:rPr>
                <w:rFonts w:ascii="Calibri" w:eastAsia="Times New Roman" w:hAnsi="Calibri" w:cs="Times New Roman"/>
                <w:b/>
                <w:bCs/>
                <w:color w:val="000000"/>
              </w:rPr>
            </w:pPr>
            <w:r w:rsidRPr="005924FA">
              <w:rPr>
                <w:rFonts w:ascii="Calibri" w:eastAsia="Times New Roman" w:hAnsi="Calibri" w:cs="Times New Roman"/>
                <w:b/>
                <w:bCs/>
                <w:color w:val="000000"/>
              </w:rPr>
              <w:t>Score point</w:t>
            </w:r>
          </w:p>
        </w:tc>
        <w:tc>
          <w:tcPr>
            <w:tcW w:w="1600" w:type="dxa"/>
            <w:tcBorders>
              <w:top w:val="nil"/>
              <w:left w:val="nil"/>
              <w:bottom w:val="single" w:sz="4" w:space="0" w:color="auto"/>
              <w:right w:val="single" w:sz="4" w:space="0" w:color="auto"/>
            </w:tcBorders>
            <w:shd w:val="clear" w:color="auto" w:fill="auto"/>
            <w:noWrap/>
            <w:vAlign w:val="bottom"/>
            <w:hideMark/>
          </w:tcPr>
          <w:p w14:paraId="21CBB8CB" w14:textId="77777777" w:rsidR="005924FA" w:rsidRPr="005924FA" w:rsidRDefault="005924FA" w:rsidP="005924FA">
            <w:pPr>
              <w:spacing w:after="0"/>
              <w:jc w:val="center"/>
              <w:rPr>
                <w:rFonts w:ascii="Calibri" w:eastAsia="Times New Roman" w:hAnsi="Calibri" w:cs="Times New Roman"/>
                <w:b/>
                <w:bCs/>
                <w:color w:val="000000"/>
              </w:rPr>
            </w:pPr>
            <w:r w:rsidRPr="005924FA">
              <w:rPr>
                <w:rFonts w:ascii="Calibri" w:eastAsia="Times New Roman" w:hAnsi="Calibri" w:cs="Times New Roman"/>
                <w:b/>
                <w:bCs/>
                <w:color w:val="000000"/>
              </w:rPr>
              <w:t>A</w:t>
            </w:r>
          </w:p>
        </w:tc>
        <w:tc>
          <w:tcPr>
            <w:tcW w:w="1300" w:type="dxa"/>
            <w:tcBorders>
              <w:top w:val="nil"/>
              <w:left w:val="nil"/>
              <w:bottom w:val="single" w:sz="4" w:space="0" w:color="auto"/>
              <w:right w:val="single" w:sz="4" w:space="0" w:color="auto"/>
            </w:tcBorders>
            <w:shd w:val="clear" w:color="auto" w:fill="auto"/>
            <w:noWrap/>
            <w:vAlign w:val="bottom"/>
            <w:hideMark/>
          </w:tcPr>
          <w:p w14:paraId="1F7D03BD" w14:textId="77777777" w:rsidR="005924FA" w:rsidRPr="005924FA" w:rsidRDefault="005924FA" w:rsidP="005924FA">
            <w:pPr>
              <w:spacing w:after="0"/>
              <w:jc w:val="center"/>
              <w:rPr>
                <w:rFonts w:ascii="Calibri" w:eastAsia="Times New Roman" w:hAnsi="Calibri" w:cs="Times New Roman"/>
                <w:b/>
                <w:bCs/>
                <w:color w:val="000000"/>
              </w:rPr>
            </w:pPr>
            <w:r w:rsidRPr="005924FA">
              <w:rPr>
                <w:rFonts w:ascii="Calibri" w:eastAsia="Times New Roman" w:hAnsi="Calibri" w:cs="Times New Roman"/>
                <w:b/>
                <w:bCs/>
                <w:color w:val="000000"/>
              </w:rPr>
              <w:t>B</w:t>
            </w:r>
          </w:p>
        </w:tc>
        <w:tc>
          <w:tcPr>
            <w:tcW w:w="1460" w:type="dxa"/>
            <w:tcBorders>
              <w:top w:val="nil"/>
              <w:left w:val="nil"/>
              <w:bottom w:val="single" w:sz="4" w:space="0" w:color="auto"/>
              <w:right w:val="single" w:sz="4" w:space="0" w:color="auto"/>
            </w:tcBorders>
            <w:shd w:val="clear" w:color="auto" w:fill="auto"/>
            <w:noWrap/>
            <w:vAlign w:val="bottom"/>
            <w:hideMark/>
          </w:tcPr>
          <w:p w14:paraId="1A0521C9" w14:textId="77777777" w:rsidR="005924FA" w:rsidRPr="005924FA" w:rsidRDefault="005924FA" w:rsidP="005924FA">
            <w:pPr>
              <w:spacing w:after="0"/>
              <w:jc w:val="center"/>
              <w:rPr>
                <w:rFonts w:ascii="Calibri" w:eastAsia="Times New Roman" w:hAnsi="Calibri" w:cs="Times New Roman"/>
                <w:b/>
                <w:bCs/>
                <w:color w:val="000000"/>
              </w:rPr>
            </w:pPr>
            <w:r w:rsidRPr="005924FA">
              <w:rPr>
                <w:rFonts w:ascii="Calibri" w:eastAsia="Times New Roman" w:hAnsi="Calibri" w:cs="Times New Roman"/>
                <w:b/>
                <w:bCs/>
                <w:color w:val="000000"/>
              </w:rPr>
              <w:t>C</w:t>
            </w:r>
          </w:p>
        </w:tc>
        <w:tc>
          <w:tcPr>
            <w:tcW w:w="1500" w:type="dxa"/>
            <w:tcBorders>
              <w:top w:val="nil"/>
              <w:left w:val="nil"/>
              <w:bottom w:val="single" w:sz="4" w:space="0" w:color="auto"/>
              <w:right w:val="single" w:sz="4" w:space="0" w:color="auto"/>
            </w:tcBorders>
            <w:shd w:val="clear" w:color="auto" w:fill="auto"/>
            <w:noWrap/>
            <w:vAlign w:val="bottom"/>
            <w:hideMark/>
          </w:tcPr>
          <w:p w14:paraId="51EDD15E" w14:textId="77777777" w:rsidR="005924FA" w:rsidRPr="005924FA" w:rsidRDefault="005924FA" w:rsidP="005924FA">
            <w:pPr>
              <w:spacing w:after="0"/>
              <w:jc w:val="center"/>
              <w:rPr>
                <w:rFonts w:ascii="Calibri" w:eastAsia="Times New Roman" w:hAnsi="Calibri" w:cs="Times New Roman"/>
                <w:b/>
                <w:bCs/>
                <w:color w:val="000000"/>
              </w:rPr>
            </w:pPr>
            <w:r w:rsidRPr="005924FA">
              <w:rPr>
                <w:rFonts w:ascii="Calibri" w:eastAsia="Times New Roman" w:hAnsi="Calibri" w:cs="Times New Roman"/>
                <w:b/>
                <w:bCs/>
                <w:color w:val="000000"/>
              </w:rPr>
              <w:t>D</w:t>
            </w:r>
          </w:p>
        </w:tc>
        <w:tc>
          <w:tcPr>
            <w:tcW w:w="1740" w:type="dxa"/>
            <w:tcBorders>
              <w:top w:val="nil"/>
              <w:left w:val="nil"/>
              <w:bottom w:val="single" w:sz="4" w:space="0" w:color="auto"/>
              <w:right w:val="single" w:sz="4" w:space="0" w:color="auto"/>
            </w:tcBorders>
            <w:shd w:val="clear" w:color="auto" w:fill="auto"/>
            <w:noWrap/>
            <w:vAlign w:val="bottom"/>
            <w:hideMark/>
          </w:tcPr>
          <w:p w14:paraId="2B85E994" w14:textId="77777777" w:rsidR="005924FA" w:rsidRPr="005924FA" w:rsidRDefault="005924FA" w:rsidP="005924FA">
            <w:pPr>
              <w:spacing w:after="0"/>
              <w:jc w:val="center"/>
              <w:rPr>
                <w:rFonts w:ascii="Calibri" w:eastAsia="Times New Roman" w:hAnsi="Calibri" w:cs="Times New Roman"/>
                <w:b/>
                <w:bCs/>
                <w:color w:val="000000"/>
              </w:rPr>
            </w:pPr>
            <w:r w:rsidRPr="005924FA">
              <w:rPr>
                <w:rFonts w:ascii="Calibri" w:eastAsia="Times New Roman" w:hAnsi="Calibri" w:cs="Times New Roman"/>
                <w:b/>
                <w:bCs/>
                <w:color w:val="000000"/>
              </w:rPr>
              <w:t>W</w:t>
            </w:r>
          </w:p>
        </w:tc>
        <w:tc>
          <w:tcPr>
            <w:tcW w:w="1400" w:type="dxa"/>
            <w:tcBorders>
              <w:top w:val="nil"/>
              <w:left w:val="nil"/>
              <w:bottom w:val="single" w:sz="4" w:space="0" w:color="auto"/>
              <w:right w:val="single" w:sz="4" w:space="0" w:color="auto"/>
            </w:tcBorders>
            <w:shd w:val="clear" w:color="auto" w:fill="auto"/>
            <w:noWrap/>
            <w:vAlign w:val="bottom"/>
            <w:hideMark/>
          </w:tcPr>
          <w:p w14:paraId="4B5E91DB" w14:textId="77777777" w:rsidR="005924FA" w:rsidRPr="005924FA" w:rsidRDefault="005924FA" w:rsidP="005924FA">
            <w:pPr>
              <w:spacing w:after="0"/>
              <w:jc w:val="center"/>
              <w:rPr>
                <w:rFonts w:ascii="Calibri" w:eastAsia="Times New Roman" w:hAnsi="Calibri" w:cs="Times New Roman"/>
                <w:b/>
                <w:bCs/>
                <w:color w:val="000000"/>
              </w:rPr>
            </w:pPr>
            <w:r w:rsidRPr="005924FA">
              <w:rPr>
                <w:rFonts w:ascii="Calibri" w:eastAsia="Times New Roman" w:hAnsi="Calibri" w:cs="Times New Roman"/>
                <w:b/>
                <w:bCs/>
                <w:color w:val="000000"/>
              </w:rPr>
              <w:t>MG</w:t>
            </w:r>
          </w:p>
        </w:tc>
      </w:tr>
      <w:tr w:rsidR="005924FA" w:rsidRPr="005924FA" w14:paraId="5A9FC18B" w14:textId="77777777" w:rsidTr="005924FA">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F0BD69B"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1-1.5</w:t>
            </w:r>
          </w:p>
        </w:tc>
        <w:tc>
          <w:tcPr>
            <w:tcW w:w="1600" w:type="dxa"/>
            <w:tcBorders>
              <w:top w:val="nil"/>
              <w:left w:val="nil"/>
              <w:bottom w:val="single" w:sz="4" w:space="0" w:color="auto"/>
              <w:right w:val="single" w:sz="4" w:space="0" w:color="auto"/>
            </w:tcBorders>
            <w:shd w:val="clear" w:color="auto" w:fill="auto"/>
            <w:noWrap/>
            <w:vAlign w:val="bottom"/>
            <w:hideMark/>
          </w:tcPr>
          <w:p w14:paraId="3434DA3E"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52.20%</w:t>
            </w:r>
          </w:p>
        </w:tc>
        <w:tc>
          <w:tcPr>
            <w:tcW w:w="1300" w:type="dxa"/>
            <w:tcBorders>
              <w:top w:val="nil"/>
              <w:left w:val="nil"/>
              <w:bottom w:val="single" w:sz="4" w:space="0" w:color="auto"/>
              <w:right w:val="single" w:sz="4" w:space="0" w:color="auto"/>
            </w:tcBorders>
            <w:shd w:val="clear" w:color="auto" w:fill="auto"/>
            <w:noWrap/>
            <w:vAlign w:val="bottom"/>
            <w:hideMark/>
          </w:tcPr>
          <w:p w14:paraId="6AA53F95"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34.80%</w:t>
            </w:r>
          </w:p>
        </w:tc>
        <w:tc>
          <w:tcPr>
            <w:tcW w:w="1460" w:type="dxa"/>
            <w:tcBorders>
              <w:top w:val="nil"/>
              <w:left w:val="nil"/>
              <w:bottom w:val="single" w:sz="4" w:space="0" w:color="auto"/>
              <w:right w:val="single" w:sz="4" w:space="0" w:color="auto"/>
            </w:tcBorders>
            <w:shd w:val="clear" w:color="auto" w:fill="auto"/>
            <w:noWrap/>
            <w:vAlign w:val="bottom"/>
            <w:hideMark/>
          </w:tcPr>
          <w:p w14:paraId="608526C5"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8.70%</w:t>
            </w:r>
          </w:p>
        </w:tc>
        <w:tc>
          <w:tcPr>
            <w:tcW w:w="1500" w:type="dxa"/>
            <w:tcBorders>
              <w:top w:val="nil"/>
              <w:left w:val="nil"/>
              <w:bottom w:val="single" w:sz="4" w:space="0" w:color="auto"/>
              <w:right w:val="single" w:sz="4" w:space="0" w:color="auto"/>
            </w:tcBorders>
            <w:shd w:val="clear" w:color="auto" w:fill="auto"/>
            <w:noWrap/>
            <w:vAlign w:val="bottom"/>
            <w:hideMark/>
          </w:tcPr>
          <w:p w14:paraId="6F2D4621"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4.30%</w:t>
            </w:r>
          </w:p>
        </w:tc>
        <w:tc>
          <w:tcPr>
            <w:tcW w:w="1740" w:type="dxa"/>
            <w:tcBorders>
              <w:top w:val="nil"/>
              <w:left w:val="nil"/>
              <w:bottom w:val="single" w:sz="4" w:space="0" w:color="auto"/>
              <w:right w:val="single" w:sz="4" w:space="0" w:color="auto"/>
            </w:tcBorders>
            <w:shd w:val="clear" w:color="auto" w:fill="auto"/>
            <w:noWrap/>
            <w:vAlign w:val="bottom"/>
            <w:hideMark/>
          </w:tcPr>
          <w:p w14:paraId="36E855C7"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0A2F7B74"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0.00%</w:t>
            </w:r>
          </w:p>
        </w:tc>
      </w:tr>
      <w:tr w:rsidR="005924FA" w:rsidRPr="005924FA" w14:paraId="5077EE14" w14:textId="77777777" w:rsidTr="005924FA">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DD0D860"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2-2.5</w:t>
            </w:r>
          </w:p>
        </w:tc>
        <w:tc>
          <w:tcPr>
            <w:tcW w:w="1600" w:type="dxa"/>
            <w:tcBorders>
              <w:top w:val="nil"/>
              <w:left w:val="nil"/>
              <w:bottom w:val="single" w:sz="4" w:space="0" w:color="auto"/>
              <w:right w:val="single" w:sz="4" w:space="0" w:color="auto"/>
            </w:tcBorders>
            <w:shd w:val="clear" w:color="auto" w:fill="auto"/>
            <w:noWrap/>
            <w:vAlign w:val="bottom"/>
            <w:hideMark/>
          </w:tcPr>
          <w:p w14:paraId="10099D6A"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49.30%</w:t>
            </w:r>
          </w:p>
        </w:tc>
        <w:tc>
          <w:tcPr>
            <w:tcW w:w="1300" w:type="dxa"/>
            <w:tcBorders>
              <w:top w:val="nil"/>
              <w:left w:val="nil"/>
              <w:bottom w:val="single" w:sz="4" w:space="0" w:color="auto"/>
              <w:right w:val="single" w:sz="4" w:space="0" w:color="auto"/>
            </w:tcBorders>
            <w:shd w:val="clear" w:color="auto" w:fill="auto"/>
            <w:noWrap/>
            <w:vAlign w:val="bottom"/>
            <w:hideMark/>
          </w:tcPr>
          <w:p w14:paraId="5BE8AA5F"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38%</w:t>
            </w:r>
          </w:p>
        </w:tc>
        <w:tc>
          <w:tcPr>
            <w:tcW w:w="1460" w:type="dxa"/>
            <w:tcBorders>
              <w:top w:val="nil"/>
              <w:left w:val="nil"/>
              <w:bottom w:val="single" w:sz="4" w:space="0" w:color="auto"/>
              <w:right w:val="single" w:sz="4" w:space="0" w:color="auto"/>
            </w:tcBorders>
            <w:shd w:val="clear" w:color="auto" w:fill="auto"/>
            <w:noWrap/>
            <w:vAlign w:val="bottom"/>
            <w:hideMark/>
          </w:tcPr>
          <w:p w14:paraId="07DCE791"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30.40%</w:t>
            </w:r>
          </w:p>
        </w:tc>
        <w:tc>
          <w:tcPr>
            <w:tcW w:w="1500" w:type="dxa"/>
            <w:tcBorders>
              <w:top w:val="nil"/>
              <w:left w:val="nil"/>
              <w:bottom w:val="single" w:sz="4" w:space="0" w:color="auto"/>
              <w:right w:val="single" w:sz="4" w:space="0" w:color="auto"/>
            </w:tcBorders>
            <w:shd w:val="clear" w:color="auto" w:fill="auto"/>
            <w:noWrap/>
            <w:vAlign w:val="bottom"/>
            <w:hideMark/>
          </w:tcPr>
          <w:p w14:paraId="40AC4C1D"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1.40%</w:t>
            </w:r>
          </w:p>
        </w:tc>
        <w:tc>
          <w:tcPr>
            <w:tcW w:w="1740" w:type="dxa"/>
            <w:tcBorders>
              <w:top w:val="nil"/>
              <w:left w:val="nil"/>
              <w:bottom w:val="single" w:sz="4" w:space="0" w:color="auto"/>
              <w:right w:val="single" w:sz="4" w:space="0" w:color="auto"/>
            </w:tcBorders>
            <w:shd w:val="clear" w:color="auto" w:fill="auto"/>
            <w:noWrap/>
            <w:vAlign w:val="bottom"/>
            <w:hideMark/>
          </w:tcPr>
          <w:p w14:paraId="2CF0D558"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2E355E85"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1.40%</w:t>
            </w:r>
          </w:p>
        </w:tc>
      </w:tr>
      <w:tr w:rsidR="005924FA" w:rsidRPr="005924FA" w14:paraId="45F465C8" w14:textId="77777777" w:rsidTr="005924FA">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3F56656"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3</w:t>
            </w:r>
          </w:p>
        </w:tc>
        <w:tc>
          <w:tcPr>
            <w:tcW w:w="1600" w:type="dxa"/>
            <w:tcBorders>
              <w:top w:val="nil"/>
              <w:left w:val="nil"/>
              <w:bottom w:val="single" w:sz="4" w:space="0" w:color="auto"/>
              <w:right w:val="single" w:sz="4" w:space="0" w:color="auto"/>
            </w:tcBorders>
            <w:shd w:val="clear" w:color="auto" w:fill="auto"/>
            <w:noWrap/>
            <w:vAlign w:val="bottom"/>
            <w:hideMark/>
          </w:tcPr>
          <w:p w14:paraId="1863A864"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65.70%</w:t>
            </w:r>
          </w:p>
        </w:tc>
        <w:tc>
          <w:tcPr>
            <w:tcW w:w="1300" w:type="dxa"/>
            <w:tcBorders>
              <w:top w:val="nil"/>
              <w:left w:val="nil"/>
              <w:bottom w:val="single" w:sz="4" w:space="0" w:color="auto"/>
              <w:right w:val="single" w:sz="4" w:space="0" w:color="auto"/>
            </w:tcBorders>
            <w:shd w:val="clear" w:color="auto" w:fill="auto"/>
            <w:noWrap/>
            <w:vAlign w:val="bottom"/>
            <w:hideMark/>
          </w:tcPr>
          <w:p w14:paraId="423FD22E"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22.80%</w:t>
            </w:r>
          </w:p>
        </w:tc>
        <w:tc>
          <w:tcPr>
            <w:tcW w:w="1460" w:type="dxa"/>
            <w:tcBorders>
              <w:top w:val="nil"/>
              <w:left w:val="nil"/>
              <w:bottom w:val="single" w:sz="4" w:space="0" w:color="auto"/>
              <w:right w:val="single" w:sz="4" w:space="0" w:color="auto"/>
            </w:tcBorders>
            <w:shd w:val="clear" w:color="auto" w:fill="auto"/>
            <w:noWrap/>
            <w:vAlign w:val="bottom"/>
            <w:hideMark/>
          </w:tcPr>
          <w:p w14:paraId="256EFDFD"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5.70%</w:t>
            </w:r>
          </w:p>
        </w:tc>
        <w:tc>
          <w:tcPr>
            <w:tcW w:w="1500" w:type="dxa"/>
            <w:tcBorders>
              <w:top w:val="nil"/>
              <w:left w:val="nil"/>
              <w:bottom w:val="single" w:sz="4" w:space="0" w:color="auto"/>
              <w:right w:val="single" w:sz="4" w:space="0" w:color="auto"/>
            </w:tcBorders>
            <w:shd w:val="clear" w:color="auto" w:fill="auto"/>
            <w:noWrap/>
            <w:vAlign w:val="bottom"/>
            <w:hideMark/>
          </w:tcPr>
          <w:p w14:paraId="2E128D22"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2.80%</w:t>
            </w:r>
          </w:p>
        </w:tc>
        <w:tc>
          <w:tcPr>
            <w:tcW w:w="1740" w:type="dxa"/>
            <w:tcBorders>
              <w:top w:val="nil"/>
              <w:left w:val="nil"/>
              <w:bottom w:val="single" w:sz="4" w:space="0" w:color="auto"/>
              <w:right w:val="single" w:sz="4" w:space="0" w:color="auto"/>
            </w:tcBorders>
            <w:shd w:val="clear" w:color="auto" w:fill="auto"/>
            <w:noWrap/>
            <w:vAlign w:val="bottom"/>
            <w:hideMark/>
          </w:tcPr>
          <w:p w14:paraId="18BD0A00"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2.80%</w:t>
            </w:r>
          </w:p>
        </w:tc>
        <w:tc>
          <w:tcPr>
            <w:tcW w:w="1400" w:type="dxa"/>
            <w:tcBorders>
              <w:top w:val="nil"/>
              <w:left w:val="nil"/>
              <w:bottom w:val="single" w:sz="4" w:space="0" w:color="auto"/>
              <w:right w:val="single" w:sz="4" w:space="0" w:color="auto"/>
            </w:tcBorders>
            <w:shd w:val="clear" w:color="auto" w:fill="auto"/>
            <w:noWrap/>
            <w:vAlign w:val="bottom"/>
            <w:hideMark/>
          </w:tcPr>
          <w:p w14:paraId="273561C4"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0%</w:t>
            </w:r>
          </w:p>
        </w:tc>
      </w:tr>
      <w:tr w:rsidR="005924FA" w:rsidRPr="005924FA" w14:paraId="68767F36" w14:textId="77777777" w:rsidTr="005924FA">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BF191BB" w14:textId="77777777" w:rsidR="005924FA" w:rsidRPr="005924FA" w:rsidRDefault="005924FA" w:rsidP="005924FA">
            <w:pPr>
              <w:spacing w:after="0"/>
              <w:rPr>
                <w:rFonts w:ascii="Calibri" w:eastAsia="Times New Roman" w:hAnsi="Calibri" w:cs="Times New Roman"/>
                <w:color w:val="000000"/>
              </w:rPr>
            </w:pPr>
            <w:r w:rsidRPr="005924FA">
              <w:rPr>
                <w:rFonts w:ascii="Calibri" w:eastAsia="Times New Roman" w:hAnsi="Calibri" w:cs="Times New Roman"/>
                <w:color w:val="000000"/>
              </w:rPr>
              <w:t>3.5-4</w:t>
            </w:r>
          </w:p>
        </w:tc>
        <w:tc>
          <w:tcPr>
            <w:tcW w:w="1600" w:type="dxa"/>
            <w:tcBorders>
              <w:top w:val="nil"/>
              <w:left w:val="nil"/>
              <w:bottom w:val="single" w:sz="4" w:space="0" w:color="auto"/>
              <w:right w:val="single" w:sz="4" w:space="0" w:color="auto"/>
            </w:tcBorders>
            <w:shd w:val="clear" w:color="auto" w:fill="auto"/>
            <w:noWrap/>
            <w:vAlign w:val="bottom"/>
            <w:hideMark/>
          </w:tcPr>
          <w:p w14:paraId="0D70983D"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75%</w:t>
            </w:r>
          </w:p>
        </w:tc>
        <w:tc>
          <w:tcPr>
            <w:tcW w:w="1300" w:type="dxa"/>
            <w:tcBorders>
              <w:top w:val="nil"/>
              <w:left w:val="nil"/>
              <w:bottom w:val="single" w:sz="4" w:space="0" w:color="auto"/>
              <w:right w:val="single" w:sz="4" w:space="0" w:color="auto"/>
            </w:tcBorders>
            <w:shd w:val="clear" w:color="auto" w:fill="auto"/>
            <w:noWrap/>
            <w:vAlign w:val="bottom"/>
            <w:hideMark/>
          </w:tcPr>
          <w:p w14:paraId="338D25D1"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16.70%</w:t>
            </w:r>
          </w:p>
        </w:tc>
        <w:tc>
          <w:tcPr>
            <w:tcW w:w="1460" w:type="dxa"/>
            <w:tcBorders>
              <w:top w:val="nil"/>
              <w:left w:val="nil"/>
              <w:bottom w:val="single" w:sz="4" w:space="0" w:color="auto"/>
              <w:right w:val="single" w:sz="4" w:space="0" w:color="auto"/>
            </w:tcBorders>
            <w:shd w:val="clear" w:color="auto" w:fill="auto"/>
            <w:noWrap/>
            <w:vAlign w:val="bottom"/>
            <w:hideMark/>
          </w:tcPr>
          <w:p w14:paraId="48F08B9B"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8.30%</w:t>
            </w:r>
          </w:p>
        </w:tc>
        <w:tc>
          <w:tcPr>
            <w:tcW w:w="1500" w:type="dxa"/>
            <w:tcBorders>
              <w:top w:val="nil"/>
              <w:left w:val="nil"/>
              <w:bottom w:val="single" w:sz="4" w:space="0" w:color="auto"/>
              <w:right w:val="single" w:sz="4" w:space="0" w:color="auto"/>
            </w:tcBorders>
            <w:shd w:val="clear" w:color="auto" w:fill="auto"/>
            <w:noWrap/>
            <w:vAlign w:val="bottom"/>
            <w:hideMark/>
          </w:tcPr>
          <w:p w14:paraId="4F289A7D"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63BB9DCD"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0%%</w:t>
            </w:r>
          </w:p>
        </w:tc>
        <w:tc>
          <w:tcPr>
            <w:tcW w:w="1400" w:type="dxa"/>
            <w:tcBorders>
              <w:top w:val="nil"/>
              <w:left w:val="nil"/>
              <w:bottom w:val="single" w:sz="4" w:space="0" w:color="auto"/>
              <w:right w:val="single" w:sz="4" w:space="0" w:color="auto"/>
            </w:tcBorders>
            <w:shd w:val="clear" w:color="auto" w:fill="auto"/>
            <w:noWrap/>
            <w:vAlign w:val="bottom"/>
            <w:hideMark/>
          </w:tcPr>
          <w:p w14:paraId="2FA1ACFF" w14:textId="77777777" w:rsidR="005924FA" w:rsidRPr="005924FA" w:rsidRDefault="005924FA" w:rsidP="005924FA">
            <w:pPr>
              <w:spacing w:after="0"/>
              <w:jc w:val="right"/>
              <w:rPr>
                <w:rFonts w:ascii="Calibri" w:eastAsia="Times New Roman" w:hAnsi="Calibri" w:cs="Times New Roman"/>
                <w:color w:val="000000"/>
              </w:rPr>
            </w:pPr>
            <w:r w:rsidRPr="005924FA">
              <w:rPr>
                <w:rFonts w:ascii="Calibri" w:eastAsia="Times New Roman" w:hAnsi="Calibri" w:cs="Times New Roman"/>
                <w:color w:val="000000"/>
              </w:rPr>
              <w:t>0%</w:t>
            </w:r>
          </w:p>
        </w:tc>
      </w:tr>
    </w:tbl>
    <w:p w14:paraId="36E03DD9" w14:textId="77777777" w:rsidR="005924FA" w:rsidRDefault="005924FA" w:rsidP="00A4273C"/>
    <w:p w14:paraId="118402BC" w14:textId="76E2AF27" w:rsidR="003C7998" w:rsidRDefault="003C7998" w:rsidP="003C7998">
      <w:pPr>
        <w:pStyle w:val="Heading3"/>
      </w:pPr>
      <w:bookmarkStart w:id="8" w:name="_Toc493230034"/>
      <w:r>
        <w:t>High Score Analysis</w:t>
      </w:r>
      <w:bookmarkEnd w:id="8"/>
    </w:p>
    <w:p w14:paraId="03E3163B" w14:textId="6EBE76D6" w:rsidR="00755154" w:rsidRDefault="006B6869" w:rsidP="006B6869">
      <w:r>
        <w:t xml:space="preserve">Members of the ASCRC Writing Committee had also asked for an exploration into the small group of </w:t>
      </w:r>
      <w:r w:rsidR="003C7998">
        <w:t>essays</w:t>
      </w:r>
      <w:r>
        <w:t xml:space="preserve"> </w:t>
      </w:r>
      <w:r w:rsidR="003C7998">
        <w:t>that receive the highest</w:t>
      </w:r>
      <w:r>
        <w:t xml:space="preserve"> score</w:t>
      </w:r>
      <w:r w:rsidR="00755154">
        <w:t>s</w:t>
      </w:r>
      <w:r>
        <w:t xml:space="preserve"> of </w:t>
      </w:r>
      <w:r w:rsidR="00755154">
        <w:t xml:space="preserve">3.5 or </w:t>
      </w:r>
      <w:r>
        <w:t xml:space="preserve">4. </w:t>
      </w:r>
    </w:p>
    <w:p w14:paraId="3D037989" w14:textId="25FDAB48" w:rsidR="00755154" w:rsidRDefault="00755154" w:rsidP="00755154">
      <w:r w:rsidRPr="002978E4">
        <w:rPr>
          <w:b/>
          <w:bCs/>
        </w:rPr>
        <w:t>Major Finding</w:t>
      </w:r>
      <w:r w:rsidRPr="002978E4">
        <w:t xml:space="preserve">: </w:t>
      </w:r>
      <w:r>
        <w:t>Only 12</w:t>
      </w:r>
      <w:r w:rsidRPr="002978E4">
        <w:t xml:space="preserve"> out of 144 essays </w:t>
      </w:r>
      <w:r>
        <w:t>(</w:t>
      </w:r>
      <w:r w:rsidRPr="00A54113">
        <w:rPr>
          <w:rFonts w:ascii="Calibri" w:eastAsia="Times New Roman" w:hAnsi="Calibri" w:cs="Times New Roman"/>
          <w:color w:val="000000"/>
        </w:rPr>
        <w:t>8.39%</w:t>
      </w:r>
      <w:r>
        <w:rPr>
          <w:rFonts w:ascii="Calibri" w:eastAsia="Times New Roman" w:hAnsi="Calibri" w:cs="Times New Roman"/>
          <w:color w:val="000000"/>
        </w:rPr>
        <w:t xml:space="preserve">) </w:t>
      </w:r>
      <w:r w:rsidR="00565B5E">
        <w:t>s</w:t>
      </w:r>
      <w:r w:rsidRPr="002978E4">
        <w:t xml:space="preserve">cored a </w:t>
      </w:r>
      <w:r>
        <w:t xml:space="preserve">3.5 or </w:t>
      </w:r>
      <w:r w:rsidRPr="002978E4">
        <w:t>4.</w:t>
      </w:r>
    </w:p>
    <w:p w14:paraId="495A563C" w14:textId="77777777" w:rsidR="00755154" w:rsidRDefault="00755154" w:rsidP="00755154">
      <w:r w:rsidRPr="00A54113">
        <w:rPr>
          <w:b/>
        </w:rPr>
        <w:t>Major Finding:</w:t>
      </w:r>
      <w:r>
        <w:t xml:space="preserve"> The students who scored high had done </w:t>
      </w:r>
      <w:r w:rsidRPr="00725102">
        <w:rPr>
          <w:i/>
        </w:rPr>
        <w:t>a lot</w:t>
      </w:r>
      <w:r>
        <w:t xml:space="preserve"> of writing at UM. At the time of this assessment, most of these high scoring students (9/12) had taken more than one Intermediate Writing (IW) or Advanced Writing (AW) course. For detail:</w:t>
      </w:r>
    </w:p>
    <w:p w14:paraId="29AB10FE" w14:textId="77777777" w:rsidR="00755154" w:rsidRDefault="00755154" w:rsidP="00755154">
      <w:pPr>
        <w:pStyle w:val="ListParagraph"/>
        <w:numPr>
          <w:ilvl w:val="0"/>
          <w:numId w:val="31"/>
        </w:numPr>
        <w:spacing w:after="0"/>
      </w:pPr>
      <w:r>
        <w:t>3 students took 1 IW course (the one from which their writing was assessed).</w:t>
      </w:r>
    </w:p>
    <w:p w14:paraId="22B7A7E8" w14:textId="77777777" w:rsidR="00755154" w:rsidRDefault="00755154" w:rsidP="00755154">
      <w:pPr>
        <w:pStyle w:val="ListParagraph"/>
        <w:numPr>
          <w:ilvl w:val="0"/>
          <w:numId w:val="31"/>
        </w:numPr>
        <w:spacing w:after="0"/>
      </w:pPr>
      <w:r>
        <w:t>2 had taken 2 IW or AW courses.</w:t>
      </w:r>
    </w:p>
    <w:p w14:paraId="7AB13BA1" w14:textId="77777777" w:rsidR="00755154" w:rsidRDefault="00755154" w:rsidP="00755154">
      <w:pPr>
        <w:pStyle w:val="ListParagraph"/>
        <w:numPr>
          <w:ilvl w:val="0"/>
          <w:numId w:val="31"/>
        </w:numPr>
        <w:spacing w:after="0"/>
      </w:pPr>
      <w:r>
        <w:t>3 took 3 IW or AW courses.</w:t>
      </w:r>
    </w:p>
    <w:p w14:paraId="7C499335" w14:textId="77777777" w:rsidR="00755154" w:rsidRDefault="00755154" w:rsidP="00755154">
      <w:pPr>
        <w:pStyle w:val="ListParagraph"/>
        <w:numPr>
          <w:ilvl w:val="0"/>
          <w:numId w:val="31"/>
        </w:numPr>
        <w:spacing w:after="0"/>
      </w:pPr>
      <w:r>
        <w:t xml:space="preserve">3 took 4 IW or AW courses. </w:t>
      </w:r>
    </w:p>
    <w:p w14:paraId="1742EB76" w14:textId="77777777" w:rsidR="00755154" w:rsidRDefault="00755154" w:rsidP="00755154"/>
    <w:p w14:paraId="23AE3C87" w14:textId="77777777" w:rsidR="00755154" w:rsidRPr="00725102" w:rsidRDefault="00755154" w:rsidP="00755154">
      <w:pPr>
        <w:rPr>
          <w:i/>
          <w:iCs/>
        </w:rPr>
      </w:pPr>
      <w:r w:rsidRPr="002978E4">
        <w:rPr>
          <w:b/>
          <w:bCs/>
          <w:u w:val="single"/>
        </w:rPr>
        <w:t>Other characteristics</w:t>
      </w:r>
    </w:p>
    <w:p w14:paraId="6E54BF3D" w14:textId="75C2C7E8" w:rsidR="00755154" w:rsidRPr="002978E4" w:rsidRDefault="00755154" w:rsidP="00755154">
      <w:pPr>
        <w:numPr>
          <w:ilvl w:val="0"/>
          <w:numId w:val="30"/>
        </w:numPr>
        <w:spacing w:after="0"/>
        <w:ind w:left="360"/>
      </w:pPr>
      <w:r w:rsidRPr="00725102">
        <w:rPr>
          <w:b/>
          <w:bCs/>
        </w:rPr>
        <w:t>Major</w:t>
      </w:r>
      <w:r>
        <w:t>: Two students were English majors. 10 students had</w:t>
      </w:r>
      <w:r w:rsidRPr="002978E4">
        <w:t xml:space="preserve"> different majors</w:t>
      </w:r>
      <w:r>
        <w:t xml:space="preserve"> (THTR, SOC, WBIO, PRTV, HHP, PPHA, COMM, PJRN, CSD, </w:t>
      </w:r>
      <w:proofErr w:type="gramStart"/>
      <w:r>
        <w:t>ANTH</w:t>
      </w:r>
      <w:proofErr w:type="gramEnd"/>
      <w:r>
        <w:t>)</w:t>
      </w:r>
      <w:r w:rsidRPr="002978E4">
        <w:t>.</w:t>
      </w:r>
    </w:p>
    <w:p w14:paraId="443969D7" w14:textId="77777777" w:rsidR="00755154" w:rsidRDefault="00755154" w:rsidP="00755154">
      <w:pPr>
        <w:numPr>
          <w:ilvl w:val="0"/>
          <w:numId w:val="30"/>
        </w:numPr>
        <w:spacing w:after="0"/>
      </w:pPr>
      <w:r w:rsidRPr="00A54113">
        <w:rPr>
          <w:b/>
          <w:bCs/>
        </w:rPr>
        <w:t>Hours attempted/Hours earned</w:t>
      </w:r>
      <w:r w:rsidRPr="002978E4">
        <w:t xml:space="preserve">: As a group, the </w:t>
      </w:r>
      <w:r>
        <w:t>12</w:t>
      </w:r>
      <w:r w:rsidRPr="002978E4">
        <w:t xml:space="preserve"> students </w:t>
      </w:r>
      <w:r>
        <w:t>95.56% completion rate for hours taken/earned.</w:t>
      </w:r>
      <w:r w:rsidRPr="002978E4">
        <w:t xml:space="preserve"> </w:t>
      </w:r>
    </w:p>
    <w:p w14:paraId="699E3F7C" w14:textId="77777777" w:rsidR="00755154" w:rsidRPr="002978E4" w:rsidRDefault="00755154" w:rsidP="00755154">
      <w:pPr>
        <w:numPr>
          <w:ilvl w:val="0"/>
          <w:numId w:val="30"/>
        </w:numPr>
        <w:spacing w:after="0"/>
      </w:pPr>
      <w:r w:rsidRPr="00A54113">
        <w:rPr>
          <w:b/>
          <w:bCs/>
        </w:rPr>
        <w:t>GPA</w:t>
      </w:r>
      <w:r>
        <w:t>: The sample had an average 3.79</w:t>
      </w:r>
      <w:r w:rsidRPr="002978E4">
        <w:t xml:space="preserve"> GPA. </w:t>
      </w:r>
    </w:p>
    <w:p w14:paraId="76F664D7" w14:textId="58D6F991" w:rsidR="00755154" w:rsidRDefault="00755154" w:rsidP="00755154">
      <w:pPr>
        <w:numPr>
          <w:ilvl w:val="0"/>
          <w:numId w:val="30"/>
        </w:numPr>
        <w:spacing w:after="0"/>
      </w:pPr>
      <w:r w:rsidRPr="00A54113">
        <w:rPr>
          <w:b/>
        </w:rPr>
        <w:t xml:space="preserve">Prior to </w:t>
      </w:r>
      <w:r>
        <w:rPr>
          <w:b/>
        </w:rPr>
        <w:t xml:space="preserve">their Spring 2016 </w:t>
      </w:r>
      <w:r w:rsidRPr="00A54113">
        <w:rPr>
          <w:b/>
        </w:rPr>
        <w:t>I</w:t>
      </w:r>
      <w:r>
        <w:rPr>
          <w:b/>
        </w:rPr>
        <w:t xml:space="preserve">ntermediate </w:t>
      </w:r>
      <w:r w:rsidRPr="00A54113">
        <w:rPr>
          <w:b/>
        </w:rPr>
        <w:t>W</w:t>
      </w:r>
      <w:r>
        <w:rPr>
          <w:b/>
        </w:rPr>
        <w:t>riting course</w:t>
      </w:r>
      <w:r>
        <w:t xml:space="preserve">: </w:t>
      </w:r>
    </w:p>
    <w:p w14:paraId="6587826A" w14:textId="77777777" w:rsidR="00755154" w:rsidRPr="00A54113" w:rsidRDefault="00755154" w:rsidP="00755154">
      <w:pPr>
        <w:numPr>
          <w:ilvl w:val="1"/>
          <w:numId w:val="30"/>
        </w:numPr>
        <w:spacing w:after="0"/>
      </w:pPr>
      <w:r w:rsidRPr="00A54113">
        <w:t>7</w:t>
      </w:r>
      <w:r>
        <w:t xml:space="preserve"> students</w:t>
      </w:r>
      <w:r w:rsidRPr="00A54113">
        <w:t xml:space="preserve"> took 101 and earned an A or A-</w:t>
      </w:r>
    </w:p>
    <w:p w14:paraId="1AA31585" w14:textId="77777777" w:rsidR="00755154" w:rsidRPr="00A54113" w:rsidRDefault="00755154" w:rsidP="00755154">
      <w:pPr>
        <w:numPr>
          <w:ilvl w:val="1"/>
          <w:numId w:val="30"/>
        </w:numPr>
        <w:spacing w:after="0"/>
      </w:pPr>
      <w:r>
        <w:t>4 students</w:t>
      </w:r>
      <w:r w:rsidRPr="00A54113">
        <w:t xml:space="preserve"> took an AP course and earned credit</w:t>
      </w:r>
    </w:p>
    <w:p w14:paraId="4B7AC045" w14:textId="7D57488F" w:rsidR="00755154" w:rsidRPr="002978E4" w:rsidRDefault="00755154" w:rsidP="00755154">
      <w:pPr>
        <w:numPr>
          <w:ilvl w:val="1"/>
          <w:numId w:val="30"/>
        </w:numPr>
        <w:spacing w:after="0"/>
      </w:pPr>
      <w:r>
        <w:t>1 student</w:t>
      </w:r>
      <w:r w:rsidRPr="00A54113">
        <w:t xml:space="preserve"> transferred in credit</w:t>
      </w:r>
    </w:p>
    <w:p w14:paraId="3F2EE7C4" w14:textId="7A58271B" w:rsidR="00755154" w:rsidRPr="00FB5883" w:rsidRDefault="00755154" w:rsidP="00755154">
      <w:pPr>
        <w:numPr>
          <w:ilvl w:val="0"/>
          <w:numId w:val="30"/>
        </w:numPr>
        <w:spacing w:after="0"/>
      </w:pPr>
      <w:r>
        <w:rPr>
          <w:b/>
          <w:bCs/>
        </w:rPr>
        <w:t xml:space="preserve">Spring 2016 </w:t>
      </w:r>
      <w:r w:rsidRPr="002978E4">
        <w:rPr>
          <w:b/>
          <w:bCs/>
        </w:rPr>
        <w:t>I</w:t>
      </w:r>
      <w:r>
        <w:rPr>
          <w:b/>
          <w:bCs/>
        </w:rPr>
        <w:t xml:space="preserve">ntermediate </w:t>
      </w:r>
      <w:r w:rsidRPr="002978E4">
        <w:rPr>
          <w:b/>
          <w:bCs/>
        </w:rPr>
        <w:t>W</w:t>
      </w:r>
      <w:r>
        <w:rPr>
          <w:b/>
          <w:bCs/>
        </w:rPr>
        <w:t>riting</w:t>
      </w:r>
      <w:r w:rsidRPr="002978E4">
        <w:rPr>
          <w:b/>
          <w:bCs/>
        </w:rPr>
        <w:t xml:space="preserve"> Course</w:t>
      </w:r>
      <w:r>
        <w:rPr>
          <w:b/>
          <w:bCs/>
        </w:rPr>
        <w:t>s represented in this group</w:t>
      </w:r>
      <w:r w:rsidRPr="002978E4">
        <w:rPr>
          <w:b/>
          <w:bCs/>
        </w:rPr>
        <w:t>:</w:t>
      </w:r>
    </w:p>
    <w:p w14:paraId="5BA91FE4" w14:textId="57765409" w:rsidR="00755154" w:rsidRPr="00755154" w:rsidRDefault="00755154" w:rsidP="00755154">
      <w:pPr>
        <w:ind w:left="720"/>
        <w:rPr>
          <w:bCs/>
        </w:rPr>
      </w:pPr>
      <w:r w:rsidRPr="00FB5883">
        <w:rPr>
          <w:bCs/>
        </w:rPr>
        <w:t>HONR (3)</w:t>
      </w:r>
      <w:r>
        <w:rPr>
          <w:bCs/>
        </w:rPr>
        <w:t xml:space="preserve">, </w:t>
      </w:r>
      <w:r w:rsidRPr="00FB5883">
        <w:rPr>
          <w:bCs/>
        </w:rPr>
        <w:t>LIT (3)</w:t>
      </w:r>
      <w:r>
        <w:rPr>
          <w:bCs/>
        </w:rPr>
        <w:t xml:space="preserve">, </w:t>
      </w:r>
      <w:r w:rsidRPr="00FB5883">
        <w:rPr>
          <w:bCs/>
        </w:rPr>
        <w:t>AAS (1)</w:t>
      </w:r>
      <w:r>
        <w:rPr>
          <w:bCs/>
        </w:rPr>
        <w:t xml:space="preserve">, </w:t>
      </w:r>
      <w:r w:rsidRPr="00FB5883">
        <w:rPr>
          <w:bCs/>
        </w:rPr>
        <w:t>ANTY (2)</w:t>
      </w:r>
      <w:r>
        <w:rPr>
          <w:bCs/>
        </w:rPr>
        <w:t xml:space="preserve">, </w:t>
      </w:r>
      <w:r w:rsidRPr="00FB5883">
        <w:rPr>
          <w:bCs/>
        </w:rPr>
        <w:t>WRIT (1)</w:t>
      </w:r>
      <w:r>
        <w:rPr>
          <w:bCs/>
        </w:rPr>
        <w:t xml:space="preserve">, </w:t>
      </w:r>
      <w:r>
        <w:t>CSCI (1)</w:t>
      </w:r>
      <w:r>
        <w:rPr>
          <w:bCs/>
        </w:rPr>
        <w:t xml:space="preserve">, </w:t>
      </w:r>
      <w:r>
        <w:t>JRNL (1)</w:t>
      </w:r>
    </w:p>
    <w:p w14:paraId="023962DF" w14:textId="77777777" w:rsidR="00755154" w:rsidRDefault="00755154" w:rsidP="00755154">
      <w:pPr>
        <w:ind w:left="720"/>
      </w:pPr>
    </w:p>
    <w:p w14:paraId="6E92ADD8" w14:textId="25144FB7" w:rsidR="00755154" w:rsidRPr="002978E4" w:rsidRDefault="00755154" w:rsidP="00755154">
      <w:pPr>
        <w:numPr>
          <w:ilvl w:val="0"/>
          <w:numId w:val="30"/>
        </w:numPr>
        <w:spacing w:after="0"/>
      </w:pPr>
      <w:r>
        <w:rPr>
          <w:b/>
          <w:bCs/>
        </w:rPr>
        <w:t xml:space="preserve">Grades Received in the </w:t>
      </w:r>
      <w:r w:rsidRPr="002978E4">
        <w:rPr>
          <w:b/>
          <w:bCs/>
        </w:rPr>
        <w:t>I</w:t>
      </w:r>
      <w:r>
        <w:rPr>
          <w:b/>
          <w:bCs/>
        </w:rPr>
        <w:t xml:space="preserve">ntermediate </w:t>
      </w:r>
      <w:r w:rsidRPr="002978E4">
        <w:rPr>
          <w:b/>
          <w:bCs/>
        </w:rPr>
        <w:t>W</w:t>
      </w:r>
      <w:r>
        <w:rPr>
          <w:b/>
          <w:bCs/>
        </w:rPr>
        <w:t>riting course</w:t>
      </w:r>
      <w:r w:rsidRPr="002978E4">
        <w:rPr>
          <w:b/>
          <w:bCs/>
        </w:rPr>
        <w:t>:</w:t>
      </w:r>
      <w:r w:rsidRPr="002978E4">
        <w:t xml:space="preserve"> </w:t>
      </w:r>
      <w:r>
        <w:t>9 A’s, 2 B’s, 1 C.</w:t>
      </w:r>
    </w:p>
    <w:p w14:paraId="0C243774" w14:textId="77777777" w:rsidR="00755154" w:rsidRPr="002978E4" w:rsidRDefault="00755154" w:rsidP="00755154">
      <w:pPr>
        <w:numPr>
          <w:ilvl w:val="0"/>
          <w:numId w:val="30"/>
        </w:numPr>
        <w:spacing w:after="0"/>
      </w:pPr>
      <w:r w:rsidRPr="002978E4">
        <w:rPr>
          <w:b/>
          <w:bCs/>
        </w:rPr>
        <w:t>Other information:</w:t>
      </w:r>
    </w:p>
    <w:p w14:paraId="64700A9F" w14:textId="77777777" w:rsidR="00755154" w:rsidRPr="002978E4" w:rsidRDefault="00755154" w:rsidP="00755154">
      <w:pPr>
        <w:numPr>
          <w:ilvl w:val="1"/>
          <w:numId w:val="30"/>
        </w:numPr>
        <w:spacing w:after="0"/>
      </w:pPr>
      <w:r>
        <w:lastRenderedPageBreak/>
        <w:t xml:space="preserve">5/12 </w:t>
      </w:r>
      <w:proofErr w:type="gramStart"/>
      <w:r w:rsidRPr="002978E4">
        <w:t>were</w:t>
      </w:r>
      <w:proofErr w:type="gramEnd"/>
      <w:r w:rsidRPr="002978E4">
        <w:t xml:space="preserve"> male students.</w:t>
      </w:r>
    </w:p>
    <w:p w14:paraId="3954596B" w14:textId="77777777" w:rsidR="00755154" w:rsidRPr="002978E4" w:rsidRDefault="00755154" w:rsidP="00755154">
      <w:pPr>
        <w:numPr>
          <w:ilvl w:val="1"/>
          <w:numId w:val="30"/>
        </w:numPr>
        <w:spacing w:after="0"/>
      </w:pPr>
      <w:r>
        <w:t>7/12</w:t>
      </w:r>
      <w:r w:rsidRPr="002978E4">
        <w:t xml:space="preserve"> </w:t>
      </w:r>
      <w:proofErr w:type="gramStart"/>
      <w:r w:rsidRPr="002978E4">
        <w:t>were</w:t>
      </w:r>
      <w:proofErr w:type="gramEnd"/>
      <w:r w:rsidRPr="002978E4">
        <w:t xml:space="preserve"> female students.</w:t>
      </w:r>
    </w:p>
    <w:p w14:paraId="73F727AC" w14:textId="77777777" w:rsidR="00755154" w:rsidRDefault="00755154" w:rsidP="00755154">
      <w:pPr>
        <w:numPr>
          <w:ilvl w:val="1"/>
          <w:numId w:val="30"/>
        </w:numPr>
        <w:spacing w:after="0"/>
      </w:pPr>
      <w:r>
        <w:t>6/12</w:t>
      </w:r>
      <w:r w:rsidRPr="002978E4">
        <w:t xml:space="preserve"> were Fi</w:t>
      </w:r>
      <w:r>
        <w:t>rst Generation college students</w:t>
      </w:r>
    </w:p>
    <w:p w14:paraId="6BB9EE76" w14:textId="77777777" w:rsidR="00755154" w:rsidRPr="002978E4" w:rsidRDefault="00755154" w:rsidP="00755154">
      <w:pPr>
        <w:numPr>
          <w:ilvl w:val="1"/>
          <w:numId w:val="30"/>
        </w:numPr>
        <w:spacing w:after="0"/>
      </w:pPr>
      <w:r>
        <w:t>All we US citizens</w:t>
      </w:r>
      <w:r w:rsidRPr="002978E4">
        <w:t>.</w:t>
      </w:r>
    </w:p>
    <w:p w14:paraId="5205BB91" w14:textId="77777777" w:rsidR="00A4273C" w:rsidRDefault="00A4273C" w:rsidP="00A4273C"/>
    <w:p w14:paraId="61EC85FE" w14:textId="71954080" w:rsidR="008A71C5" w:rsidRDefault="00A4273C" w:rsidP="008A71C5">
      <w:pPr>
        <w:pStyle w:val="Heading2"/>
        <w:rPr>
          <w:rFonts w:eastAsia="Calibri"/>
        </w:rPr>
      </w:pPr>
      <w:bookmarkStart w:id="9" w:name="_Toc493230035"/>
      <w:r>
        <w:rPr>
          <w:rFonts w:eastAsia="Calibri"/>
        </w:rPr>
        <w:t xml:space="preserve">2017 </w:t>
      </w:r>
      <w:r w:rsidR="008A71C5">
        <w:rPr>
          <w:rFonts w:eastAsia="Calibri"/>
        </w:rPr>
        <w:t xml:space="preserve">Program </w:t>
      </w:r>
      <w:r w:rsidR="00E752B2">
        <w:rPr>
          <w:rFonts w:eastAsia="Calibri"/>
        </w:rPr>
        <w:t>Model</w:t>
      </w:r>
      <w:r w:rsidR="008A71C5">
        <w:rPr>
          <w:rFonts w:eastAsia="Calibri"/>
        </w:rPr>
        <w:t xml:space="preserve"> </w:t>
      </w:r>
      <w:bookmarkEnd w:id="5"/>
      <w:r w:rsidR="00E752B2">
        <w:rPr>
          <w:rFonts w:eastAsia="Calibri"/>
        </w:rPr>
        <w:t>Advances</w:t>
      </w:r>
      <w:bookmarkEnd w:id="9"/>
    </w:p>
    <w:p w14:paraId="30C30921" w14:textId="6A868A40" w:rsidR="00D318EC" w:rsidRDefault="00D318EC" w:rsidP="00D318EC">
      <w:r>
        <w:t>In response to feedback from attendees of the previous retreats and data analysis from the 2016 UPWA, the 2017 UPWA pilot</w:t>
      </w:r>
      <w:r w:rsidR="004270B1">
        <w:t>ed</w:t>
      </w:r>
      <w:r>
        <w:t xml:space="preserve"> revisions to the scoring approach. Attendees of previous retreats have consistently requested more background and context, more time to norm their scoring, and more time to read. Analysis of previous retreat information also shows that instructors of the Intermediate Writing courses rarely attend the assessment retreat. Since our goal is to connect the assessment to the way writing is taught in the classroom</w:t>
      </w:r>
      <w:r w:rsidR="003C7998">
        <w:t>,</w:t>
      </w:r>
      <w:r>
        <w:t xml:space="preserve"> it is important to connect course instructors to the assessment scoring. Therefore, the 2017 assessment include</w:t>
      </w:r>
      <w:r w:rsidR="004270B1">
        <w:t>d two assessment sessions:</w:t>
      </w:r>
      <w:r>
        <w:t xml:space="preserve"> one for </w:t>
      </w:r>
      <w:r w:rsidR="004270B1">
        <w:t>readers</w:t>
      </w:r>
      <w:r>
        <w:t xml:space="preserve"> </w:t>
      </w:r>
      <w:r w:rsidR="004270B1">
        <w:t xml:space="preserve">who were new to writing assessment and the UPWA model </w:t>
      </w:r>
      <w:r>
        <w:t xml:space="preserve">and one </w:t>
      </w:r>
      <w:r w:rsidR="004270B1">
        <w:t xml:space="preserve">for </w:t>
      </w:r>
      <w:r>
        <w:t>readers</w:t>
      </w:r>
      <w:r w:rsidR="004270B1">
        <w:t xml:space="preserve"> experienced with writing assessment and the UPWA model</w:t>
      </w:r>
      <w:r>
        <w:t xml:space="preserve">. </w:t>
      </w:r>
      <w:r w:rsidR="004270B1">
        <w:t>Results</w:t>
      </w:r>
      <w:r>
        <w:t xml:space="preserve"> from </w:t>
      </w:r>
      <w:r w:rsidR="004270B1">
        <w:t>both assessments are included in this report</w:t>
      </w:r>
      <w:r>
        <w:t xml:space="preserve">. </w:t>
      </w:r>
    </w:p>
    <w:p w14:paraId="0E989437" w14:textId="324DC89E" w:rsidR="00D318EC" w:rsidRPr="00354CF7" w:rsidRDefault="00D318EC" w:rsidP="00D318EC">
      <w:pPr>
        <w:pStyle w:val="Heading3"/>
      </w:pPr>
      <w:bookmarkStart w:id="10" w:name="_Toc493230036"/>
      <w:r>
        <w:t>Writing Assessment Workshop</w:t>
      </w:r>
      <w:bookmarkEnd w:id="10"/>
      <w:r>
        <w:t xml:space="preserve"> </w:t>
      </w:r>
    </w:p>
    <w:p w14:paraId="13FF35DE" w14:textId="569A12A8" w:rsidR="00D318EC" w:rsidRDefault="00D318EC" w:rsidP="00D318EC">
      <w:r>
        <w:t xml:space="preserve">The basic structure of the previous model </w:t>
      </w:r>
      <w:r w:rsidR="00892060">
        <w:t xml:space="preserve">(referred to as the “UPWA Retreat”) </w:t>
      </w:r>
      <w:r>
        <w:t xml:space="preserve">was preserved, but the </w:t>
      </w:r>
      <w:r w:rsidR="00892060">
        <w:t>new Writing Assessment Workshop</w:t>
      </w:r>
      <w:r>
        <w:t xml:space="preserve"> was tailored to readers who were new to writing assessment and/or the UPWA model. Specifically, this day-long assessment retreat was geared toward new faculty, new writing teachers, graduate teaching assistants, high school teachers, and dual enrollment teachers. The revised model offered more </w:t>
      </w:r>
      <w:proofErr w:type="gramStart"/>
      <w:r>
        <w:t>context</w:t>
      </w:r>
      <w:proofErr w:type="gramEnd"/>
      <w:r>
        <w:t xml:space="preserve"> about the writing being assessed, more time for norming scorers, and a slower pace for reading student essays. </w:t>
      </w:r>
    </w:p>
    <w:p w14:paraId="76DBE8C2" w14:textId="275F9388" w:rsidR="00D318EC" w:rsidRDefault="00D318EC" w:rsidP="00D318EC">
      <w:pPr>
        <w:pStyle w:val="Heading3"/>
      </w:pPr>
      <w:bookmarkStart w:id="11" w:name="_Toc493230037"/>
      <w:r>
        <w:t>Small Group Writing Assessment (Pilot)</w:t>
      </w:r>
      <w:bookmarkEnd w:id="11"/>
    </w:p>
    <w:p w14:paraId="622EE49F" w14:textId="121141BB" w:rsidR="00D318EC" w:rsidRDefault="00D318EC" w:rsidP="00D318EC">
      <w:r>
        <w:t xml:space="preserve">In order to gain more insight into the student writing samples, the Coordinator of the UPWA piloted a separate assessment for readers who brought experience in writing instruction and assessment. People with previous UPWA workshop experience and instructors of Intermediate Writing courses at UM were specifically invited to the half-day session. Readers in the Small Group Writing Assessment were presented with essays previously scored at the Writing Assessment Workshop, which was held two weeks prior. </w:t>
      </w:r>
      <w:r w:rsidR="004270B1">
        <w:t xml:space="preserve">The readers were asked to make observations about the strengths and weaknesses of the essays rather than assign them a numerical score from the UPWA rubric. </w:t>
      </w:r>
    </w:p>
    <w:p w14:paraId="442ED8AC" w14:textId="77777777" w:rsidR="00AF397C" w:rsidRDefault="00AF397C" w:rsidP="00AF397C">
      <w:pPr>
        <w:pStyle w:val="Heading2"/>
      </w:pPr>
    </w:p>
    <w:p w14:paraId="2E6D8342" w14:textId="77777777" w:rsidR="00AF397C" w:rsidRDefault="00AF397C" w:rsidP="00AF397C">
      <w:pPr>
        <w:pStyle w:val="Heading2"/>
      </w:pPr>
      <w:bookmarkStart w:id="12" w:name="_Toc493230038"/>
      <w:r>
        <w:t>2016 Fall Writing Symposium</w:t>
      </w:r>
      <w:bookmarkEnd w:id="12"/>
    </w:p>
    <w:p w14:paraId="3A515784" w14:textId="77777777" w:rsidR="00AF397C" w:rsidRPr="00721579" w:rsidRDefault="00AF397C" w:rsidP="00AF397C">
      <w:pPr>
        <w:spacing w:after="0"/>
        <w:rPr>
          <w:rFonts w:ascii="Calibri" w:hAnsi="Calibri" w:cs="Times New Roman"/>
          <w:color w:val="000000"/>
          <w:sz w:val="24"/>
          <w:szCs w:val="24"/>
        </w:rPr>
      </w:pPr>
      <w:r w:rsidRPr="00721579">
        <w:rPr>
          <w:rFonts w:ascii="Calibri" w:hAnsi="Calibri" w:cs="Times New Roman"/>
          <w:color w:val="000000"/>
        </w:rPr>
        <w:t xml:space="preserve">The third annual Fall Writing Symposium was held on Wednesday, November 3. The Writing Symposium is an annual gathering designed to foster a constructive shared conversation about the teaching of writing across disciplines. Specifically, the topics of this year’s conversation were derived from the findings of the </w:t>
      </w:r>
      <w:proofErr w:type="gramStart"/>
      <w:r w:rsidRPr="00721579">
        <w:rPr>
          <w:rFonts w:ascii="Calibri" w:hAnsi="Calibri" w:cs="Times New Roman"/>
          <w:color w:val="000000"/>
        </w:rPr>
        <w:t>Spring</w:t>
      </w:r>
      <w:proofErr w:type="gramEnd"/>
      <w:r w:rsidRPr="00721579">
        <w:rPr>
          <w:rFonts w:ascii="Calibri" w:hAnsi="Calibri" w:cs="Times New Roman"/>
          <w:color w:val="000000"/>
        </w:rPr>
        <w:t xml:space="preserve"> 2016 </w:t>
      </w:r>
      <w:r>
        <w:rPr>
          <w:rFonts w:ascii="Calibri" w:hAnsi="Calibri" w:cs="Times New Roman"/>
          <w:color w:val="000000"/>
        </w:rPr>
        <w:t>UPWA</w:t>
      </w:r>
      <w:r w:rsidRPr="00721579">
        <w:rPr>
          <w:rFonts w:ascii="Calibri" w:hAnsi="Calibri" w:cs="Times New Roman"/>
          <w:color w:val="000000"/>
        </w:rPr>
        <w:t>. Analysis of the UPWA findings showed that students in Intermediate Writing Courses at UM struggled to express their ideas in an organized fashion. It also showed that students who revise their work submitted stronger writing samples. </w:t>
      </w:r>
    </w:p>
    <w:p w14:paraId="5D972E71" w14:textId="77777777" w:rsidR="00AF397C" w:rsidRPr="00721579" w:rsidRDefault="00AF397C" w:rsidP="00AF397C">
      <w:pPr>
        <w:spacing w:after="0"/>
        <w:rPr>
          <w:rFonts w:ascii="Calibri" w:hAnsi="Calibri" w:cs="Times New Roman"/>
          <w:color w:val="000000"/>
          <w:sz w:val="24"/>
          <w:szCs w:val="24"/>
        </w:rPr>
      </w:pPr>
      <w:r w:rsidRPr="00721579">
        <w:rPr>
          <w:rFonts w:ascii="Calibri" w:hAnsi="Calibri" w:cs="Times New Roman"/>
          <w:color w:val="000000"/>
        </w:rPr>
        <w:t> </w:t>
      </w:r>
    </w:p>
    <w:p w14:paraId="0BDD9226" w14:textId="77777777" w:rsidR="00AF397C" w:rsidRPr="00721579" w:rsidRDefault="00AF397C" w:rsidP="00AF397C">
      <w:pPr>
        <w:spacing w:after="0"/>
        <w:rPr>
          <w:rFonts w:ascii="Calibri" w:hAnsi="Calibri" w:cs="Times New Roman"/>
          <w:color w:val="000000"/>
          <w:sz w:val="24"/>
          <w:szCs w:val="24"/>
        </w:rPr>
      </w:pPr>
      <w:r w:rsidRPr="00721579">
        <w:rPr>
          <w:rFonts w:ascii="Calibri" w:hAnsi="Calibri" w:cs="Times New Roman"/>
          <w:color w:val="000000"/>
        </w:rPr>
        <w:t>Based on the UPWA findings, Symposium attendees were asked to reflect upon and discuss their difficulties, strategies, and successes with teaching revision and organization in their classes. There were 30 attendees this year. The group was comprised of a strong-cross section of writing instructors at UM; it included faculty, lecturers, staff, and graduate students from 19 different disciplines and programs (Anthropology, Maureen and Mike Mansfield Library, Pharmacy Practice, Biological Sciences, English, Health and Human Performance, Applied Arts and Sciences, Journalism, Writing Center, Liberal Studies, Intercollegiate Athletics, Economics, History, Forestry Management, African American Studies, Curriculum and Instruction, and Theater and Dance). </w:t>
      </w:r>
    </w:p>
    <w:p w14:paraId="4E3C8143" w14:textId="77777777" w:rsidR="00AF397C" w:rsidRPr="00721579" w:rsidRDefault="00AF397C" w:rsidP="00AF397C">
      <w:pPr>
        <w:spacing w:after="0"/>
        <w:rPr>
          <w:rFonts w:ascii="Calibri" w:hAnsi="Calibri" w:cs="Times New Roman"/>
          <w:color w:val="000000"/>
          <w:sz w:val="24"/>
          <w:szCs w:val="24"/>
        </w:rPr>
      </w:pPr>
      <w:r w:rsidRPr="00721579">
        <w:rPr>
          <w:rFonts w:ascii="Calibri" w:hAnsi="Calibri" w:cs="Times New Roman"/>
          <w:color w:val="000000"/>
        </w:rPr>
        <w:t> </w:t>
      </w:r>
    </w:p>
    <w:p w14:paraId="0237CFCB" w14:textId="77777777" w:rsidR="00AF397C" w:rsidRPr="00721579" w:rsidRDefault="00AF397C" w:rsidP="00AF397C">
      <w:pPr>
        <w:spacing w:after="0"/>
        <w:rPr>
          <w:rFonts w:ascii="Calibri" w:hAnsi="Calibri" w:cs="Times New Roman"/>
          <w:color w:val="000000"/>
          <w:sz w:val="24"/>
          <w:szCs w:val="24"/>
        </w:rPr>
      </w:pPr>
      <w:r w:rsidRPr="00721579">
        <w:rPr>
          <w:rFonts w:ascii="Calibri" w:hAnsi="Calibri" w:cs="Times New Roman"/>
          <w:color w:val="000000"/>
        </w:rPr>
        <w:t xml:space="preserve">The beginning of the Symposium included a panel of students who talked about their experiences as writers at UM. The students shared their ideas about organization and revision in their writing, then took questions from the faculty. Afterward, faculty moved into breakout discussion groups in order to respond to questions raised in the panel and to explore their experiences teaching organization and revision.  At the end of the event, each group shared their favorite </w:t>
      </w:r>
      <w:r w:rsidRPr="00721579">
        <w:rPr>
          <w:rFonts w:ascii="Calibri" w:hAnsi="Calibri" w:cs="Times New Roman"/>
          <w:color w:val="000000"/>
        </w:rPr>
        <w:lastRenderedPageBreak/>
        <w:t>strategy for teaching writing and made a plan to compile resources for everyone to explore. Throughout the event assigned faculty members were recording notes about the discussion topi</w:t>
      </w:r>
      <w:r>
        <w:rPr>
          <w:rFonts w:ascii="Calibri" w:hAnsi="Calibri" w:cs="Times New Roman"/>
          <w:color w:val="000000"/>
        </w:rPr>
        <w:t xml:space="preserve">cs, questions, and strategies. In the weeks following the event, an </w:t>
      </w:r>
      <w:r w:rsidRPr="00721579">
        <w:rPr>
          <w:rFonts w:ascii="Calibri" w:hAnsi="Calibri" w:cs="Times New Roman"/>
          <w:color w:val="000000"/>
        </w:rPr>
        <w:t xml:space="preserve">edited compilation of these notes </w:t>
      </w:r>
      <w:r>
        <w:rPr>
          <w:rFonts w:ascii="Calibri" w:hAnsi="Calibri" w:cs="Times New Roman"/>
          <w:color w:val="000000"/>
        </w:rPr>
        <w:t>was</w:t>
      </w:r>
      <w:r w:rsidRPr="00721579">
        <w:rPr>
          <w:rFonts w:ascii="Calibri" w:hAnsi="Calibri" w:cs="Times New Roman"/>
          <w:color w:val="000000"/>
        </w:rPr>
        <w:t xml:space="preserve"> distributed to all attendees. </w:t>
      </w:r>
    </w:p>
    <w:p w14:paraId="3A861FE7" w14:textId="77777777" w:rsidR="00D318EC" w:rsidRDefault="00D318EC" w:rsidP="00D318EC"/>
    <w:p w14:paraId="7B490C80" w14:textId="7BEB7B6C" w:rsidR="00AF397C" w:rsidRDefault="00AF397C" w:rsidP="00AF397C">
      <w:pPr>
        <w:pStyle w:val="Heading2"/>
      </w:pPr>
      <w:bookmarkStart w:id="13" w:name="_Toc493230039"/>
      <w:r>
        <w:t>2017 ASCRC Spring Writing Assessment</w:t>
      </w:r>
      <w:bookmarkEnd w:id="13"/>
    </w:p>
    <w:p w14:paraId="46F81BCB" w14:textId="77777777" w:rsidR="001E4B72" w:rsidRDefault="00365754" w:rsidP="00AF397C">
      <w:pPr>
        <w:pStyle w:val="Heading3"/>
      </w:pPr>
      <w:bookmarkStart w:id="14" w:name="_Toc493230040"/>
      <w:r>
        <w:t xml:space="preserve">Student Sample Collection </w:t>
      </w:r>
      <w:r w:rsidR="00D46419">
        <w:t>Participation</w:t>
      </w:r>
      <w:r w:rsidR="001E7DA9" w:rsidRPr="007621E1">
        <w:t xml:space="preserve"> </w:t>
      </w:r>
      <w:r w:rsidR="00D46419">
        <w:t>Rates</w:t>
      </w:r>
      <w:bookmarkEnd w:id="14"/>
    </w:p>
    <w:p w14:paraId="6800546E" w14:textId="36255826" w:rsidR="00A9092B" w:rsidRDefault="003050C1" w:rsidP="007E19B3">
      <w:pPr>
        <w:rPr>
          <w:rFonts w:ascii="Calibri" w:eastAsia="Calibri" w:hAnsi="Calibri" w:cs="Arial"/>
          <w:color w:val="000000"/>
        </w:rPr>
      </w:pPr>
      <w:r>
        <w:rPr>
          <w:rFonts w:ascii="Calibri" w:eastAsia="Calibri" w:hAnsi="Calibri" w:cs="Arial"/>
          <w:color w:val="000000"/>
        </w:rPr>
        <w:t xml:space="preserve">Student samples for this assessment are collected through Moodle, the University of Montana’s Learning Management System (LMS). </w:t>
      </w:r>
      <w:r w:rsidR="00D46419">
        <w:rPr>
          <w:rFonts w:ascii="Calibri" w:eastAsia="Calibri" w:hAnsi="Calibri" w:cs="Arial"/>
          <w:color w:val="000000"/>
        </w:rPr>
        <w:t xml:space="preserve">As a general rule, the Moodle shell will be open for uploads the last month of each semester. </w:t>
      </w:r>
      <w:r w:rsidR="00A9092B">
        <w:rPr>
          <w:rFonts w:ascii="Calibri" w:eastAsia="Calibri" w:hAnsi="Calibri" w:cs="Arial"/>
          <w:color w:val="000000"/>
        </w:rPr>
        <w:t xml:space="preserve">The </w:t>
      </w:r>
      <w:proofErr w:type="gramStart"/>
      <w:r w:rsidR="00A9092B">
        <w:rPr>
          <w:rFonts w:ascii="Calibri" w:eastAsia="Calibri" w:hAnsi="Calibri" w:cs="Arial"/>
          <w:color w:val="000000"/>
        </w:rPr>
        <w:t>Spring</w:t>
      </w:r>
      <w:proofErr w:type="gramEnd"/>
      <w:r w:rsidR="00A9092B">
        <w:rPr>
          <w:rFonts w:ascii="Calibri" w:eastAsia="Calibri" w:hAnsi="Calibri" w:cs="Arial"/>
          <w:color w:val="000000"/>
        </w:rPr>
        <w:t xml:space="preserve"> 2017 assessment showed the strongest students participation to date. In the fall of 2016, 953 students in 54 courses submitted 436 writing samples for a participation rate of 46%. In the spring of 2017, 924 students in 48 courses submitted 465 writing samples for a participation rate of 50%. Overall, the 2016</w:t>
      </w:r>
      <w:r w:rsidR="003C7998">
        <w:rPr>
          <w:rFonts w:ascii="Calibri" w:eastAsia="Calibri" w:hAnsi="Calibri" w:cs="Arial"/>
          <w:color w:val="000000"/>
        </w:rPr>
        <w:t xml:space="preserve">-2017 assessment </w:t>
      </w:r>
      <w:proofErr w:type="gramStart"/>
      <w:r w:rsidR="003C7998">
        <w:rPr>
          <w:rFonts w:ascii="Calibri" w:eastAsia="Calibri" w:hAnsi="Calibri" w:cs="Arial"/>
          <w:color w:val="000000"/>
        </w:rPr>
        <w:t>cycle</w:t>
      </w:r>
      <w:proofErr w:type="gramEnd"/>
      <w:r w:rsidR="003C7998">
        <w:rPr>
          <w:rFonts w:ascii="Calibri" w:eastAsia="Calibri" w:hAnsi="Calibri" w:cs="Arial"/>
          <w:color w:val="000000"/>
        </w:rPr>
        <w:t xml:space="preserve"> showed 13</w:t>
      </w:r>
      <w:r w:rsidR="00A9092B">
        <w:rPr>
          <w:rFonts w:ascii="Calibri" w:eastAsia="Calibri" w:hAnsi="Calibri" w:cs="Arial"/>
          <w:color w:val="000000"/>
        </w:rPr>
        <w:t xml:space="preserve">% growth in student participation. </w:t>
      </w:r>
    </w:p>
    <w:p w14:paraId="20FDBD48" w14:textId="77777777" w:rsidR="00A9092B" w:rsidRDefault="00A9092B" w:rsidP="007E19B3">
      <w:pPr>
        <w:rPr>
          <w:rFonts w:ascii="Calibri" w:eastAsia="Calibri" w:hAnsi="Calibri" w:cs="Arial"/>
          <w:color w:val="000000"/>
        </w:rPr>
      </w:pPr>
    </w:p>
    <w:p w14:paraId="46F91FFD" w14:textId="7FADD91B" w:rsidR="003902F1" w:rsidRDefault="00B31BF9" w:rsidP="00A9092B">
      <w:pPr>
        <w:rPr>
          <w:rFonts w:ascii="Calibri" w:eastAsia="Calibri" w:hAnsi="Calibri" w:cs="Arial"/>
          <w:color w:val="000000"/>
        </w:rPr>
      </w:pPr>
      <w:r>
        <w:rPr>
          <w:noProof/>
        </w:rPr>
        <w:drawing>
          <wp:anchor distT="0" distB="0" distL="114300" distR="114300" simplePos="0" relativeHeight="251659264" behindDoc="0" locked="0" layoutInCell="1" allowOverlap="1" wp14:anchorId="2F81F511" wp14:editId="100735F6">
            <wp:simplePos x="0" y="0"/>
            <wp:positionH relativeFrom="column">
              <wp:posOffset>1036622</wp:posOffset>
            </wp:positionH>
            <wp:positionV relativeFrom="paragraph">
              <wp:align>top</wp:align>
            </wp:positionV>
            <wp:extent cx="4297322" cy="2531852"/>
            <wp:effectExtent l="0" t="0" r="20955" b="825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9092B">
        <w:rPr>
          <w:rFonts w:ascii="Calibri" w:eastAsia="Calibri" w:hAnsi="Calibri" w:cs="Arial"/>
          <w:color w:val="000000"/>
        </w:rPr>
        <w:br w:type="textWrapping" w:clear="all"/>
      </w:r>
    </w:p>
    <w:p w14:paraId="5D4AFDF6" w14:textId="77777777" w:rsidR="00A9092B" w:rsidRDefault="00A9092B" w:rsidP="003576A7">
      <w:pPr>
        <w:pStyle w:val="Heading2"/>
        <w:rPr>
          <w:rFonts w:eastAsia="Calibri"/>
        </w:rPr>
      </w:pPr>
    </w:p>
    <w:p w14:paraId="3CFC4951" w14:textId="77777777" w:rsidR="00892060" w:rsidRPr="00892060" w:rsidRDefault="00892060" w:rsidP="00892060"/>
    <w:p w14:paraId="56EA3ADC" w14:textId="0BE453CA" w:rsidR="001E4B72" w:rsidRPr="00AF397C" w:rsidRDefault="005924FA" w:rsidP="00AF397C">
      <w:pPr>
        <w:pStyle w:val="Heading3"/>
        <w:rPr>
          <w:rFonts w:ascii="Calibri" w:hAnsi="Calibri" w:cs="Times New Roman"/>
          <w:color w:val="000000"/>
          <w:sz w:val="24"/>
          <w:szCs w:val="24"/>
        </w:rPr>
      </w:pPr>
      <w:bookmarkStart w:id="15" w:name="_Toc493230041"/>
      <w:r>
        <w:t>2017</w:t>
      </w:r>
      <w:r w:rsidR="00365754">
        <w:t xml:space="preserve"> ASCRC </w:t>
      </w:r>
      <w:r w:rsidR="002B78DD">
        <w:t xml:space="preserve">Writing Assessment </w:t>
      </w:r>
      <w:r>
        <w:t>Workshop</w:t>
      </w:r>
      <w:r w:rsidR="000E630B">
        <w:t xml:space="preserve"> Participant Information</w:t>
      </w:r>
      <w:bookmarkEnd w:id="15"/>
      <w:r w:rsidR="000E630B">
        <w:t xml:space="preserve"> </w:t>
      </w:r>
    </w:p>
    <w:p w14:paraId="080E0B90" w14:textId="3C7B0C93" w:rsidR="005924FA" w:rsidRDefault="005924FA" w:rsidP="005924FA">
      <w:r>
        <w:t xml:space="preserve">The </w:t>
      </w:r>
      <w:r w:rsidR="00D751C8" w:rsidRPr="00D751C8">
        <w:t xml:space="preserve">ASCRC Writing </w:t>
      </w:r>
      <w:r>
        <w:t>Assessment Workshop is</w:t>
      </w:r>
      <w:r w:rsidR="003F00CB">
        <w:t xml:space="preserve"> a day-long workshop designed to meet multiple purposes: to teach participants the basics of formal writing assessment, to encourage cross-disciplinary and cross-institutional collaboration and connection, and to gather data and information about the kinds of writing happening in Intermediate Writing Courses at UM. </w:t>
      </w:r>
      <w:r w:rsidR="003F00CB" w:rsidRPr="00D751C8">
        <w:t>Participants learned how to apply the Holistic Scoring Rubric accurately, consistently, an</w:t>
      </w:r>
      <w:r w:rsidR="003C7998">
        <w:t>d efficiently to student papers</w:t>
      </w:r>
      <w:r w:rsidR="003F00CB">
        <w:t>.</w:t>
      </w:r>
    </w:p>
    <w:p w14:paraId="263C2FB1" w14:textId="30726FBB" w:rsidR="005924FA" w:rsidRPr="003F00CB" w:rsidRDefault="003F00CB" w:rsidP="00B40A1E">
      <w:r>
        <w:t xml:space="preserve">The </w:t>
      </w:r>
      <w:proofErr w:type="gramStart"/>
      <w:r>
        <w:t>Spring</w:t>
      </w:r>
      <w:proofErr w:type="gramEnd"/>
      <w:r>
        <w:t xml:space="preserve"> 2017</w:t>
      </w:r>
      <w:r w:rsidRPr="00D751C8">
        <w:t xml:space="preserve"> </w:t>
      </w:r>
      <w:r>
        <w:t xml:space="preserve">Writing Assessment Workshop was </w:t>
      </w:r>
      <w:r w:rsidR="005924FA">
        <w:t xml:space="preserve">held at the UM Canyon Club. </w:t>
      </w:r>
      <w:r>
        <w:t xml:space="preserve">The workshop was attended by </w:t>
      </w:r>
      <w:r w:rsidR="005924FA">
        <w:t>38</w:t>
      </w:r>
      <w:r w:rsidR="00B40A1E" w:rsidRPr="00D751C8">
        <w:t xml:space="preserve"> v</w:t>
      </w:r>
      <w:r w:rsidR="00D751C8" w:rsidRPr="00D751C8">
        <w:rPr>
          <w:rFonts w:cs="Times New Roman"/>
        </w:rPr>
        <w:t xml:space="preserve">olunteer faculty, staff, </w:t>
      </w:r>
      <w:r>
        <w:rPr>
          <w:rFonts w:cs="Times New Roman"/>
        </w:rPr>
        <w:t xml:space="preserve">and </w:t>
      </w:r>
      <w:r w:rsidR="00B40A1E" w:rsidRPr="00D751C8">
        <w:rPr>
          <w:rFonts w:cs="Times New Roman"/>
        </w:rPr>
        <w:t>graduate students</w:t>
      </w:r>
      <w:r w:rsidR="00D751C8" w:rsidRPr="00D751C8">
        <w:rPr>
          <w:rFonts w:cs="Times New Roman"/>
        </w:rPr>
        <w:t xml:space="preserve"> </w:t>
      </w:r>
      <w:r w:rsidR="00B40A1E" w:rsidRPr="00D751C8">
        <w:rPr>
          <w:rFonts w:cs="Times New Roman"/>
        </w:rPr>
        <w:t xml:space="preserve">from </w:t>
      </w:r>
      <w:r w:rsidR="005924FA">
        <w:t xml:space="preserve">21 different programs at </w:t>
      </w:r>
      <w:r w:rsidR="005924FA">
        <w:rPr>
          <w:rFonts w:cs="Times New Roman"/>
        </w:rPr>
        <w:t xml:space="preserve">UM-Missoula, Bitterroot College, </w:t>
      </w:r>
      <w:r w:rsidR="00B40A1E" w:rsidRPr="00D751C8">
        <w:rPr>
          <w:rFonts w:cs="Times New Roman"/>
        </w:rPr>
        <w:t>Missoula College</w:t>
      </w:r>
      <w:r w:rsidR="005924FA">
        <w:rPr>
          <w:rFonts w:cs="Times New Roman"/>
        </w:rPr>
        <w:t xml:space="preserve">, and </w:t>
      </w:r>
      <w:r w:rsidR="005924FA">
        <w:t>as well as 5 teachers from local and regional high schools who teach AP, IB, and duel enrollment courses.</w:t>
      </w:r>
      <w:r>
        <w:t xml:space="preserve"> </w:t>
      </w:r>
      <w:r w:rsidR="005924FA">
        <w:rPr>
          <w:rFonts w:cs="Times New Roman"/>
        </w:rPr>
        <w:t>Participants represented a variety of disciplines</w:t>
      </w:r>
      <w:r w:rsidR="003329F4" w:rsidRPr="00D751C8">
        <w:rPr>
          <w:rFonts w:cs="Times New Roman"/>
        </w:rPr>
        <w:t xml:space="preserve"> </w:t>
      </w:r>
      <w:r w:rsidR="00D751C8" w:rsidRPr="00D751C8">
        <w:rPr>
          <w:rFonts w:cs="Times New Roman"/>
        </w:rPr>
        <w:t>including Athletics</w:t>
      </w:r>
      <w:r w:rsidR="00B40A1E" w:rsidRPr="00D751C8">
        <w:t xml:space="preserve">, </w:t>
      </w:r>
      <w:r w:rsidR="005924FA">
        <w:t xml:space="preserve">Wildlife </w:t>
      </w:r>
      <w:r w:rsidR="00B40A1E" w:rsidRPr="00D751C8">
        <w:t xml:space="preserve">Biology, </w:t>
      </w:r>
      <w:r>
        <w:t>Physical Therapy</w:t>
      </w:r>
      <w:r w:rsidR="00B40A1E" w:rsidRPr="00D751C8">
        <w:t>, Curriculum and Instruction, Educational Leadershi</w:t>
      </w:r>
      <w:r w:rsidR="00D751C8" w:rsidRPr="00D751C8">
        <w:t xml:space="preserve">p, English, </w:t>
      </w:r>
      <w:r>
        <w:t>UM Graduate School</w:t>
      </w:r>
      <w:r w:rsidR="00D751C8">
        <w:t xml:space="preserve">, </w:t>
      </w:r>
      <w:r>
        <w:t>Geosciences</w:t>
      </w:r>
      <w:r w:rsidR="00B40A1E" w:rsidRPr="00D751C8">
        <w:t>, L</w:t>
      </w:r>
      <w:r w:rsidR="00D751C8">
        <w:t>ibrary, Linguistics, Pharmacy</w:t>
      </w:r>
      <w:r w:rsidR="00B40A1E" w:rsidRPr="00D751C8">
        <w:t>, Sociology, Theater, and the Writing Center</w:t>
      </w:r>
      <w:r w:rsidR="00B40A1E" w:rsidRPr="00D751C8">
        <w:rPr>
          <w:rFonts w:cs="Times New Roman"/>
        </w:rPr>
        <w:t xml:space="preserve">. </w:t>
      </w:r>
      <w:r w:rsidR="003C7998">
        <w:t>They scored 142 papers in the course of the workshop.</w:t>
      </w:r>
    </w:p>
    <w:p w14:paraId="720CAA87" w14:textId="77777777" w:rsidR="00AF397C" w:rsidRDefault="00AF397C" w:rsidP="003F00CB">
      <w:pPr>
        <w:pStyle w:val="Heading2"/>
      </w:pPr>
    </w:p>
    <w:p w14:paraId="08C436A9" w14:textId="1DF48C84" w:rsidR="003F00CB" w:rsidRDefault="003F00CB" w:rsidP="00AF397C">
      <w:pPr>
        <w:pStyle w:val="Heading3"/>
      </w:pPr>
      <w:bookmarkStart w:id="16" w:name="_Toc493230042"/>
      <w:r>
        <w:t xml:space="preserve">2014-2017 </w:t>
      </w:r>
      <w:r w:rsidRPr="007621E1">
        <w:t>Scor</w:t>
      </w:r>
      <w:r>
        <w:t>ing Percentage Comparison</w:t>
      </w:r>
      <w:bookmarkEnd w:id="16"/>
      <w:r>
        <w:t xml:space="preserve"> </w:t>
      </w:r>
    </w:p>
    <w:p w14:paraId="218514BA" w14:textId="56183FAC" w:rsidR="003F00CB" w:rsidRPr="003F00CB" w:rsidRDefault="00675C27" w:rsidP="003F00CB">
      <w:r>
        <w:t xml:space="preserve">At the Writing Assessment Workshop, each sample essay is read by 3-5 readers and receives a consensus score from the group.  The complete UPWA scoring rubric is available in Appendix B. </w:t>
      </w:r>
    </w:p>
    <w:tbl>
      <w:tblPr>
        <w:tblW w:w="7000" w:type="dxa"/>
        <w:tblLook w:val="04A0" w:firstRow="1" w:lastRow="0" w:firstColumn="1" w:lastColumn="0" w:noHBand="0" w:noVBand="1"/>
      </w:tblPr>
      <w:tblGrid>
        <w:gridCol w:w="1300"/>
        <w:gridCol w:w="1400"/>
        <w:gridCol w:w="1480"/>
        <w:gridCol w:w="1300"/>
        <w:gridCol w:w="1520"/>
      </w:tblGrid>
      <w:tr w:rsidR="003F00CB" w:rsidRPr="00053461" w14:paraId="2A088EC8" w14:textId="77777777" w:rsidTr="00855A9C">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27367" w14:textId="77777777" w:rsidR="003F00CB" w:rsidRPr="00053461" w:rsidRDefault="003F00CB" w:rsidP="00855A9C">
            <w:pPr>
              <w:spacing w:after="0"/>
              <w:jc w:val="center"/>
              <w:rPr>
                <w:rFonts w:ascii="Calibri" w:eastAsia="Times New Roman" w:hAnsi="Calibri" w:cs="Times New Roman"/>
                <w:b/>
                <w:bCs/>
                <w:color w:val="000000"/>
                <w:sz w:val="24"/>
                <w:szCs w:val="24"/>
              </w:rPr>
            </w:pPr>
            <w:r w:rsidRPr="00053461">
              <w:rPr>
                <w:rFonts w:ascii="Calibri" w:eastAsia="Times New Roman" w:hAnsi="Calibri" w:cs="Times New Roman"/>
                <w:b/>
                <w:bCs/>
                <w:color w:val="000000"/>
                <w:sz w:val="24"/>
                <w:szCs w:val="24"/>
              </w:rPr>
              <w:t>Year</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161F343" w14:textId="77777777" w:rsidR="003F00CB" w:rsidRPr="00053461" w:rsidRDefault="003F00CB" w:rsidP="00855A9C">
            <w:pPr>
              <w:spacing w:after="0"/>
              <w:jc w:val="center"/>
              <w:rPr>
                <w:rFonts w:ascii="Calibri" w:eastAsia="Times New Roman" w:hAnsi="Calibri" w:cs="Times New Roman"/>
                <w:b/>
                <w:bCs/>
                <w:color w:val="000000"/>
                <w:sz w:val="24"/>
                <w:szCs w:val="24"/>
              </w:rPr>
            </w:pPr>
            <w:r w:rsidRPr="00053461">
              <w:rPr>
                <w:rFonts w:ascii="Calibri" w:eastAsia="Times New Roman" w:hAnsi="Calibri" w:cs="Times New Roman"/>
                <w:b/>
                <w:bCs/>
                <w:color w:val="000000"/>
                <w:sz w:val="24"/>
                <w:szCs w:val="24"/>
              </w:rPr>
              <w:t>Score 1-1.5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5BE17B3" w14:textId="77777777" w:rsidR="003F00CB" w:rsidRPr="00053461" w:rsidRDefault="003F00CB" w:rsidP="00855A9C">
            <w:pPr>
              <w:spacing w:after="0"/>
              <w:jc w:val="center"/>
              <w:rPr>
                <w:rFonts w:ascii="Calibri" w:eastAsia="Times New Roman" w:hAnsi="Calibri" w:cs="Times New Roman"/>
                <w:b/>
                <w:bCs/>
                <w:color w:val="000000"/>
                <w:sz w:val="24"/>
                <w:szCs w:val="24"/>
              </w:rPr>
            </w:pPr>
            <w:r w:rsidRPr="00053461">
              <w:rPr>
                <w:rFonts w:ascii="Calibri" w:eastAsia="Times New Roman" w:hAnsi="Calibri" w:cs="Times New Roman"/>
                <w:b/>
                <w:bCs/>
                <w:color w:val="000000"/>
                <w:sz w:val="24"/>
                <w:szCs w:val="24"/>
              </w:rPr>
              <w:t>Score 2-2.5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9FF702" w14:textId="77777777" w:rsidR="003F00CB" w:rsidRPr="00053461" w:rsidRDefault="003F00CB" w:rsidP="00855A9C">
            <w:pPr>
              <w:spacing w:after="0"/>
              <w:jc w:val="center"/>
              <w:rPr>
                <w:rFonts w:ascii="Calibri" w:eastAsia="Times New Roman" w:hAnsi="Calibri" w:cs="Times New Roman"/>
                <w:b/>
                <w:bCs/>
                <w:color w:val="000000"/>
                <w:sz w:val="24"/>
                <w:szCs w:val="24"/>
              </w:rPr>
            </w:pPr>
            <w:r w:rsidRPr="00053461">
              <w:rPr>
                <w:rFonts w:ascii="Calibri" w:eastAsia="Times New Roman" w:hAnsi="Calibri" w:cs="Times New Roman"/>
                <w:b/>
                <w:bCs/>
                <w:color w:val="000000"/>
                <w:sz w:val="24"/>
                <w:szCs w:val="24"/>
              </w:rPr>
              <w:t>Score 3</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1BD3DE6C" w14:textId="77777777" w:rsidR="003F00CB" w:rsidRPr="00053461" w:rsidRDefault="003F00CB" w:rsidP="00855A9C">
            <w:pPr>
              <w:spacing w:after="0"/>
              <w:jc w:val="center"/>
              <w:rPr>
                <w:rFonts w:ascii="Calibri" w:eastAsia="Times New Roman" w:hAnsi="Calibri" w:cs="Times New Roman"/>
                <w:b/>
                <w:bCs/>
                <w:color w:val="000000"/>
                <w:sz w:val="24"/>
                <w:szCs w:val="24"/>
              </w:rPr>
            </w:pPr>
            <w:r w:rsidRPr="00053461">
              <w:rPr>
                <w:rFonts w:ascii="Calibri" w:eastAsia="Times New Roman" w:hAnsi="Calibri" w:cs="Times New Roman"/>
                <w:b/>
                <w:bCs/>
                <w:color w:val="000000"/>
                <w:sz w:val="24"/>
                <w:szCs w:val="24"/>
              </w:rPr>
              <w:t>Score 3.5-4</w:t>
            </w:r>
          </w:p>
        </w:tc>
      </w:tr>
      <w:tr w:rsidR="003F00CB" w:rsidRPr="00053461" w14:paraId="35DB0E9B" w14:textId="77777777" w:rsidTr="00855A9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5A5551"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2014</w:t>
            </w:r>
          </w:p>
        </w:tc>
        <w:tc>
          <w:tcPr>
            <w:tcW w:w="1400" w:type="dxa"/>
            <w:tcBorders>
              <w:top w:val="nil"/>
              <w:left w:val="nil"/>
              <w:bottom w:val="single" w:sz="4" w:space="0" w:color="auto"/>
              <w:right w:val="single" w:sz="4" w:space="0" w:color="auto"/>
            </w:tcBorders>
            <w:shd w:val="clear" w:color="auto" w:fill="auto"/>
            <w:noWrap/>
            <w:vAlign w:val="bottom"/>
            <w:hideMark/>
          </w:tcPr>
          <w:p w14:paraId="1587C2EB"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5%</w:t>
            </w:r>
          </w:p>
        </w:tc>
        <w:tc>
          <w:tcPr>
            <w:tcW w:w="1480" w:type="dxa"/>
            <w:tcBorders>
              <w:top w:val="nil"/>
              <w:left w:val="nil"/>
              <w:bottom w:val="single" w:sz="4" w:space="0" w:color="auto"/>
              <w:right w:val="single" w:sz="4" w:space="0" w:color="auto"/>
            </w:tcBorders>
            <w:shd w:val="clear" w:color="auto" w:fill="auto"/>
            <w:noWrap/>
            <w:vAlign w:val="bottom"/>
            <w:hideMark/>
          </w:tcPr>
          <w:p w14:paraId="144D7795"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50%</w:t>
            </w:r>
          </w:p>
        </w:tc>
        <w:tc>
          <w:tcPr>
            <w:tcW w:w="1300" w:type="dxa"/>
            <w:tcBorders>
              <w:top w:val="nil"/>
              <w:left w:val="nil"/>
              <w:bottom w:val="single" w:sz="4" w:space="0" w:color="auto"/>
              <w:right w:val="single" w:sz="4" w:space="0" w:color="auto"/>
            </w:tcBorders>
            <w:shd w:val="clear" w:color="auto" w:fill="auto"/>
            <w:noWrap/>
            <w:vAlign w:val="bottom"/>
            <w:hideMark/>
          </w:tcPr>
          <w:p w14:paraId="7AF14A2B"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27%</w:t>
            </w:r>
          </w:p>
        </w:tc>
        <w:tc>
          <w:tcPr>
            <w:tcW w:w="1520" w:type="dxa"/>
            <w:tcBorders>
              <w:top w:val="nil"/>
              <w:left w:val="nil"/>
              <w:bottom w:val="single" w:sz="4" w:space="0" w:color="auto"/>
              <w:right w:val="single" w:sz="4" w:space="0" w:color="auto"/>
            </w:tcBorders>
            <w:shd w:val="clear" w:color="auto" w:fill="auto"/>
            <w:noWrap/>
            <w:vAlign w:val="bottom"/>
            <w:hideMark/>
          </w:tcPr>
          <w:p w14:paraId="15B758EC"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16%</w:t>
            </w:r>
          </w:p>
        </w:tc>
      </w:tr>
      <w:tr w:rsidR="003F00CB" w:rsidRPr="00053461" w14:paraId="5496D9A4" w14:textId="77777777" w:rsidTr="00855A9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CC24FB"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2015</w:t>
            </w:r>
          </w:p>
        </w:tc>
        <w:tc>
          <w:tcPr>
            <w:tcW w:w="1400" w:type="dxa"/>
            <w:tcBorders>
              <w:top w:val="nil"/>
              <w:left w:val="nil"/>
              <w:bottom w:val="single" w:sz="4" w:space="0" w:color="auto"/>
              <w:right w:val="single" w:sz="4" w:space="0" w:color="auto"/>
            </w:tcBorders>
            <w:shd w:val="clear" w:color="auto" w:fill="auto"/>
            <w:noWrap/>
            <w:vAlign w:val="bottom"/>
            <w:hideMark/>
          </w:tcPr>
          <w:p w14:paraId="45B36E66"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5%</w:t>
            </w:r>
          </w:p>
        </w:tc>
        <w:tc>
          <w:tcPr>
            <w:tcW w:w="1480" w:type="dxa"/>
            <w:tcBorders>
              <w:top w:val="nil"/>
              <w:left w:val="nil"/>
              <w:bottom w:val="single" w:sz="4" w:space="0" w:color="auto"/>
              <w:right w:val="single" w:sz="4" w:space="0" w:color="auto"/>
            </w:tcBorders>
            <w:shd w:val="clear" w:color="auto" w:fill="auto"/>
            <w:noWrap/>
            <w:vAlign w:val="bottom"/>
            <w:hideMark/>
          </w:tcPr>
          <w:p w14:paraId="0F9F2842"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50%</w:t>
            </w:r>
          </w:p>
        </w:tc>
        <w:tc>
          <w:tcPr>
            <w:tcW w:w="1300" w:type="dxa"/>
            <w:tcBorders>
              <w:top w:val="nil"/>
              <w:left w:val="nil"/>
              <w:bottom w:val="single" w:sz="4" w:space="0" w:color="auto"/>
              <w:right w:val="single" w:sz="4" w:space="0" w:color="auto"/>
            </w:tcBorders>
            <w:shd w:val="clear" w:color="auto" w:fill="auto"/>
            <w:noWrap/>
            <w:vAlign w:val="bottom"/>
            <w:hideMark/>
          </w:tcPr>
          <w:p w14:paraId="67D82059"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31%</w:t>
            </w:r>
          </w:p>
        </w:tc>
        <w:tc>
          <w:tcPr>
            <w:tcW w:w="1520" w:type="dxa"/>
            <w:tcBorders>
              <w:top w:val="nil"/>
              <w:left w:val="nil"/>
              <w:bottom w:val="single" w:sz="4" w:space="0" w:color="auto"/>
              <w:right w:val="single" w:sz="4" w:space="0" w:color="auto"/>
            </w:tcBorders>
            <w:shd w:val="clear" w:color="auto" w:fill="auto"/>
            <w:noWrap/>
            <w:vAlign w:val="bottom"/>
            <w:hideMark/>
          </w:tcPr>
          <w:p w14:paraId="695DF542"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8%</w:t>
            </w:r>
          </w:p>
        </w:tc>
      </w:tr>
      <w:tr w:rsidR="003F00CB" w:rsidRPr="00053461" w14:paraId="373211E6" w14:textId="77777777" w:rsidTr="00855A9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283B4D"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2016</w:t>
            </w:r>
          </w:p>
        </w:tc>
        <w:tc>
          <w:tcPr>
            <w:tcW w:w="1400" w:type="dxa"/>
            <w:tcBorders>
              <w:top w:val="nil"/>
              <w:left w:val="nil"/>
              <w:bottom w:val="single" w:sz="4" w:space="0" w:color="auto"/>
              <w:right w:val="single" w:sz="4" w:space="0" w:color="auto"/>
            </w:tcBorders>
            <w:shd w:val="clear" w:color="auto" w:fill="auto"/>
            <w:noWrap/>
            <w:vAlign w:val="bottom"/>
            <w:hideMark/>
          </w:tcPr>
          <w:p w14:paraId="3477C0D4"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7%</w:t>
            </w:r>
          </w:p>
        </w:tc>
        <w:tc>
          <w:tcPr>
            <w:tcW w:w="1480" w:type="dxa"/>
            <w:tcBorders>
              <w:top w:val="nil"/>
              <w:left w:val="nil"/>
              <w:bottom w:val="single" w:sz="4" w:space="0" w:color="auto"/>
              <w:right w:val="single" w:sz="4" w:space="0" w:color="auto"/>
            </w:tcBorders>
            <w:shd w:val="clear" w:color="auto" w:fill="auto"/>
            <w:noWrap/>
            <w:vAlign w:val="bottom"/>
            <w:hideMark/>
          </w:tcPr>
          <w:p w14:paraId="712D6645"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50%</w:t>
            </w:r>
          </w:p>
        </w:tc>
        <w:tc>
          <w:tcPr>
            <w:tcW w:w="1300" w:type="dxa"/>
            <w:tcBorders>
              <w:top w:val="nil"/>
              <w:left w:val="nil"/>
              <w:bottom w:val="single" w:sz="4" w:space="0" w:color="auto"/>
              <w:right w:val="single" w:sz="4" w:space="0" w:color="auto"/>
            </w:tcBorders>
            <w:shd w:val="clear" w:color="auto" w:fill="auto"/>
            <w:noWrap/>
            <w:vAlign w:val="bottom"/>
            <w:hideMark/>
          </w:tcPr>
          <w:p w14:paraId="75B95C6D"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25%</w:t>
            </w:r>
          </w:p>
        </w:tc>
        <w:tc>
          <w:tcPr>
            <w:tcW w:w="1520" w:type="dxa"/>
            <w:tcBorders>
              <w:top w:val="nil"/>
              <w:left w:val="nil"/>
              <w:bottom w:val="single" w:sz="4" w:space="0" w:color="auto"/>
              <w:right w:val="single" w:sz="4" w:space="0" w:color="auto"/>
            </w:tcBorders>
            <w:shd w:val="clear" w:color="auto" w:fill="auto"/>
            <w:noWrap/>
            <w:vAlign w:val="bottom"/>
            <w:hideMark/>
          </w:tcPr>
          <w:p w14:paraId="631BA912"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9%</w:t>
            </w:r>
          </w:p>
        </w:tc>
      </w:tr>
      <w:tr w:rsidR="003F00CB" w:rsidRPr="00053461" w14:paraId="5CF201AF" w14:textId="77777777" w:rsidTr="00855A9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E56FC9"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2017</w:t>
            </w:r>
          </w:p>
        </w:tc>
        <w:tc>
          <w:tcPr>
            <w:tcW w:w="1400" w:type="dxa"/>
            <w:tcBorders>
              <w:top w:val="nil"/>
              <w:left w:val="nil"/>
              <w:bottom w:val="single" w:sz="4" w:space="0" w:color="auto"/>
              <w:right w:val="single" w:sz="4" w:space="0" w:color="auto"/>
            </w:tcBorders>
            <w:shd w:val="clear" w:color="auto" w:fill="auto"/>
            <w:noWrap/>
            <w:vAlign w:val="bottom"/>
            <w:hideMark/>
          </w:tcPr>
          <w:p w14:paraId="7AFE3394"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14.58%</w:t>
            </w:r>
          </w:p>
        </w:tc>
        <w:tc>
          <w:tcPr>
            <w:tcW w:w="1480" w:type="dxa"/>
            <w:tcBorders>
              <w:top w:val="nil"/>
              <w:left w:val="nil"/>
              <w:bottom w:val="single" w:sz="4" w:space="0" w:color="auto"/>
              <w:right w:val="single" w:sz="4" w:space="0" w:color="auto"/>
            </w:tcBorders>
            <w:shd w:val="clear" w:color="auto" w:fill="auto"/>
            <w:noWrap/>
            <w:vAlign w:val="bottom"/>
            <w:hideMark/>
          </w:tcPr>
          <w:p w14:paraId="050DB280"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49%</w:t>
            </w:r>
          </w:p>
        </w:tc>
        <w:tc>
          <w:tcPr>
            <w:tcW w:w="1300" w:type="dxa"/>
            <w:tcBorders>
              <w:top w:val="nil"/>
              <w:left w:val="nil"/>
              <w:bottom w:val="single" w:sz="4" w:space="0" w:color="auto"/>
              <w:right w:val="single" w:sz="4" w:space="0" w:color="auto"/>
            </w:tcBorders>
            <w:shd w:val="clear" w:color="auto" w:fill="auto"/>
            <w:noWrap/>
            <w:vAlign w:val="bottom"/>
            <w:hideMark/>
          </w:tcPr>
          <w:p w14:paraId="7985842E"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24.30%</w:t>
            </w:r>
          </w:p>
        </w:tc>
        <w:tc>
          <w:tcPr>
            <w:tcW w:w="1520" w:type="dxa"/>
            <w:tcBorders>
              <w:top w:val="nil"/>
              <w:left w:val="nil"/>
              <w:bottom w:val="single" w:sz="4" w:space="0" w:color="auto"/>
              <w:right w:val="single" w:sz="4" w:space="0" w:color="auto"/>
            </w:tcBorders>
            <w:shd w:val="clear" w:color="auto" w:fill="auto"/>
            <w:noWrap/>
            <w:vAlign w:val="bottom"/>
            <w:hideMark/>
          </w:tcPr>
          <w:p w14:paraId="122CD4F2" w14:textId="77777777" w:rsidR="003F00CB" w:rsidRPr="00053461" w:rsidRDefault="003F00CB" w:rsidP="00855A9C">
            <w:pPr>
              <w:spacing w:after="0"/>
              <w:jc w:val="center"/>
              <w:rPr>
                <w:rFonts w:ascii="Calibri" w:eastAsia="Times New Roman" w:hAnsi="Calibri" w:cs="Times New Roman"/>
                <w:color w:val="000000"/>
                <w:sz w:val="24"/>
                <w:szCs w:val="24"/>
              </w:rPr>
            </w:pPr>
            <w:r w:rsidRPr="00053461">
              <w:rPr>
                <w:rFonts w:ascii="Calibri" w:eastAsia="Times New Roman" w:hAnsi="Calibri" w:cs="Times New Roman"/>
                <w:color w:val="000000"/>
                <w:sz w:val="24"/>
                <w:szCs w:val="24"/>
              </w:rPr>
              <w:t>8.30%</w:t>
            </w:r>
          </w:p>
        </w:tc>
      </w:tr>
    </w:tbl>
    <w:p w14:paraId="66403E1B" w14:textId="77777777" w:rsidR="00675C27" w:rsidRDefault="00675C27" w:rsidP="00AF397C">
      <w:pPr>
        <w:pStyle w:val="Heading3"/>
      </w:pPr>
      <w:bookmarkStart w:id="17" w:name="_Toc493230043"/>
      <w:r>
        <w:t>2017 Retreat Strengths and Weakness Codes</w:t>
      </w:r>
      <w:bookmarkEnd w:id="17"/>
    </w:p>
    <w:p w14:paraId="405200DB" w14:textId="1C5EC562" w:rsidR="00675C27" w:rsidRDefault="00675C27" w:rsidP="00675C27">
      <w:r>
        <w:t xml:space="preserve">The 2015 ASCRC Writing Assessment Retreat was the first time student papers were scored for strengths and weaknesses. Scorers were instructed to give a paper a strengths or weaknesses code as a part of a holistic scoring method, so not every paper received a code, and some received more than one. Scorers used the following codes to score papers: ideas (ID), organization (OR), information literacy (INF), writing style (WS), and grammar, usage, and mechanics (GUM). The following table shows how many and which codes were used to describe an attribute of a student paper as either </w:t>
      </w:r>
      <w:proofErr w:type="gramStart"/>
      <w:r>
        <w:t>a strength</w:t>
      </w:r>
      <w:proofErr w:type="gramEnd"/>
      <w:r>
        <w:t xml:space="preserve"> or a weakness for the last three scoring sessions. </w:t>
      </w:r>
    </w:p>
    <w:p w14:paraId="24F7B0F2" w14:textId="77777777" w:rsidR="00675C27" w:rsidRDefault="00675C27" w:rsidP="00675C27"/>
    <w:tbl>
      <w:tblPr>
        <w:tblW w:w="7500" w:type="dxa"/>
        <w:jc w:val="center"/>
        <w:tblLook w:val="04A0" w:firstRow="1" w:lastRow="0" w:firstColumn="1" w:lastColumn="0" w:noHBand="0" w:noVBand="1"/>
      </w:tblPr>
      <w:tblGrid>
        <w:gridCol w:w="1300"/>
        <w:gridCol w:w="1300"/>
        <w:gridCol w:w="1300"/>
        <w:gridCol w:w="2020"/>
        <w:gridCol w:w="1580"/>
      </w:tblGrid>
      <w:tr w:rsidR="00675C27" w:rsidRPr="00935CEB" w14:paraId="47D0046B" w14:textId="77777777" w:rsidTr="00855A9C">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BF028" w14:textId="77777777" w:rsidR="00675C27" w:rsidRPr="00935CEB" w:rsidRDefault="00675C27" w:rsidP="00855A9C">
            <w:pPr>
              <w:spacing w:after="0"/>
              <w:rPr>
                <w:rFonts w:ascii="Calibri" w:eastAsia="Times New Roman" w:hAnsi="Calibri" w:cs="Times New Roman"/>
                <w:b/>
                <w:bCs/>
                <w:color w:val="000000"/>
                <w:sz w:val="24"/>
                <w:szCs w:val="24"/>
              </w:rPr>
            </w:pPr>
            <w:r w:rsidRPr="00935CEB">
              <w:rPr>
                <w:rFonts w:ascii="Calibri" w:eastAsia="Times New Roman" w:hAnsi="Calibri" w:cs="Times New Roman"/>
                <w:b/>
                <w:bCs/>
                <w:color w:val="000000"/>
                <w:sz w:val="24"/>
                <w:szCs w:val="24"/>
              </w:rPr>
              <w:t>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54909DE" w14:textId="77777777" w:rsidR="00675C27" w:rsidRPr="00935CEB" w:rsidRDefault="00675C27" w:rsidP="00855A9C">
            <w:pPr>
              <w:spacing w:after="0"/>
              <w:rPr>
                <w:rFonts w:ascii="Cambria" w:eastAsia="Times New Roman" w:hAnsi="Cambria" w:cs="Times New Roman"/>
                <w:b/>
                <w:bCs/>
                <w:color w:val="000000"/>
              </w:rPr>
            </w:pPr>
            <w:r w:rsidRPr="00935CEB">
              <w:rPr>
                <w:rFonts w:asciiTheme="majorHAnsi" w:eastAsia="Times New Roman" w:hAnsiTheme="majorHAnsi" w:cs="Times New Roman"/>
                <w:b/>
                <w:bCs/>
                <w:color w:val="000000"/>
              </w:rPr>
              <w:t xml:space="preserve">Year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0C739A" w14:textId="77777777" w:rsidR="00675C27" w:rsidRPr="00935CEB" w:rsidRDefault="00675C27" w:rsidP="00855A9C">
            <w:pPr>
              <w:spacing w:after="0"/>
              <w:jc w:val="right"/>
              <w:rPr>
                <w:rFonts w:ascii="Calibri" w:eastAsia="Times New Roman" w:hAnsi="Calibri" w:cs="Times New Roman"/>
                <w:b/>
                <w:bCs/>
                <w:color w:val="000000"/>
                <w:sz w:val="24"/>
                <w:szCs w:val="24"/>
              </w:rPr>
            </w:pPr>
            <w:r w:rsidRPr="00935CEB">
              <w:rPr>
                <w:rFonts w:ascii="Calibri" w:eastAsia="Times New Roman" w:hAnsi="Calibri" w:cs="Times New Roman"/>
                <w:b/>
                <w:bCs/>
                <w:color w:val="000000"/>
                <w:sz w:val="24"/>
                <w:szCs w:val="24"/>
              </w:rPr>
              <w:t>2017</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EBB886E" w14:textId="77777777" w:rsidR="00675C27" w:rsidRPr="00935CEB" w:rsidRDefault="00675C27" w:rsidP="00855A9C">
            <w:pPr>
              <w:spacing w:after="0"/>
              <w:jc w:val="right"/>
              <w:rPr>
                <w:rFonts w:ascii="Cambria" w:eastAsia="Times New Roman" w:hAnsi="Cambria" w:cs="Times New Roman"/>
                <w:b/>
                <w:bCs/>
                <w:color w:val="000000"/>
              </w:rPr>
            </w:pPr>
            <w:r w:rsidRPr="00935CEB">
              <w:rPr>
                <w:rFonts w:asciiTheme="majorHAnsi" w:eastAsia="Times New Roman" w:hAnsiTheme="majorHAnsi" w:cs="Times New Roman"/>
                <w:b/>
                <w:bCs/>
                <w:color w:val="000000"/>
              </w:rPr>
              <w:t>2016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B6DA140" w14:textId="77777777" w:rsidR="00675C27" w:rsidRPr="00935CEB" w:rsidRDefault="00675C27" w:rsidP="00855A9C">
            <w:pPr>
              <w:spacing w:after="0"/>
              <w:jc w:val="right"/>
              <w:rPr>
                <w:rFonts w:ascii="Cambria" w:eastAsia="Times New Roman" w:hAnsi="Cambria" w:cs="Times New Roman"/>
                <w:b/>
                <w:bCs/>
                <w:color w:val="000000"/>
              </w:rPr>
            </w:pPr>
            <w:r w:rsidRPr="00935CEB">
              <w:rPr>
                <w:rFonts w:asciiTheme="majorHAnsi" w:eastAsia="Times New Roman" w:hAnsiTheme="majorHAnsi" w:cs="Times New Roman"/>
                <w:b/>
                <w:bCs/>
                <w:color w:val="000000"/>
              </w:rPr>
              <w:t>2015</w:t>
            </w:r>
          </w:p>
        </w:tc>
      </w:tr>
      <w:tr w:rsidR="00675C27" w:rsidRPr="00935CEB" w14:paraId="6CAEA684"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1246537E" w14:textId="77777777" w:rsidR="00675C27" w:rsidRPr="00935CEB" w:rsidRDefault="00675C27" w:rsidP="00855A9C">
            <w:pPr>
              <w:spacing w:after="0"/>
              <w:jc w:val="right"/>
              <w:rPr>
                <w:rFonts w:ascii="Cambria" w:eastAsia="Times New Roman" w:hAnsi="Cambria" w:cs="Times New Roman"/>
                <w:b/>
                <w:bCs/>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EFDBB5A" w14:textId="77777777" w:rsidR="00675C27" w:rsidRPr="00935CEB" w:rsidRDefault="00675C27" w:rsidP="00855A9C">
            <w:pPr>
              <w:spacing w:after="0"/>
              <w:rPr>
                <w:rFonts w:ascii="Cambria" w:eastAsia="Times New Roman" w:hAnsi="Cambria" w:cs="Times New Roman"/>
                <w:b/>
                <w:bCs/>
                <w:color w:val="17365D"/>
              </w:rPr>
            </w:pPr>
            <w:r w:rsidRPr="00935CEB">
              <w:rPr>
                <w:rFonts w:ascii="Cambria" w:eastAsia="Times New Roman" w:hAnsi="Cambria" w:cs="Times New Roman"/>
                <w:b/>
                <w:bCs/>
                <w:color w:val="17365D"/>
              </w:rPr>
              <w:t>Strength</w:t>
            </w:r>
          </w:p>
        </w:tc>
        <w:tc>
          <w:tcPr>
            <w:tcW w:w="1300" w:type="dxa"/>
            <w:tcBorders>
              <w:top w:val="nil"/>
              <w:left w:val="nil"/>
              <w:bottom w:val="single" w:sz="4" w:space="0" w:color="auto"/>
              <w:right w:val="single" w:sz="4" w:space="0" w:color="auto"/>
            </w:tcBorders>
            <w:shd w:val="clear" w:color="auto" w:fill="auto"/>
            <w:noWrap/>
            <w:vAlign w:val="bottom"/>
            <w:hideMark/>
          </w:tcPr>
          <w:p w14:paraId="57093679" w14:textId="77777777" w:rsidR="00675C27" w:rsidRPr="00935CEB" w:rsidRDefault="00675C27" w:rsidP="00855A9C">
            <w:pPr>
              <w:spacing w:after="0"/>
              <w:jc w:val="right"/>
              <w:rPr>
                <w:rFonts w:ascii="Calibri" w:eastAsia="Times New Roman" w:hAnsi="Calibri" w:cs="Times New Roman"/>
                <w:color w:val="000000"/>
                <w:sz w:val="24"/>
                <w:szCs w:val="24"/>
              </w:rPr>
            </w:pPr>
            <w:r w:rsidRPr="00935CEB">
              <w:rPr>
                <w:rFonts w:ascii="Calibri" w:eastAsia="Times New Roman" w:hAnsi="Calibri" w:cs="Times New Roman"/>
                <w:color w:val="000000"/>
                <w:sz w:val="24"/>
                <w:szCs w:val="24"/>
              </w:rPr>
              <w:t>17</w:t>
            </w:r>
          </w:p>
        </w:tc>
        <w:tc>
          <w:tcPr>
            <w:tcW w:w="2020" w:type="dxa"/>
            <w:tcBorders>
              <w:top w:val="nil"/>
              <w:left w:val="nil"/>
              <w:bottom w:val="single" w:sz="4" w:space="0" w:color="auto"/>
              <w:right w:val="single" w:sz="4" w:space="0" w:color="auto"/>
            </w:tcBorders>
            <w:shd w:val="clear" w:color="auto" w:fill="auto"/>
            <w:vAlign w:val="center"/>
            <w:hideMark/>
          </w:tcPr>
          <w:p w14:paraId="177BA470"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12</w:t>
            </w:r>
          </w:p>
        </w:tc>
        <w:tc>
          <w:tcPr>
            <w:tcW w:w="1580" w:type="dxa"/>
            <w:tcBorders>
              <w:top w:val="nil"/>
              <w:left w:val="nil"/>
              <w:bottom w:val="single" w:sz="4" w:space="0" w:color="auto"/>
              <w:right w:val="single" w:sz="4" w:space="0" w:color="auto"/>
            </w:tcBorders>
            <w:shd w:val="clear" w:color="auto" w:fill="auto"/>
            <w:vAlign w:val="center"/>
            <w:hideMark/>
          </w:tcPr>
          <w:p w14:paraId="7D60266A"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17</w:t>
            </w:r>
          </w:p>
        </w:tc>
      </w:tr>
      <w:tr w:rsidR="00675C27" w:rsidRPr="00935CEB" w14:paraId="27BC959D"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03371975" w14:textId="77777777" w:rsidR="00675C27" w:rsidRPr="00935CEB" w:rsidRDefault="00675C27" w:rsidP="00855A9C">
            <w:pPr>
              <w:spacing w:after="0"/>
              <w:jc w:val="right"/>
              <w:rPr>
                <w:rFonts w:ascii="Calibri" w:eastAsia="Times New Roman" w:hAnsi="Calibri" w:cs="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3D84896" w14:textId="77777777" w:rsidR="00675C27" w:rsidRPr="00935CEB" w:rsidRDefault="00675C27" w:rsidP="00855A9C">
            <w:pPr>
              <w:spacing w:after="0"/>
              <w:rPr>
                <w:rFonts w:ascii="Cambria" w:eastAsia="Times New Roman" w:hAnsi="Cambria" w:cs="Times New Roman"/>
                <w:b/>
                <w:bCs/>
                <w:color w:val="17365D"/>
              </w:rPr>
            </w:pPr>
            <w:r w:rsidRPr="00935CEB">
              <w:rPr>
                <w:rFonts w:ascii="Cambria" w:eastAsia="Times New Roman" w:hAnsi="Cambria" w:cs="Times New Roman"/>
                <w:b/>
                <w:bCs/>
                <w:color w:val="17365D"/>
              </w:rPr>
              <w:t>Weakness</w:t>
            </w:r>
          </w:p>
        </w:tc>
        <w:tc>
          <w:tcPr>
            <w:tcW w:w="1300" w:type="dxa"/>
            <w:tcBorders>
              <w:top w:val="nil"/>
              <w:left w:val="nil"/>
              <w:bottom w:val="single" w:sz="4" w:space="0" w:color="auto"/>
              <w:right w:val="single" w:sz="4" w:space="0" w:color="auto"/>
            </w:tcBorders>
            <w:shd w:val="clear" w:color="auto" w:fill="auto"/>
            <w:noWrap/>
            <w:vAlign w:val="bottom"/>
            <w:hideMark/>
          </w:tcPr>
          <w:p w14:paraId="4B658D58" w14:textId="77777777" w:rsidR="00675C27" w:rsidRPr="00935CEB" w:rsidRDefault="00675C27" w:rsidP="00855A9C">
            <w:pPr>
              <w:spacing w:after="0"/>
              <w:jc w:val="right"/>
              <w:rPr>
                <w:rFonts w:ascii="Calibri" w:eastAsia="Times New Roman" w:hAnsi="Calibri" w:cs="Times New Roman"/>
                <w:color w:val="000000"/>
                <w:sz w:val="24"/>
                <w:szCs w:val="24"/>
              </w:rPr>
            </w:pPr>
            <w:r w:rsidRPr="00935CEB">
              <w:rPr>
                <w:rFonts w:ascii="Calibri" w:eastAsia="Times New Roman" w:hAnsi="Calibri" w:cs="Times New Roman"/>
                <w:color w:val="000000"/>
                <w:sz w:val="24"/>
                <w:szCs w:val="24"/>
              </w:rPr>
              <w:t>23</w:t>
            </w:r>
          </w:p>
        </w:tc>
        <w:tc>
          <w:tcPr>
            <w:tcW w:w="2020" w:type="dxa"/>
            <w:tcBorders>
              <w:top w:val="nil"/>
              <w:left w:val="nil"/>
              <w:bottom w:val="single" w:sz="4" w:space="0" w:color="auto"/>
              <w:right w:val="single" w:sz="4" w:space="0" w:color="auto"/>
            </w:tcBorders>
            <w:shd w:val="clear" w:color="auto" w:fill="auto"/>
            <w:vAlign w:val="center"/>
            <w:hideMark/>
          </w:tcPr>
          <w:p w14:paraId="11EC3446"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14</w:t>
            </w:r>
          </w:p>
        </w:tc>
        <w:tc>
          <w:tcPr>
            <w:tcW w:w="1580" w:type="dxa"/>
            <w:tcBorders>
              <w:top w:val="nil"/>
              <w:left w:val="nil"/>
              <w:bottom w:val="single" w:sz="4" w:space="0" w:color="auto"/>
              <w:right w:val="single" w:sz="4" w:space="0" w:color="auto"/>
            </w:tcBorders>
            <w:shd w:val="clear" w:color="auto" w:fill="auto"/>
            <w:vAlign w:val="center"/>
            <w:hideMark/>
          </w:tcPr>
          <w:p w14:paraId="2D9E29F6"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17</w:t>
            </w:r>
          </w:p>
        </w:tc>
      </w:tr>
      <w:tr w:rsidR="00675C27" w:rsidRPr="00935CEB" w14:paraId="60904BD4"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08C47A4F" w14:textId="77777777" w:rsidR="00675C27" w:rsidRPr="00935CEB" w:rsidRDefault="00675C27" w:rsidP="00855A9C">
            <w:pPr>
              <w:spacing w:after="0"/>
              <w:jc w:val="right"/>
              <w:rPr>
                <w:rFonts w:ascii="Calibri" w:eastAsia="Times New Roman" w:hAnsi="Calibri"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494ED1B" w14:textId="77777777" w:rsidR="00675C27" w:rsidRPr="00935CEB" w:rsidRDefault="00675C27" w:rsidP="00855A9C">
            <w:pPr>
              <w:spacing w:after="0"/>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0591ECC" w14:textId="77777777" w:rsidR="00675C27" w:rsidRPr="00935CEB" w:rsidRDefault="00675C27" w:rsidP="00855A9C">
            <w:pPr>
              <w:spacing w:after="0"/>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14:paraId="45FF207F" w14:textId="77777777" w:rsidR="00675C27" w:rsidRPr="00935CEB" w:rsidRDefault="00675C27" w:rsidP="00855A9C">
            <w:pPr>
              <w:spacing w:after="0"/>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78E7E4D" w14:textId="77777777" w:rsidR="00675C27" w:rsidRPr="00935CEB" w:rsidRDefault="00675C27" w:rsidP="00855A9C">
            <w:pPr>
              <w:spacing w:after="0"/>
              <w:rPr>
                <w:rFonts w:ascii="Times New Roman" w:eastAsia="Times New Roman" w:hAnsi="Times New Roman" w:cs="Times New Roman"/>
                <w:sz w:val="20"/>
                <w:szCs w:val="20"/>
              </w:rPr>
            </w:pPr>
          </w:p>
        </w:tc>
      </w:tr>
      <w:tr w:rsidR="00675C27" w:rsidRPr="00935CEB" w14:paraId="7BBCE3AE" w14:textId="77777777" w:rsidTr="00855A9C">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E786" w14:textId="77777777" w:rsidR="00675C27" w:rsidRPr="00935CEB" w:rsidRDefault="00675C27" w:rsidP="00855A9C">
            <w:pPr>
              <w:spacing w:after="0"/>
              <w:rPr>
                <w:rFonts w:ascii="Calibri" w:eastAsia="Times New Roman" w:hAnsi="Calibri" w:cs="Times New Roman"/>
                <w:b/>
                <w:bCs/>
                <w:color w:val="000000"/>
                <w:sz w:val="24"/>
                <w:szCs w:val="24"/>
              </w:rPr>
            </w:pPr>
            <w:r w:rsidRPr="00935CEB">
              <w:rPr>
                <w:rFonts w:ascii="Calibri" w:eastAsia="Times New Roman" w:hAnsi="Calibri" w:cs="Times New Roman"/>
                <w:b/>
                <w:bCs/>
                <w:color w:val="000000"/>
                <w:sz w:val="24"/>
                <w:szCs w:val="24"/>
              </w:rPr>
              <w:t>OR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8F3BB8C" w14:textId="77777777" w:rsidR="00675C27" w:rsidRPr="00935CEB" w:rsidRDefault="00675C27" w:rsidP="00855A9C">
            <w:pPr>
              <w:spacing w:after="0"/>
              <w:rPr>
                <w:rFonts w:ascii="Cambria" w:eastAsia="Times New Roman" w:hAnsi="Cambria" w:cs="Times New Roman"/>
                <w:b/>
                <w:bCs/>
                <w:color w:val="000000"/>
              </w:rPr>
            </w:pPr>
            <w:r w:rsidRPr="00935CEB">
              <w:rPr>
                <w:rFonts w:asciiTheme="majorHAnsi" w:eastAsia="Times New Roman" w:hAnsiTheme="majorHAnsi" w:cs="Times New Roman"/>
                <w:b/>
                <w:bCs/>
                <w:color w:val="000000"/>
              </w:rPr>
              <w:t xml:space="preserve">Year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96EC8B7" w14:textId="77777777" w:rsidR="00675C27" w:rsidRPr="00935CEB" w:rsidRDefault="00675C27" w:rsidP="00855A9C">
            <w:pPr>
              <w:spacing w:after="0"/>
              <w:jc w:val="right"/>
              <w:rPr>
                <w:rFonts w:ascii="Cambria" w:eastAsia="Times New Roman" w:hAnsi="Cambria" w:cs="Times New Roman"/>
                <w:b/>
                <w:color w:val="000000"/>
              </w:rPr>
            </w:pPr>
            <w:r w:rsidRPr="00935CEB">
              <w:rPr>
                <w:rFonts w:ascii="Cambria" w:eastAsia="Times New Roman" w:hAnsi="Cambria" w:cs="Times New Roman"/>
                <w:b/>
                <w:color w:val="000000"/>
              </w:rPr>
              <w:t>2017</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A171308" w14:textId="77777777" w:rsidR="00675C27" w:rsidRPr="00935CEB" w:rsidRDefault="00675C27" w:rsidP="00855A9C">
            <w:pPr>
              <w:spacing w:after="0"/>
              <w:jc w:val="right"/>
              <w:rPr>
                <w:rFonts w:ascii="Cambria" w:eastAsia="Times New Roman" w:hAnsi="Cambria" w:cs="Times New Roman"/>
                <w:b/>
                <w:bCs/>
                <w:color w:val="000000"/>
              </w:rPr>
            </w:pPr>
            <w:r w:rsidRPr="00935CEB">
              <w:rPr>
                <w:rFonts w:asciiTheme="majorHAnsi" w:eastAsia="Times New Roman" w:hAnsiTheme="majorHAnsi" w:cs="Times New Roman"/>
                <w:b/>
                <w:bCs/>
                <w:color w:val="000000"/>
              </w:rPr>
              <w:t>2016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2421217" w14:textId="77777777" w:rsidR="00675C27" w:rsidRPr="00935CEB" w:rsidRDefault="00675C27" w:rsidP="00855A9C">
            <w:pPr>
              <w:spacing w:after="0"/>
              <w:jc w:val="right"/>
              <w:rPr>
                <w:rFonts w:ascii="Cambria" w:eastAsia="Times New Roman" w:hAnsi="Cambria" w:cs="Times New Roman"/>
                <w:b/>
                <w:bCs/>
                <w:color w:val="000000"/>
              </w:rPr>
            </w:pPr>
            <w:r w:rsidRPr="00935CEB">
              <w:rPr>
                <w:rFonts w:asciiTheme="majorHAnsi" w:eastAsia="Times New Roman" w:hAnsiTheme="majorHAnsi" w:cs="Times New Roman"/>
                <w:b/>
                <w:bCs/>
                <w:color w:val="000000"/>
              </w:rPr>
              <w:t>2015</w:t>
            </w:r>
          </w:p>
        </w:tc>
      </w:tr>
      <w:tr w:rsidR="00675C27" w:rsidRPr="00935CEB" w14:paraId="67223D8A"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1877768F" w14:textId="77777777" w:rsidR="00675C27" w:rsidRPr="00935CEB" w:rsidRDefault="00675C27" w:rsidP="00855A9C">
            <w:pPr>
              <w:spacing w:after="0"/>
              <w:jc w:val="right"/>
              <w:rPr>
                <w:rFonts w:ascii="Cambria" w:eastAsia="Times New Roman" w:hAnsi="Cambria" w:cs="Times New Roman"/>
                <w:b/>
                <w:bCs/>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A0C189A" w14:textId="77777777" w:rsidR="00675C27" w:rsidRPr="00935CEB" w:rsidRDefault="00675C27" w:rsidP="00855A9C">
            <w:pPr>
              <w:spacing w:after="0"/>
              <w:rPr>
                <w:rFonts w:ascii="Cambria" w:eastAsia="Times New Roman" w:hAnsi="Cambria" w:cs="Times New Roman"/>
                <w:b/>
                <w:bCs/>
                <w:color w:val="17365D"/>
              </w:rPr>
            </w:pPr>
            <w:r w:rsidRPr="00935CEB">
              <w:rPr>
                <w:rFonts w:ascii="Cambria" w:eastAsia="Times New Roman" w:hAnsi="Cambria" w:cs="Times New Roman"/>
                <w:b/>
                <w:bCs/>
                <w:color w:val="17365D"/>
              </w:rPr>
              <w:t>Strength</w:t>
            </w:r>
          </w:p>
        </w:tc>
        <w:tc>
          <w:tcPr>
            <w:tcW w:w="1300" w:type="dxa"/>
            <w:tcBorders>
              <w:top w:val="nil"/>
              <w:left w:val="nil"/>
              <w:bottom w:val="single" w:sz="4" w:space="0" w:color="auto"/>
              <w:right w:val="single" w:sz="4" w:space="0" w:color="auto"/>
            </w:tcBorders>
            <w:shd w:val="clear" w:color="auto" w:fill="auto"/>
            <w:vAlign w:val="center"/>
            <w:hideMark/>
          </w:tcPr>
          <w:p w14:paraId="7D189ED0" w14:textId="77777777" w:rsidR="00675C27" w:rsidRPr="00935CEB" w:rsidRDefault="00675C27" w:rsidP="00855A9C">
            <w:pPr>
              <w:spacing w:after="0"/>
              <w:jc w:val="right"/>
              <w:rPr>
                <w:rFonts w:ascii="Cambria" w:eastAsia="Times New Roman" w:hAnsi="Cambria" w:cs="Times New Roman"/>
                <w:b/>
                <w:bCs/>
                <w:color w:val="17365D"/>
              </w:rPr>
            </w:pPr>
            <w:r w:rsidRPr="00935CEB">
              <w:rPr>
                <w:rFonts w:ascii="Cambria" w:eastAsia="Times New Roman" w:hAnsi="Cambria" w:cs="Times New Roman"/>
                <w:b/>
                <w:bCs/>
                <w:color w:val="17365D"/>
              </w:rPr>
              <w:t>17</w:t>
            </w:r>
          </w:p>
        </w:tc>
        <w:tc>
          <w:tcPr>
            <w:tcW w:w="2020" w:type="dxa"/>
            <w:tcBorders>
              <w:top w:val="nil"/>
              <w:left w:val="nil"/>
              <w:bottom w:val="single" w:sz="4" w:space="0" w:color="auto"/>
              <w:right w:val="single" w:sz="4" w:space="0" w:color="auto"/>
            </w:tcBorders>
            <w:shd w:val="clear" w:color="auto" w:fill="auto"/>
            <w:vAlign w:val="center"/>
            <w:hideMark/>
          </w:tcPr>
          <w:p w14:paraId="34918DB8"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10</w:t>
            </w:r>
          </w:p>
        </w:tc>
        <w:tc>
          <w:tcPr>
            <w:tcW w:w="1580" w:type="dxa"/>
            <w:tcBorders>
              <w:top w:val="nil"/>
              <w:left w:val="nil"/>
              <w:bottom w:val="single" w:sz="4" w:space="0" w:color="auto"/>
              <w:right w:val="single" w:sz="4" w:space="0" w:color="auto"/>
            </w:tcBorders>
            <w:shd w:val="clear" w:color="auto" w:fill="auto"/>
            <w:vAlign w:val="center"/>
            <w:hideMark/>
          </w:tcPr>
          <w:p w14:paraId="4EF6A4EF"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11</w:t>
            </w:r>
          </w:p>
        </w:tc>
      </w:tr>
      <w:tr w:rsidR="00675C27" w:rsidRPr="00935CEB" w14:paraId="61300487"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279FB35F" w14:textId="77777777" w:rsidR="00675C27" w:rsidRPr="00935CEB" w:rsidRDefault="00675C27" w:rsidP="00855A9C">
            <w:pPr>
              <w:spacing w:after="0"/>
              <w:jc w:val="right"/>
              <w:rPr>
                <w:rFonts w:ascii="Calibri" w:eastAsia="Times New Roman" w:hAnsi="Calibri" w:cs="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4B10DFE" w14:textId="77777777" w:rsidR="00675C27" w:rsidRPr="00935CEB" w:rsidRDefault="00675C27" w:rsidP="00855A9C">
            <w:pPr>
              <w:spacing w:after="0"/>
              <w:rPr>
                <w:rFonts w:ascii="Cambria" w:eastAsia="Times New Roman" w:hAnsi="Cambria" w:cs="Times New Roman"/>
                <w:b/>
                <w:bCs/>
                <w:color w:val="17365D"/>
              </w:rPr>
            </w:pPr>
            <w:r w:rsidRPr="00935CEB">
              <w:rPr>
                <w:rFonts w:ascii="Cambria" w:eastAsia="Times New Roman" w:hAnsi="Cambria" w:cs="Times New Roman"/>
                <w:b/>
                <w:bCs/>
                <w:color w:val="17365D"/>
              </w:rPr>
              <w:t>Weakness</w:t>
            </w:r>
          </w:p>
        </w:tc>
        <w:tc>
          <w:tcPr>
            <w:tcW w:w="1300" w:type="dxa"/>
            <w:tcBorders>
              <w:top w:val="nil"/>
              <w:left w:val="nil"/>
              <w:bottom w:val="single" w:sz="4" w:space="0" w:color="auto"/>
              <w:right w:val="single" w:sz="4" w:space="0" w:color="auto"/>
            </w:tcBorders>
            <w:shd w:val="clear" w:color="auto" w:fill="auto"/>
            <w:vAlign w:val="center"/>
            <w:hideMark/>
          </w:tcPr>
          <w:p w14:paraId="077291E2" w14:textId="77777777" w:rsidR="00675C27" w:rsidRPr="00935CEB" w:rsidRDefault="00675C27" w:rsidP="00855A9C">
            <w:pPr>
              <w:spacing w:after="0"/>
              <w:jc w:val="right"/>
              <w:rPr>
                <w:rFonts w:ascii="Cambria" w:eastAsia="Times New Roman" w:hAnsi="Cambria" w:cs="Times New Roman"/>
                <w:b/>
                <w:bCs/>
                <w:color w:val="17365D"/>
              </w:rPr>
            </w:pPr>
            <w:r w:rsidRPr="00935CEB">
              <w:rPr>
                <w:rFonts w:ascii="Cambria" w:eastAsia="Times New Roman" w:hAnsi="Cambria" w:cs="Times New Roman"/>
                <w:b/>
                <w:bCs/>
                <w:color w:val="17365D"/>
              </w:rPr>
              <w:t>20</w:t>
            </w:r>
          </w:p>
        </w:tc>
        <w:tc>
          <w:tcPr>
            <w:tcW w:w="2020" w:type="dxa"/>
            <w:tcBorders>
              <w:top w:val="nil"/>
              <w:left w:val="nil"/>
              <w:bottom w:val="single" w:sz="4" w:space="0" w:color="auto"/>
              <w:right w:val="single" w:sz="4" w:space="0" w:color="auto"/>
            </w:tcBorders>
            <w:shd w:val="clear" w:color="auto" w:fill="auto"/>
            <w:vAlign w:val="center"/>
            <w:hideMark/>
          </w:tcPr>
          <w:p w14:paraId="51533EF4"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13</w:t>
            </w:r>
          </w:p>
        </w:tc>
        <w:tc>
          <w:tcPr>
            <w:tcW w:w="1580" w:type="dxa"/>
            <w:tcBorders>
              <w:top w:val="nil"/>
              <w:left w:val="nil"/>
              <w:bottom w:val="single" w:sz="4" w:space="0" w:color="auto"/>
              <w:right w:val="single" w:sz="4" w:space="0" w:color="auto"/>
            </w:tcBorders>
            <w:shd w:val="clear" w:color="auto" w:fill="auto"/>
            <w:vAlign w:val="center"/>
            <w:hideMark/>
          </w:tcPr>
          <w:p w14:paraId="01A2E4CC"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23</w:t>
            </w:r>
          </w:p>
        </w:tc>
      </w:tr>
      <w:tr w:rsidR="00675C27" w:rsidRPr="00935CEB" w14:paraId="6D9733F3"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0A2AA582" w14:textId="77777777" w:rsidR="00675C27" w:rsidRPr="00935CEB" w:rsidRDefault="00675C27" w:rsidP="00855A9C">
            <w:pPr>
              <w:spacing w:after="0"/>
              <w:jc w:val="right"/>
              <w:rPr>
                <w:rFonts w:ascii="Calibri" w:eastAsia="Times New Roman" w:hAnsi="Calibri"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11C31D6" w14:textId="77777777" w:rsidR="00675C27" w:rsidRPr="00935CEB" w:rsidRDefault="00675C27" w:rsidP="00855A9C">
            <w:pPr>
              <w:spacing w:after="0"/>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1B0AEC4" w14:textId="77777777" w:rsidR="00675C27" w:rsidRPr="00935CEB" w:rsidRDefault="00675C27" w:rsidP="00855A9C">
            <w:pPr>
              <w:spacing w:after="0"/>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14:paraId="022D6EBF" w14:textId="77777777" w:rsidR="00675C27" w:rsidRPr="00935CEB" w:rsidRDefault="00675C27" w:rsidP="00855A9C">
            <w:pPr>
              <w:spacing w:after="0"/>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3FE4B30" w14:textId="77777777" w:rsidR="00675C27" w:rsidRPr="00935CEB" w:rsidRDefault="00675C27" w:rsidP="00855A9C">
            <w:pPr>
              <w:spacing w:after="0"/>
              <w:rPr>
                <w:rFonts w:ascii="Times New Roman" w:eastAsia="Times New Roman" w:hAnsi="Times New Roman" w:cs="Times New Roman"/>
                <w:sz w:val="20"/>
                <w:szCs w:val="20"/>
              </w:rPr>
            </w:pPr>
          </w:p>
        </w:tc>
      </w:tr>
      <w:tr w:rsidR="00675C27" w:rsidRPr="00935CEB" w14:paraId="09F15ECD" w14:textId="77777777" w:rsidTr="00855A9C">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0D501" w14:textId="77777777" w:rsidR="00675C27" w:rsidRPr="00935CEB" w:rsidRDefault="00675C27" w:rsidP="00855A9C">
            <w:pPr>
              <w:spacing w:after="0"/>
              <w:rPr>
                <w:rFonts w:ascii="Calibri" w:eastAsia="Times New Roman" w:hAnsi="Calibri" w:cs="Times New Roman"/>
                <w:b/>
                <w:bCs/>
                <w:color w:val="000000"/>
                <w:sz w:val="24"/>
                <w:szCs w:val="24"/>
              </w:rPr>
            </w:pPr>
            <w:r w:rsidRPr="00935CEB">
              <w:rPr>
                <w:rFonts w:ascii="Calibri" w:eastAsia="Times New Roman" w:hAnsi="Calibri" w:cs="Times New Roman"/>
                <w:b/>
                <w:bCs/>
                <w:color w:val="000000"/>
                <w:sz w:val="24"/>
                <w:szCs w:val="24"/>
              </w:rPr>
              <w:t>INF</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6E87E94" w14:textId="77777777" w:rsidR="00675C27" w:rsidRPr="00935CEB" w:rsidRDefault="00675C27" w:rsidP="00855A9C">
            <w:pPr>
              <w:spacing w:after="0"/>
              <w:rPr>
                <w:rFonts w:ascii="Cambria" w:eastAsia="Times New Roman" w:hAnsi="Cambria" w:cs="Times New Roman"/>
                <w:b/>
                <w:bCs/>
                <w:color w:val="000000"/>
              </w:rPr>
            </w:pPr>
            <w:r w:rsidRPr="00935CEB">
              <w:rPr>
                <w:rFonts w:asciiTheme="majorHAnsi" w:eastAsia="Times New Roman" w:hAnsiTheme="majorHAnsi" w:cs="Times New Roman"/>
                <w:b/>
                <w:bCs/>
                <w:color w:val="000000"/>
              </w:rPr>
              <w:t xml:space="preserve">Year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04CA6DE" w14:textId="77777777" w:rsidR="00675C27" w:rsidRPr="00935CEB" w:rsidRDefault="00675C27" w:rsidP="00855A9C">
            <w:pPr>
              <w:spacing w:after="0"/>
              <w:jc w:val="right"/>
              <w:rPr>
                <w:rFonts w:ascii="Calibri" w:eastAsia="Times New Roman" w:hAnsi="Calibri" w:cs="Times New Roman"/>
                <w:b/>
                <w:bCs/>
                <w:color w:val="000000"/>
                <w:sz w:val="24"/>
                <w:szCs w:val="24"/>
              </w:rPr>
            </w:pPr>
            <w:r w:rsidRPr="00935CEB">
              <w:rPr>
                <w:rFonts w:ascii="Calibri" w:eastAsia="Times New Roman" w:hAnsi="Calibri" w:cs="Times New Roman"/>
                <w:b/>
                <w:bCs/>
                <w:color w:val="000000"/>
                <w:sz w:val="24"/>
                <w:szCs w:val="24"/>
              </w:rPr>
              <w:t>2017</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37AA67D8" w14:textId="77777777" w:rsidR="00675C27" w:rsidRPr="00935CEB" w:rsidRDefault="00675C27" w:rsidP="00855A9C">
            <w:pPr>
              <w:spacing w:after="0"/>
              <w:jc w:val="right"/>
              <w:rPr>
                <w:rFonts w:ascii="Cambria" w:eastAsia="Times New Roman" w:hAnsi="Cambria" w:cs="Times New Roman"/>
                <w:b/>
                <w:bCs/>
                <w:color w:val="000000"/>
              </w:rPr>
            </w:pPr>
            <w:r w:rsidRPr="00935CEB">
              <w:rPr>
                <w:rFonts w:asciiTheme="majorHAnsi" w:eastAsia="Times New Roman" w:hAnsiTheme="majorHAnsi" w:cs="Times New Roman"/>
                <w:b/>
                <w:bCs/>
                <w:color w:val="000000"/>
              </w:rPr>
              <w:t>2016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F5E911A" w14:textId="77777777" w:rsidR="00675C27" w:rsidRPr="00935CEB" w:rsidRDefault="00675C27" w:rsidP="00855A9C">
            <w:pPr>
              <w:spacing w:after="0"/>
              <w:jc w:val="right"/>
              <w:rPr>
                <w:rFonts w:ascii="Cambria" w:eastAsia="Times New Roman" w:hAnsi="Cambria" w:cs="Times New Roman"/>
                <w:b/>
                <w:bCs/>
                <w:color w:val="000000"/>
              </w:rPr>
            </w:pPr>
            <w:r w:rsidRPr="00935CEB">
              <w:rPr>
                <w:rFonts w:asciiTheme="majorHAnsi" w:eastAsia="Times New Roman" w:hAnsiTheme="majorHAnsi" w:cs="Times New Roman"/>
                <w:b/>
                <w:bCs/>
                <w:color w:val="000000"/>
              </w:rPr>
              <w:t>2015</w:t>
            </w:r>
          </w:p>
        </w:tc>
      </w:tr>
      <w:tr w:rsidR="00675C27" w:rsidRPr="00935CEB" w14:paraId="2FBAAF72"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0BCE9579" w14:textId="77777777" w:rsidR="00675C27" w:rsidRPr="00935CEB" w:rsidRDefault="00675C27" w:rsidP="00855A9C">
            <w:pPr>
              <w:spacing w:after="0"/>
              <w:jc w:val="right"/>
              <w:rPr>
                <w:rFonts w:ascii="Cambria" w:eastAsia="Times New Roman" w:hAnsi="Cambria" w:cs="Times New Roman"/>
                <w:b/>
                <w:bCs/>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F4902E0" w14:textId="77777777" w:rsidR="00675C27" w:rsidRPr="00935CEB" w:rsidRDefault="00675C27" w:rsidP="00855A9C">
            <w:pPr>
              <w:spacing w:after="0"/>
              <w:rPr>
                <w:rFonts w:ascii="Cambria" w:eastAsia="Times New Roman" w:hAnsi="Cambria" w:cs="Times New Roman"/>
                <w:b/>
                <w:bCs/>
                <w:color w:val="17365D"/>
              </w:rPr>
            </w:pPr>
            <w:r w:rsidRPr="00935CEB">
              <w:rPr>
                <w:rFonts w:ascii="Cambria" w:eastAsia="Times New Roman" w:hAnsi="Cambria" w:cs="Times New Roman"/>
                <w:b/>
                <w:bCs/>
                <w:color w:val="17365D"/>
              </w:rPr>
              <w:t>Strength</w:t>
            </w:r>
          </w:p>
        </w:tc>
        <w:tc>
          <w:tcPr>
            <w:tcW w:w="1300" w:type="dxa"/>
            <w:tcBorders>
              <w:top w:val="nil"/>
              <w:left w:val="nil"/>
              <w:bottom w:val="single" w:sz="4" w:space="0" w:color="auto"/>
              <w:right w:val="single" w:sz="4" w:space="0" w:color="auto"/>
            </w:tcBorders>
            <w:shd w:val="clear" w:color="auto" w:fill="auto"/>
            <w:noWrap/>
            <w:vAlign w:val="bottom"/>
            <w:hideMark/>
          </w:tcPr>
          <w:p w14:paraId="7EFFFC86" w14:textId="77777777" w:rsidR="00675C27" w:rsidRPr="00935CEB" w:rsidRDefault="00675C27" w:rsidP="00855A9C">
            <w:pPr>
              <w:spacing w:after="0"/>
              <w:jc w:val="right"/>
              <w:rPr>
                <w:rFonts w:ascii="Calibri" w:eastAsia="Times New Roman" w:hAnsi="Calibri" w:cs="Times New Roman"/>
                <w:color w:val="000000"/>
                <w:sz w:val="24"/>
                <w:szCs w:val="24"/>
              </w:rPr>
            </w:pPr>
            <w:r w:rsidRPr="00935CEB">
              <w:rPr>
                <w:rFonts w:ascii="Calibri" w:eastAsia="Times New Roman" w:hAnsi="Calibri" w:cs="Times New Roman"/>
                <w:color w:val="000000"/>
                <w:sz w:val="24"/>
                <w:szCs w:val="24"/>
              </w:rPr>
              <w:t>9</w:t>
            </w:r>
          </w:p>
        </w:tc>
        <w:tc>
          <w:tcPr>
            <w:tcW w:w="2020" w:type="dxa"/>
            <w:tcBorders>
              <w:top w:val="nil"/>
              <w:left w:val="nil"/>
              <w:bottom w:val="single" w:sz="4" w:space="0" w:color="auto"/>
              <w:right w:val="single" w:sz="4" w:space="0" w:color="auto"/>
            </w:tcBorders>
            <w:shd w:val="clear" w:color="auto" w:fill="auto"/>
            <w:vAlign w:val="center"/>
            <w:hideMark/>
          </w:tcPr>
          <w:p w14:paraId="3D87A6E0"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7</w:t>
            </w:r>
          </w:p>
        </w:tc>
        <w:tc>
          <w:tcPr>
            <w:tcW w:w="1580" w:type="dxa"/>
            <w:tcBorders>
              <w:top w:val="nil"/>
              <w:left w:val="nil"/>
              <w:bottom w:val="single" w:sz="4" w:space="0" w:color="auto"/>
              <w:right w:val="single" w:sz="4" w:space="0" w:color="auto"/>
            </w:tcBorders>
            <w:shd w:val="clear" w:color="auto" w:fill="auto"/>
            <w:vAlign w:val="center"/>
            <w:hideMark/>
          </w:tcPr>
          <w:p w14:paraId="1819C581"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11</w:t>
            </w:r>
          </w:p>
        </w:tc>
      </w:tr>
      <w:tr w:rsidR="00675C27" w:rsidRPr="00935CEB" w14:paraId="44BF1F4E"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27E96A21" w14:textId="77777777" w:rsidR="00675C27" w:rsidRPr="00935CEB" w:rsidRDefault="00675C27" w:rsidP="00855A9C">
            <w:pPr>
              <w:spacing w:after="0"/>
              <w:jc w:val="right"/>
              <w:rPr>
                <w:rFonts w:ascii="Calibri" w:eastAsia="Times New Roman" w:hAnsi="Calibri" w:cs="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09932EE" w14:textId="77777777" w:rsidR="00675C27" w:rsidRPr="00935CEB" w:rsidRDefault="00675C27" w:rsidP="00855A9C">
            <w:pPr>
              <w:spacing w:after="0"/>
              <w:rPr>
                <w:rFonts w:ascii="Cambria" w:eastAsia="Times New Roman" w:hAnsi="Cambria" w:cs="Times New Roman"/>
                <w:b/>
                <w:bCs/>
                <w:color w:val="17365D"/>
              </w:rPr>
            </w:pPr>
            <w:r w:rsidRPr="00935CEB">
              <w:rPr>
                <w:rFonts w:ascii="Cambria" w:eastAsia="Times New Roman" w:hAnsi="Cambria" w:cs="Times New Roman"/>
                <w:b/>
                <w:bCs/>
                <w:color w:val="17365D"/>
              </w:rPr>
              <w:t>Weakness</w:t>
            </w:r>
          </w:p>
        </w:tc>
        <w:tc>
          <w:tcPr>
            <w:tcW w:w="1300" w:type="dxa"/>
            <w:tcBorders>
              <w:top w:val="nil"/>
              <w:left w:val="nil"/>
              <w:bottom w:val="single" w:sz="4" w:space="0" w:color="auto"/>
              <w:right w:val="single" w:sz="4" w:space="0" w:color="auto"/>
            </w:tcBorders>
            <w:shd w:val="clear" w:color="auto" w:fill="auto"/>
            <w:noWrap/>
            <w:vAlign w:val="bottom"/>
            <w:hideMark/>
          </w:tcPr>
          <w:p w14:paraId="50439E1D" w14:textId="77777777" w:rsidR="00675C27" w:rsidRPr="00935CEB" w:rsidRDefault="00675C27" w:rsidP="00855A9C">
            <w:pPr>
              <w:spacing w:after="0"/>
              <w:jc w:val="right"/>
              <w:rPr>
                <w:rFonts w:ascii="Calibri" w:eastAsia="Times New Roman" w:hAnsi="Calibri" w:cs="Times New Roman"/>
                <w:color w:val="000000"/>
                <w:sz w:val="24"/>
                <w:szCs w:val="24"/>
              </w:rPr>
            </w:pPr>
            <w:r w:rsidRPr="00935CEB">
              <w:rPr>
                <w:rFonts w:ascii="Calibri" w:eastAsia="Times New Roman" w:hAnsi="Calibri" w:cs="Times New Roman"/>
                <w:color w:val="000000"/>
                <w:sz w:val="24"/>
                <w:szCs w:val="24"/>
              </w:rPr>
              <w:t>17</w:t>
            </w:r>
          </w:p>
        </w:tc>
        <w:tc>
          <w:tcPr>
            <w:tcW w:w="2020" w:type="dxa"/>
            <w:tcBorders>
              <w:top w:val="nil"/>
              <w:left w:val="nil"/>
              <w:bottom w:val="single" w:sz="4" w:space="0" w:color="auto"/>
              <w:right w:val="single" w:sz="4" w:space="0" w:color="auto"/>
            </w:tcBorders>
            <w:shd w:val="clear" w:color="auto" w:fill="auto"/>
            <w:vAlign w:val="center"/>
            <w:hideMark/>
          </w:tcPr>
          <w:p w14:paraId="4D15AD94"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9</w:t>
            </w:r>
          </w:p>
        </w:tc>
        <w:tc>
          <w:tcPr>
            <w:tcW w:w="1580" w:type="dxa"/>
            <w:tcBorders>
              <w:top w:val="nil"/>
              <w:left w:val="nil"/>
              <w:bottom w:val="single" w:sz="4" w:space="0" w:color="auto"/>
              <w:right w:val="single" w:sz="4" w:space="0" w:color="auto"/>
            </w:tcBorders>
            <w:shd w:val="clear" w:color="auto" w:fill="auto"/>
            <w:vAlign w:val="center"/>
            <w:hideMark/>
          </w:tcPr>
          <w:p w14:paraId="53B0E7F2"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15</w:t>
            </w:r>
          </w:p>
        </w:tc>
      </w:tr>
      <w:tr w:rsidR="00675C27" w:rsidRPr="00935CEB" w14:paraId="2FDB4211"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7320DEDB" w14:textId="77777777" w:rsidR="00675C27" w:rsidRPr="00935CEB" w:rsidRDefault="00675C27" w:rsidP="00855A9C">
            <w:pPr>
              <w:spacing w:after="0"/>
              <w:jc w:val="right"/>
              <w:rPr>
                <w:rFonts w:ascii="Calibri" w:eastAsia="Times New Roman" w:hAnsi="Calibri"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F126A7F" w14:textId="77777777" w:rsidR="00675C27" w:rsidRPr="00935CEB" w:rsidRDefault="00675C27" w:rsidP="00855A9C">
            <w:pPr>
              <w:spacing w:after="0"/>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08C7C8E" w14:textId="77777777" w:rsidR="00675C27" w:rsidRPr="00935CEB" w:rsidRDefault="00675C27" w:rsidP="00855A9C">
            <w:pPr>
              <w:spacing w:after="0"/>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14:paraId="78931512" w14:textId="77777777" w:rsidR="00675C27" w:rsidRPr="00935CEB" w:rsidRDefault="00675C27" w:rsidP="00855A9C">
            <w:pPr>
              <w:spacing w:after="0"/>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3D9C4A4D" w14:textId="77777777" w:rsidR="00675C27" w:rsidRPr="00935CEB" w:rsidRDefault="00675C27" w:rsidP="00855A9C">
            <w:pPr>
              <w:spacing w:after="0"/>
              <w:rPr>
                <w:rFonts w:ascii="Times New Roman" w:eastAsia="Times New Roman" w:hAnsi="Times New Roman" w:cs="Times New Roman"/>
                <w:sz w:val="20"/>
                <w:szCs w:val="20"/>
              </w:rPr>
            </w:pPr>
          </w:p>
        </w:tc>
      </w:tr>
      <w:tr w:rsidR="00675C27" w:rsidRPr="00935CEB" w14:paraId="7BF851D5" w14:textId="77777777" w:rsidTr="00855A9C">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254B4" w14:textId="77777777" w:rsidR="00675C27" w:rsidRPr="00935CEB" w:rsidRDefault="00675C27" w:rsidP="00855A9C">
            <w:pPr>
              <w:spacing w:after="0"/>
              <w:rPr>
                <w:rFonts w:ascii="Calibri" w:eastAsia="Times New Roman" w:hAnsi="Calibri" w:cs="Times New Roman"/>
                <w:b/>
                <w:bCs/>
                <w:color w:val="000000"/>
                <w:sz w:val="24"/>
                <w:szCs w:val="24"/>
              </w:rPr>
            </w:pPr>
            <w:r w:rsidRPr="00935CEB">
              <w:rPr>
                <w:rFonts w:ascii="Calibri" w:eastAsia="Times New Roman" w:hAnsi="Calibri" w:cs="Times New Roman"/>
                <w:b/>
                <w:bCs/>
                <w:color w:val="000000"/>
                <w:sz w:val="24"/>
                <w:szCs w:val="24"/>
              </w:rPr>
              <w:t>WS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7F83EA7" w14:textId="77777777" w:rsidR="00675C27" w:rsidRPr="00935CEB" w:rsidRDefault="00675C27" w:rsidP="00855A9C">
            <w:pPr>
              <w:spacing w:after="0"/>
              <w:rPr>
                <w:rFonts w:ascii="Cambria" w:eastAsia="Times New Roman" w:hAnsi="Cambria" w:cs="Times New Roman"/>
                <w:b/>
                <w:bCs/>
                <w:color w:val="000000"/>
              </w:rPr>
            </w:pPr>
            <w:r w:rsidRPr="00935CEB">
              <w:rPr>
                <w:rFonts w:asciiTheme="majorHAnsi" w:eastAsia="Times New Roman" w:hAnsiTheme="majorHAnsi" w:cs="Times New Roman"/>
                <w:b/>
                <w:bCs/>
                <w:color w:val="000000"/>
              </w:rPr>
              <w:t xml:space="preserve">Year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9886E86" w14:textId="77777777" w:rsidR="00675C27" w:rsidRPr="00935CEB" w:rsidRDefault="00675C27" w:rsidP="00855A9C">
            <w:pPr>
              <w:spacing w:after="0"/>
              <w:jc w:val="right"/>
              <w:rPr>
                <w:rFonts w:ascii="Calibri" w:eastAsia="Times New Roman" w:hAnsi="Calibri" w:cs="Times New Roman"/>
                <w:b/>
                <w:bCs/>
                <w:color w:val="000000"/>
                <w:sz w:val="24"/>
                <w:szCs w:val="24"/>
              </w:rPr>
            </w:pPr>
            <w:r w:rsidRPr="00935CEB">
              <w:rPr>
                <w:rFonts w:ascii="Calibri" w:eastAsia="Times New Roman" w:hAnsi="Calibri" w:cs="Times New Roman"/>
                <w:b/>
                <w:bCs/>
                <w:color w:val="000000"/>
                <w:sz w:val="24"/>
                <w:szCs w:val="24"/>
              </w:rPr>
              <w:t>2017</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204ED10" w14:textId="77777777" w:rsidR="00675C27" w:rsidRPr="00935CEB" w:rsidRDefault="00675C27" w:rsidP="00855A9C">
            <w:pPr>
              <w:spacing w:after="0"/>
              <w:jc w:val="right"/>
              <w:rPr>
                <w:rFonts w:ascii="Cambria" w:eastAsia="Times New Roman" w:hAnsi="Cambria" w:cs="Times New Roman"/>
                <w:b/>
                <w:bCs/>
                <w:color w:val="000000"/>
              </w:rPr>
            </w:pPr>
            <w:r w:rsidRPr="00935CEB">
              <w:rPr>
                <w:rFonts w:asciiTheme="majorHAnsi" w:eastAsia="Times New Roman" w:hAnsiTheme="majorHAnsi" w:cs="Times New Roman"/>
                <w:b/>
                <w:bCs/>
                <w:color w:val="000000"/>
              </w:rPr>
              <w:t>2016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207453F" w14:textId="77777777" w:rsidR="00675C27" w:rsidRPr="00935CEB" w:rsidRDefault="00675C27" w:rsidP="00855A9C">
            <w:pPr>
              <w:spacing w:after="0"/>
              <w:jc w:val="right"/>
              <w:rPr>
                <w:rFonts w:ascii="Cambria" w:eastAsia="Times New Roman" w:hAnsi="Cambria" w:cs="Times New Roman"/>
                <w:b/>
                <w:bCs/>
                <w:color w:val="000000"/>
              </w:rPr>
            </w:pPr>
            <w:r w:rsidRPr="00935CEB">
              <w:rPr>
                <w:rFonts w:asciiTheme="majorHAnsi" w:eastAsia="Times New Roman" w:hAnsiTheme="majorHAnsi" w:cs="Times New Roman"/>
                <w:b/>
                <w:bCs/>
                <w:color w:val="000000"/>
              </w:rPr>
              <w:t>2015</w:t>
            </w:r>
          </w:p>
        </w:tc>
      </w:tr>
      <w:tr w:rsidR="00675C27" w:rsidRPr="00935CEB" w14:paraId="3C9B22C4"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00685151" w14:textId="77777777" w:rsidR="00675C27" w:rsidRPr="00935CEB" w:rsidRDefault="00675C27" w:rsidP="00855A9C">
            <w:pPr>
              <w:spacing w:after="0"/>
              <w:jc w:val="right"/>
              <w:rPr>
                <w:rFonts w:ascii="Cambria" w:eastAsia="Times New Roman" w:hAnsi="Cambria" w:cs="Times New Roman"/>
                <w:b/>
                <w:bCs/>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D044A7F" w14:textId="77777777" w:rsidR="00675C27" w:rsidRPr="00935CEB" w:rsidRDefault="00675C27" w:rsidP="00855A9C">
            <w:pPr>
              <w:spacing w:after="0"/>
              <w:rPr>
                <w:rFonts w:ascii="Cambria" w:eastAsia="Times New Roman" w:hAnsi="Cambria" w:cs="Times New Roman"/>
                <w:b/>
                <w:bCs/>
                <w:color w:val="17365D"/>
              </w:rPr>
            </w:pPr>
            <w:r w:rsidRPr="00935CEB">
              <w:rPr>
                <w:rFonts w:ascii="Cambria" w:eastAsia="Times New Roman" w:hAnsi="Cambria" w:cs="Times New Roman"/>
                <w:b/>
                <w:bCs/>
                <w:color w:val="17365D"/>
              </w:rPr>
              <w:t>Strength</w:t>
            </w:r>
          </w:p>
        </w:tc>
        <w:tc>
          <w:tcPr>
            <w:tcW w:w="1300" w:type="dxa"/>
            <w:tcBorders>
              <w:top w:val="nil"/>
              <w:left w:val="nil"/>
              <w:bottom w:val="single" w:sz="4" w:space="0" w:color="auto"/>
              <w:right w:val="single" w:sz="4" w:space="0" w:color="auto"/>
            </w:tcBorders>
            <w:shd w:val="clear" w:color="auto" w:fill="auto"/>
            <w:noWrap/>
            <w:vAlign w:val="bottom"/>
            <w:hideMark/>
          </w:tcPr>
          <w:p w14:paraId="68AABB35" w14:textId="77777777" w:rsidR="00675C27" w:rsidRPr="00935CEB" w:rsidRDefault="00675C27" w:rsidP="00855A9C">
            <w:pPr>
              <w:spacing w:after="0"/>
              <w:jc w:val="right"/>
              <w:rPr>
                <w:rFonts w:ascii="Calibri" w:eastAsia="Times New Roman" w:hAnsi="Calibri" w:cs="Times New Roman"/>
                <w:color w:val="000000"/>
                <w:sz w:val="24"/>
                <w:szCs w:val="24"/>
              </w:rPr>
            </w:pPr>
            <w:r w:rsidRPr="00935CEB">
              <w:rPr>
                <w:rFonts w:ascii="Calibri" w:eastAsia="Times New Roman" w:hAnsi="Calibri" w:cs="Times New Roman"/>
                <w:color w:val="000000"/>
                <w:sz w:val="24"/>
                <w:szCs w:val="24"/>
              </w:rPr>
              <w:t>14</w:t>
            </w:r>
          </w:p>
        </w:tc>
        <w:tc>
          <w:tcPr>
            <w:tcW w:w="2020" w:type="dxa"/>
            <w:tcBorders>
              <w:top w:val="nil"/>
              <w:left w:val="nil"/>
              <w:bottom w:val="single" w:sz="4" w:space="0" w:color="auto"/>
              <w:right w:val="single" w:sz="4" w:space="0" w:color="auto"/>
            </w:tcBorders>
            <w:shd w:val="clear" w:color="auto" w:fill="auto"/>
            <w:vAlign w:val="center"/>
            <w:hideMark/>
          </w:tcPr>
          <w:p w14:paraId="78DCDD02"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9</w:t>
            </w:r>
          </w:p>
        </w:tc>
        <w:tc>
          <w:tcPr>
            <w:tcW w:w="1580" w:type="dxa"/>
            <w:tcBorders>
              <w:top w:val="nil"/>
              <w:left w:val="nil"/>
              <w:bottom w:val="single" w:sz="4" w:space="0" w:color="auto"/>
              <w:right w:val="single" w:sz="4" w:space="0" w:color="auto"/>
            </w:tcBorders>
            <w:shd w:val="clear" w:color="auto" w:fill="auto"/>
            <w:vAlign w:val="center"/>
            <w:hideMark/>
          </w:tcPr>
          <w:p w14:paraId="4C178020"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11</w:t>
            </w:r>
          </w:p>
        </w:tc>
      </w:tr>
      <w:tr w:rsidR="00675C27" w:rsidRPr="00935CEB" w14:paraId="21525B4F"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26919C8F" w14:textId="77777777" w:rsidR="00675C27" w:rsidRPr="00935CEB" w:rsidRDefault="00675C27" w:rsidP="00855A9C">
            <w:pPr>
              <w:spacing w:after="0"/>
              <w:jc w:val="right"/>
              <w:rPr>
                <w:rFonts w:ascii="Calibri" w:eastAsia="Times New Roman" w:hAnsi="Calibri" w:cs="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B2FEE3F" w14:textId="77777777" w:rsidR="00675C27" w:rsidRPr="00935CEB" w:rsidRDefault="00675C27" w:rsidP="00855A9C">
            <w:pPr>
              <w:spacing w:after="0"/>
              <w:rPr>
                <w:rFonts w:ascii="Cambria" w:eastAsia="Times New Roman" w:hAnsi="Cambria" w:cs="Times New Roman"/>
                <w:b/>
                <w:bCs/>
                <w:color w:val="17365D"/>
              </w:rPr>
            </w:pPr>
            <w:r w:rsidRPr="00935CEB">
              <w:rPr>
                <w:rFonts w:ascii="Cambria" w:eastAsia="Times New Roman" w:hAnsi="Cambria" w:cs="Times New Roman"/>
                <w:b/>
                <w:bCs/>
                <w:color w:val="17365D"/>
              </w:rPr>
              <w:t>Weakness</w:t>
            </w:r>
          </w:p>
        </w:tc>
        <w:tc>
          <w:tcPr>
            <w:tcW w:w="1300" w:type="dxa"/>
            <w:tcBorders>
              <w:top w:val="nil"/>
              <w:left w:val="nil"/>
              <w:bottom w:val="single" w:sz="4" w:space="0" w:color="auto"/>
              <w:right w:val="single" w:sz="4" w:space="0" w:color="auto"/>
            </w:tcBorders>
            <w:shd w:val="clear" w:color="auto" w:fill="auto"/>
            <w:noWrap/>
            <w:vAlign w:val="bottom"/>
            <w:hideMark/>
          </w:tcPr>
          <w:p w14:paraId="38D3A7A0" w14:textId="77777777" w:rsidR="00675C27" w:rsidRPr="00935CEB" w:rsidRDefault="00675C27" w:rsidP="00855A9C">
            <w:pPr>
              <w:spacing w:after="0"/>
              <w:jc w:val="right"/>
              <w:rPr>
                <w:rFonts w:ascii="Calibri" w:eastAsia="Times New Roman" w:hAnsi="Calibri" w:cs="Times New Roman"/>
                <w:color w:val="000000"/>
                <w:sz w:val="24"/>
                <w:szCs w:val="24"/>
              </w:rPr>
            </w:pPr>
            <w:r w:rsidRPr="00935CEB">
              <w:rPr>
                <w:rFonts w:ascii="Calibri" w:eastAsia="Times New Roman" w:hAnsi="Calibri" w:cs="Times New Roman"/>
                <w:color w:val="000000"/>
                <w:sz w:val="24"/>
                <w:szCs w:val="24"/>
              </w:rPr>
              <w:t>12</w:t>
            </w:r>
          </w:p>
        </w:tc>
        <w:tc>
          <w:tcPr>
            <w:tcW w:w="2020" w:type="dxa"/>
            <w:tcBorders>
              <w:top w:val="nil"/>
              <w:left w:val="nil"/>
              <w:bottom w:val="single" w:sz="4" w:space="0" w:color="auto"/>
              <w:right w:val="single" w:sz="4" w:space="0" w:color="auto"/>
            </w:tcBorders>
            <w:shd w:val="clear" w:color="auto" w:fill="auto"/>
            <w:vAlign w:val="center"/>
            <w:hideMark/>
          </w:tcPr>
          <w:p w14:paraId="2AD27C91"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11</w:t>
            </w:r>
          </w:p>
        </w:tc>
        <w:tc>
          <w:tcPr>
            <w:tcW w:w="1580" w:type="dxa"/>
            <w:tcBorders>
              <w:top w:val="nil"/>
              <w:left w:val="nil"/>
              <w:bottom w:val="single" w:sz="4" w:space="0" w:color="auto"/>
              <w:right w:val="single" w:sz="4" w:space="0" w:color="auto"/>
            </w:tcBorders>
            <w:shd w:val="clear" w:color="auto" w:fill="auto"/>
            <w:vAlign w:val="center"/>
            <w:hideMark/>
          </w:tcPr>
          <w:p w14:paraId="68019F8A"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15</w:t>
            </w:r>
          </w:p>
        </w:tc>
      </w:tr>
      <w:tr w:rsidR="00675C27" w:rsidRPr="00935CEB" w14:paraId="6A620653"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6F85A7EF" w14:textId="77777777" w:rsidR="00675C27" w:rsidRPr="00935CEB" w:rsidRDefault="00675C27" w:rsidP="00855A9C">
            <w:pPr>
              <w:spacing w:after="0"/>
              <w:jc w:val="right"/>
              <w:rPr>
                <w:rFonts w:ascii="Calibri" w:eastAsia="Times New Roman" w:hAnsi="Calibri"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5886B8A" w14:textId="77777777" w:rsidR="00675C27" w:rsidRPr="00935CEB" w:rsidRDefault="00675C27" w:rsidP="00855A9C">
            <w:pPr>
              <w:spacing w:after="0"/>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D9286BF" w14:textId="77777777" w:rsidR="00675C27" w:rsidRPr="00935CEB" w:rsidRDefault="00675C27" w:rsidP="00855A9C">
            <w:pPr>
              <w:spacing w:after="0"/>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14:paraId="4947F95F" w14:textId="77777777" w:rsidR="00675C27" w:rsidRPr="00935CEB" w:rsidRDefault="00675C27" w:rsidP="00855A9C">
            <w:pPr>
              <w:spacing w:after="0"/>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9367CE3" w14:textId="77777777" w:rsidR="00675C27" w:rsidRPr="00935CEB" w:rsidRDefault="00675C27" w:rsidP="00855A9C">
            <w:pPr>
              <w:spacing w:after="0"/>
              <w:rPr>
                <w:rFonts w:ascii="Times New Roman" w:eastAsia="Times New Roman" w:hAnsi="Times New Roman" w:cs="Times New Roman"/>
                <w:sz w:val="20"/>
                <w:szCs w:val="20"/>
              </w:rPr>
            </w:pPr>
          </w:p>
        </w:tc>
      </w:tr>
      <w:tr w:rsidR="00675C27" w:rsidRPr="00935CEB" w14:paraId="50990F18" w14:textId="77777777" w:rsidTr="00855A9C">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93A4" w14:textId="77777777" w:rsidR="00675C27" w:rsidRPr="00935CEB" w:rsidRDefault="00675C27" w:rsidP="00855A9C">
            <w:pPr>
              <w:spacing w:after="0"/>
              <w:rPr>
                <w:rFonts w:ascii="Calibri" w:eastAsia="Times New Roman" w:hAnsi="Calibri" w:cs="Times New Roman"/>
                <w:b/>
                <w:bCs/>
                <w:color w:val="000000"/>
                <w:sz w:val="24"/>
                <w:szCs w:val="24"/>
              </w:rPr>
            </w:pPr>
            <w:r w:rsidRPr="00935CEB">
              <w:rPr>
                <w:rFonts w:ascii="Calibri" w:eastAsia="Times New Roman" w:hAnsi="Calibri" w:cs="Times New Roman"/>
                <w:b/>
                <w:bCs/>
                <w:color w:val="000000"/>
                <w:sz w:val="24"/>
                <w:szCs w:val="24"/>
              </w:rPr>
              <w:t>GUM</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7C1CD3A" w14:textId="77777777" w:rsidR="00675C27" w:rsidRPr="00935CEB" w:rsidRDefault="00675C27" w:rsidP="00855A9C">
            <w:pPr>
              <w:spacing w:after="0"/>
              <w:rPr>
                <w:rFonts w:ascii="Cambria" w:eastAsia="Times New Roman" w:hAnsi="Cambria" w:cs="Times New Roman"/>
                <w:b/>
                <w:bCs/>
                <w:color w:val="000000"/>
              </w:rPr>
            </w:pPr>
            <w:r w:rsidRPr="00935CEB">
              <w:rPr>
                <w:rFonts w:asciiTheme="majorHAnsi" w:eastAsia="Times New Roman" w:hAnsiTheme="majorHAnsi" w:cs="Times New Roman"/>
                <w:b/>
                <w:bCs/>
                <w:color w:val="000000"/>
              </w:rPr>
              <w:t xml:space="preserve">Year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EAEAF6" w14:textId="77777777" w:rsidR="00675C27" w:rsidRPr="00935CEB" w:rsidRDefault="00675C27" w:rsidP="00855A9C">
            <w:pPr>
              <w:spacing w:after="0"/>
              <w:rPr>
                <w:rFonts w:ascii="Calibri" w:eastAsia="Times New Roman" w:hAnsi="Calibri" w:cs="Times New Roman"/>
                <w:b/>
                <w:bCs/>
                <w:color w:val="000000"/>
                <w:sz w:val="24"/>
                <w:szCs w:val="24"/>
              </w:rPr>
            </w:pPr>
            <w:r w:rsidRPr="00935CEB">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2017</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F449E62" w14:textId="77777777" w:rsidR="00675C27" w:rsidRPr="00935CEB" w:rsidRDefault="00675C27" w:rsidP="00855A9C">
            <w:pPr>
              <w:spacing w:after="0"/>
              <w:jc w:val="right"/>
              <w:rPr>
                <w:rFonts w:ascii="Cambria" w:eastAsia="Times New Roman" w:hAnsi="Cambria" w:cs="Times New Roman"/>
                <w:b/>
                <w:bCs/>
                <w:color w:val="000000"/>
              </w:rPr>
            </w:pPr>
            <w:r w:rsidRPr="00935CEB">
              <w:rPr>
                <w:rFonts w:asciiTheme="majorHAnsi" w:eastAsia="Times New Roman" w:hAnsiTheme="majorHAnsi" w:cs="Times New Roman"/>
                <w:b/>
                <w:bCs/>
                <w:color w:val="000000"/>
              </w:rPr>
              <w:t>2016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67CE63A" w14:textId="77777777" w:rsidR="00675C27" w:rsidRPr="00935CEB" w:rsidRDefault="00675C27" w:rsidP="00855A9C">
            <w:pPr>
              <w:spacing w:after="0"/>
              <w:jc w:val="right"/>
              <w:rPr>
                <w:rFonts w:ascii="Cambria" w:eastAsia="Times New Roman" w:hAnsi="Cambria" w:cs="Times New Roman"/>
                <w:b/>
                <w:bCs/>
                <w:color w:val="000000"/>
              </w:rPr>
            </w:pPr>
            <w:r w:rsidRPr="00935CEB">
              <w:rPr>
                <w:rFonts w:asciiTheme="majorHAnsi" w:eastAsia="Times New Roman" w:hAnsiTheme="majorHAnsi" w:cs="Times New Roman"/>
                <w:b/>
                <w:bCs/>
                <w:color w:val="000000"/>
              </w:rPr>
              <w:t>2015</w:t>
            </w:r>
          </w:p>
        </w:tc>
      </w:tr>
      <w:tr w:rsidR="00675C27" w:rsidRPr="00935CEB" w14:paraId="107272C5"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1AE4E543" w14:textId="77777777" w:rsidR="00675C27" w:rsidRPr="00935CEB" w:rsidRDefault="00675C27" w:rsidP="00855A9C">
            <w:pPr>
              <w:spacing w:after="0"/>
              <w:jc w:val="right"/>
              <w:rPr>
                <w:rFonts w:ascii="Cambria" w:eastAsia="Times New Roman" w:hAnsi="Cambria" w:cs="Times New Roman"/>
                <w:b/>
                <w:bCs/>
                <w:color w:val="00000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5A3BF123" w14:textId="77777777" w:rsidR="00675C27" w:rsidRPr="00935CEB" w:rsidRDefault="00675C27" w:rsidP="00855A9C">
            <w:pPr>
              <w:spacing w:after="0"/>
              <w:rPr>
                <w:rFonts w:ascii="Cambria" w:eastAsia="Times New Roman" w:hAnsi="Cambria" w:cs="Times New Roman"/>
                <w:b/>
                <w:bCs/>
                <w:color w:val="17365D"/>
              </w:rPr>
            </w:pPr>
            <w:r w:rsidRPr="00935CEB">
              <w:rPr>
                <w:rFonts w:ascii="Cambria" w:eastAsia="Times New Roman" w:hAnsi="Cambria" w:cs="Times New Roman"/>
                <w:b/>
                <w:bCs/>
                <w:color w:val="17365D"/>
              </w:rPr>
              <w:t>Strength</w:t>
            </w:r>
          </w:p>
        </w:tc>
        <w:tc>
          <w:tcPr>
            <w:tcW w:w="1300" w:type="dxa"/>
            <w:tcBorders>
              <w:top w:val="nil"/>
              <w:left w:val="nil"/>
              <w:bottom w:val="single" w:sz="4" w:space="0" w:color="auto"/>
              <w:right w:val="single" w:sz="4" w:space="0" w:color="auto"/>
            </w:tcBorders>
            <w:shd w:val="clear" w:color="auto" w:fill="auto"/>
            <w:noWrap/>
            <w:vAlign w:val="bottom"/>
            <w:hideMark/>
          </w:tcPr>
          <w:p w14:paraId="489EB597" w14:textId="77777777" w:rsidR="00675C27" w:rsidRPr="00935CEB" w:rsidRDefault="00675C27" w:rsidP="00855A9C">
            <w:pPr>
              <w:spacing w:after="0"/>
              <w:jc w:val="right"/>
              <w:rPr>
                <w:rFonts w:ascii="Calibri" w:eastAsia="Times New Roman" w:hAnsi="Calibri" w:cs="Times New Roman"/>
                <w:color w:val="000000"/>
                <w:sz w:val="24"/>
                <w:szCs w:val="24"/>
              </w:rPr>
            </w:pPr>
            <w:r w:rsidRPr="00935CEB">
              <w:rPr>
                <w:rFonts w:ascii="Calibri" w:eastAsia="Times New Roman" w:hAnsi="Calibri" w:cs="Times New Roman"/>
                <w:color w:val="000000"/>
                <w:sz w:val="24"/>
                <w:szCs w:val="24"/>
              </w:rPr>
              <w:t>3</w:t>
            </w:r>
          </w:p>
        </w:tc>
        <w:tc>
          <w:tcPr>
            <w:tcW w:w="2020" w:type="dxa"/>
            <w:tcBorders>
              <w:top w:val="nil"/>
              <w:left w:val="nil"/>
              <w:bottom w:val="single" w:sz="4" w:space="0" w:color="auto"/>
              <w:right w:val="single" w:sz="4" w:space="0" w:color="auto"/>
            </w:tcBorders>
            <w:shd w:val="clear" w:color="auto" w:fill="auto"/>
            <w:vAlign w:val="center"/>
            <w:hideMark/>
          </w:tcPr>
          <w:p w14:paraId="0BA92E96"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w:t>
            </w:r>
          </w:p>
        </w:tc>
        <w:tc>
          <w:tcPr>
            <w:tcW w:w="1580" w:type="dxa"/>
            <w:tcBorders>
              <w:top w:val="nil"/>
              <w:left w:val="nil"/>
              <w:bottom w:val="single" w:sz="4" w:space="0" w:color="auto"/>
              <w:right w:val="single" w:sz="4" w:space="0" w:color="auto"/>
            </w:tcBorders>
            <w:shd w:val="clear" w:color="auto" w:fill="auto"/>
            <w:vAlign w:val="center"/>
            <w:hideMark/>
          </w:tcPr>
          <w:p w14:paraId="746CE3F7"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2</w:t>
            </w:r>
          </w:p>
        </w:tc>
      </w:tr>
      <w:tr w:rsidR="00675C27" w:rsidRPr="00935CEB" w14:paraId="4604EE90" w14:textId="77777777" w:rsidTr="00855A9C">
        <w:trPr>
          <w:trHeight w:val="320"/>
          <w:jc w:val="center"/>
        </w:trPr>
        <w:tc>
          <w:tcPr>
            <w:tcW w:w="1300" w:type="dxa"/>
            <w:tcBorders>
              <w:top w:val="nil"/>
              <w:left w:val="nil"/>
              <w:bottom w:val="nil"/>
              <w:right w:val="nil"/>
            </w:tcBorders>
            <w:shd w:val="clear" w:color="auto" w:fill="auto"/>
            <w:noWrap/>
            <w:vAlign w:val="bottom"/>
            <w:hideMark/>
          </w:tcPr>
          <w:p w14:paraId="11A9A2BF" w14:textId="77777777" w:rsidR="00675C27" w:rsidRPr="00935CEB" w:rsidRDefault="00675C27" w:rsidP="00855A9C">
            <w:pPr>
              <w:spacing w:after="0"/>
              <w:jc w:val="right"/>
              <w:rPr>
                <w:rFonts w:ascii="Calibri" w:eastAsia="Times New Roman" w:hAnsi="Calibri" w:cs="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3D52F30" w14:textId="77777777" w:rsidR="00675C27" w:rsidRPr="00935CEB" w:rsidRDefault="00675C27" w:rsidP="00855A9C">
            <w:pPr>
              <w:spacing w:after="0"/>
              <w:rPr>
                <w:rFonts w:ascii="Cambria" w:eastAsia="Times New Roman" w:hAnsi="Cambria" w:cs="Times New Roman"/>
                <w:b/>
                <w:bCs/>
                <w:color w:val="17365D"/>
              </w:rPr>
            </w:pPr>
            <w:r w:rsidRPr="00935CEB">
              <w:rPr>
                <w:rFonts w:ascii="Cambria" w:eastAsia="Times New Roman" w:hAnsi="Cambria" w:cs="Times New Roman"/>
                <w:b/>
                <w:bCs/>
                <w:color w:val="17365D"/>
              </w:rPr>
              <w:t>Weakness</w:t>
            </w:r>
          </w:p>
        </w:tc>
        <w:tc>
          <w:tcPr>
            <w:tcW w:w="1300" w:type="dxa"/>
            <w:tcBorders>
              <w:top w:val="nil"/>
              <w:left w:val="nil"/>
              <w:bottom w:val="single" w:sz="4" w:space="0" w:color="auto"/>
              <w:right w:val="single" w:sz="4" w:space="0" w:color="auto"/>
            </w:tcBorders>
            <w:shd w:val="clear" w:color="auto" w:fill="auto"/>
            <w:noWrap/>
            <w:vAlign w:val="bottom"/>
            <w:hideMark/>
          </w:tcPr>
          <w:p w14:paraId="148007F3" w14:textId="77777777" w:rsidR="00675C27" w:rsidRPr="00935CEB" w:rsidRDefault="00675C27" w:rsidP="00855A9C">
            <w:pPr>
              <w:spacing w:after="0"/>
              <w:jc w:val="right"/>
              <w:rPr>
                <w:rFonts w:ascii="Calibri" w:eastAsia="Times New Roman" w:hAnsi="Calibri" w:cs="Times New Roman"/>
                <w:color w:val="000000"/>
                <w:sz w:val="24"/>
                <w:szCs w:val="24"/>
              </w:rPr>
            </w:pPr>
            <w:r w:rsidRPr="00935CEB">
              <w:rPr>
                <w:rFonts w:ascii="Calibri" w:eastAsia="Times New Roman" w:hAnsi="Calibri" w:cs="Times New Roman"/>
                <w:color w:val="000000"/>
                <w:sz w:val="24"/>
                <w:szCs w:val="24"/>
              </w:rPr>
              <w:t>10</w:t>
            </w:r>
          </w:p>
        </w:tc>
        <w:tc>
          <w:tcPr>
            <w:tcW w:w="2020" w:type="dxa"/>
            <w:tcBorders>
              <w:top w:val="nil"/>
              <w:left w:val="nil"/>
              <w:bottom w:val="single" w:sz="4" w:space="0" w:color="auto"/>
              <w:right w:val="single" w:sz="4" w:space="0" w:color="auto"/>
            </w:tcBorders>
            <w:shd w:val="clear" w:color="auto" w:fill="auto"/>
            <w:vAlign w:val="center"/>
            <w:hideMark/>
          </w:tcPr>
          <w:p w14:paraId="0EBDC202"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14</w:t>
            </w:r>
          </w:p>
        </w:tc>
        <w:tc>
          <w:tcPr>
            <w:tcW w:w="1580" w:type="dxa"/>
            <w:tcBorders>
              <w:top w:val="nil"/>
              <w:left w:val="nil"/>
              <w:bottom w:val="single" w:sz="4" w:space="0" w:color="auto"/>
              <w:right w:val="single" w:sz="4" w:space="0" w:color="auto"/>
            </w:tcBorders>
            <w:shd w:val="clear" w:color="auto" w:fill="auto"/>
            <w:vAlign w:val="center"/>
            <w:hideMark/>
          </w:tcPr>
          <w:p w14:paraId="20C87A34" w14:textId="77777777" w:rsidR="00675C27" w:rsidRPr="00935CEB" w:rsidRDefault="00675C27" w:rsidP="00855A9C">
            <w:pPr>
              <w:spacing w:after="0"/>
              <w:jc w:val="right"/>
              <w:rPr>
                <w:rFonts w:ascii="Calibri" w:eastAsia="Times New Roman" w:hAnsi="Calibri" w:cs="Times New Roman"/>
                <w:color w:val="000000"/>
                <w:sz w:val="20"/>
                <w:szCs w:val="20"/>
              </w:rPr>
            </w:pPr>
            <w:r w:rsidRPr="00935CEB">
              <w:rPr>
                <w:rFonts w:ascii="Calibri" w:eastAsia="Times New Roman" w:hAnsi="Calibri" w:cs="Times New Roman"/>
                <w:color w:val="000000"/>
                <w:sz w:val="20"/>
                <w:szCs w:val="20"/>
              </w:rPr>
              <w:t>21</w:t>
            </w:r>
          </w:p>
        </w:tc>
      </w:tr>
    </w:tbl>
    <w:p w14:paraId="4B377223" w14:textId="77777777" w:rsidR="003F00CB" w:rsidRDefault="003F00CB" w:rsidP="003F00CB">
      <w:pPr>
        <w:pStyle w:val="Heading2"/>
      </w:pPr>
    </w:p>
    <w:p w14:paraId="77129C07" w14:textId="77777777" w:rsidR="00AF397C" w:rsidRDefault="00AF397C" w:rsidP="00AF397C">
      <w:pPr>
        <w:pStyle w:val="Heading3"/>
      </w:pPr>
      <w:bookmarkStart w:id="18" w:name="_Toc493230044"/>
      <w:r>
        <w:t>Writing Assessment Workshop Participant Feedback</w:t>
      </w:r>
      <w:bookmarkEnd w:id="18"/>
    </w:p>
    <w:p w14:paraId="1FF8BA79" w14:textId="77777777" w:rsidR="00AF397C" w:rsidRPr="003329F4" w:rsidRDefault="00AF397C" w:rsidP="00AF397C">
      <w:r w:rsidRPr="00365754">
        <w:t xml:space="preserve">Feedback from the retreat was overwhelmingly positive, with most volunteers communicating that they loved discussing student papers with colleagues from across a variety of disciplines. </w:t>
      </w:r>
      <w:r>
        <w:t xml:space="preserve">Participants seem highly invested in the workshop as </w:t>
      </w:r>
      <w:r>
        <w:lastRenderedPageBreak/>
        <w:t xml:space="preserve">a professional development activity and as a way to interact with peers from across campus. In the past many participants wanted more time to spend on discussing and scoring the anchor and practice papers, as well as the student samples, but this year there were no complaints about the pace. Many respondents were excited by the inclusion of high school teachers. There were several comments that questioned the purposed of using a rubric to assess writing in this way, wondering instead if it wouldn’t be more useful to discuss the writing in a more narrative fashion. Some questioned whether or not we needed so much time while others were appreciative of the immersion into the topic. </w:t>
      </w:r>
    </w:p>
    <w:p w14:paraId="2DC54941" w14:textId="77777777" w:rsidR="00AF397C" w:rsidRDefault="00AF397C" w:rsidP="00AF397C">
      <w:pPr>
        <w:pStyle w:val="Heading2"/>
      </w:pPr>
      <w:bookmarkStart w:id="19" w:name="_Toc493230045"/>
      <w:r>
        <w:t>2017 Moodle Survey Data</w:t>
      </w:r>
      <w:bookmarkEnd w:id="19"/>
    </w:p>
    <w:p w14:paraId="049811BE" w14:textId="77777777" w:rsidR="00AF397C" w:rsidRDefault="00AF397C" w:rsidP="00AF397C">
      <w:pPr>
        <w:pStyle w:val="Heading3"/>
      </w:pPr>
      <w:bookmarkStart w:id="20" w:name="_Toc493230046"/>
      <w:r>
        <w:t>Student Survey Data on Revision Fall 2016</w:t>
      </w:r>
      <w:bookmarkEnd w:id="20"/>
    </w:p>
    <w:p w14:paraId="58ED524E" w14:textId="77777777" w:rsidR="00AF397C" w:rsidRDefault="00AF397C" w:rsidP="00AF397C">
      <w:r>
        <w:t xml:space="preserve">According to the survey that students responded to before they uploaded their papers to Moodle for the Fall 2016 upload, 32% of respondents revised their paper in response to instructor feedback at least once, 11% of them twice, 18% of them more than two times, and 39% of them did not revise their paper in response to instructor feedback. </w:t>
      </w:r>
    </w:p>
    <w:p w14:paraId="237B6197" w14:textId="77777777" w:rsidR="00AF397C" w:rsidRDefault="00AF397C" w:rsidP="00AF397C">
      <w:r>
        <w:t>For those respondents that did revise, 31% of them did so from written comments, 7% of them did so from comments related to grading criteria or a rubric, 18% of them did so from line by line editing, 16% of them did do after an in-person discussion, 9% of them did so after an email exchange with the instructor, 16% of them did so after small or whole group class discussion, and 4% of them replied “Other”.  Here is a sample of what students listed under “Other”:</w:t>
      </w:r>
    </w:p>
    <w:p w14:paraId="4F5B9CDF" w14:textId="77777777" w:rsidR="00AF397C" w:rsidRPr="00983C75" w:rsidRDefault="00AF397C" w:rsidP="00AF397C">
      <w:pPr>
        <w:pStyle w:val="ListParagraph"/>
        <w:numPr>
          <w:ilvl w:val="0"/>
          <w:numId w:val="16"/>
        </w:numPr>
      </w:pPr>
      <w:r>
        <w:rPr>
          <w:color w:val="000000"/>
          <w:shd w:val="clear" w:color="auto" w:fill="FAFAFA"/>
        </w:rPr>
        <w:t>Peer review in class</w:t>
      </w:r>
    </w:p>
    <w:p w14:paraId="089DE7A3" w14:textId="77777777" w:rsidR="00AF397C" w:rsidRPr="00983C75" w:rsidRDefault="00AF397C" w:rsidP="00AF397C">
      <w:pPr>
        <w:pStyle w:val="ListParagraph"/>
        <w:numPr>
          <w:ilvl w:val="0"/>
          <w:numId w:val="16"/>
        </w:numPr>
      </w:pPr>
      <w:r>
        <w:rPr>
          <w:color w:val="000000"/>
          <w:shd w:val="clear" w:color="auto" w:fill="FAFAFA"/>
        </w:rPr>
        <w:t xml:space="preserve">Received comments in a Word doc </w:t>
      </w:r>
    </w:p>
    <w:p w14:paraId="2CCC1CC7" w14:textId="77777777" w:rsidR="00AF397C" w:rsidRDefault="00AF397C" w:rsidP="00AF397C">
      <w:r>
        <w:t xml:space="preserve">In response to instructor feedback, 16% of respondents made major changes to their paper, 44% of respondents made mid-level changes, and 40% of respondents made minor changes. </w:t>
      </w:r>
    </w:p>
    <w:p w14:paraId="2D78B97D" w14:textId="77777777" w:rsidR="00AF397C" w:rsidRPr="00BB5804" w:rsidRDefault="00AF397C" w:rsidP="00AF397C">
      <w:pPr>
        <w:pStyle w:val="Heading3"/>
      </w:pPr>
      <w:bookmarkStart w:id="21" w:name="_Toc493230047"/>
      <w:r w:rsidRPr="00BB5804">
        <w:t>Student Survey Data on Revision Spring 2017</w:t>
      </w:r>
      <w:bookmarkEnd w:id="21"/>
    </w:p>
    <w:p w14:paraId="0B70B6EC" w14:textId="77777777" w:rsidR="00AF397C" w:rsidRPr="00BB5804" w:rsidRDefault="00AF397C" w:rsidP="00AF397C">
      <w:r w:rsidRPr="00BB5804">
        <w:t xml:space="preserve">According to the survey that students responded to before they uploaded their papers to Moodle for the Spring 2017 upload, 39% of respondents revised their paper in response to instructor feedback at least once, 31% of them twice, 121% of them more than two times, and 10% of them did not revise their paper in response to instructor feedback. </w:t>
      </w:r>
    </w:p>
    <w:p w14:paraId="7E262C49" w14:textId="77777777" w:rsidR="00AF397C" w:rsidRPr="00BB5804" w:rsidRDefault="00AF397C" w:rsidP="00AF397C">
      <w:r w:rsidRPr="00BB5804">
        <w:t>For those respondents that did revise, 34% of them did so from written comments, 15% of them did so from comments related to grading criteria or a rubric, 14% of them did so from line by line editing, 17% of them did do after an in-person discussion, 5% of them did so after an email exchange with the instructor, 14% of them did so after small or whole group class discussion, and 1% of them replied “Other”.  Here is a sample of what students listed under “Other”:</w:t>
      </w:r>
    </w:p>
    <w:p w14:paraId="197DE156" w14:textId="77777777" w:rsidR="00AF397C" w:rsidRPr="00BB5804" w:rsidRDefault="00AF397C" w:rsidP="00AF397C">
      <w:pPr>
        <w:pStyle w:val="ListParagraph"/>
        <w:numPr>
          <w:ilvl w:val="0"/>
          <w:numId w:val="16"/>
        </w:numPr>
      </w:pPr>
      <w:r w:rsidRPr="00BB5804">
        <w:rPr>
          <w:color w:val="000000"/>
          <w:shd w:val="clear" w:color="auto" w:fill="FAFAFA"/>
        </w:rPr>
        <w:t>Another student/friend/family member critiqued the paper</w:t>
      </w:r>
    </w:p>
    <w:p w14:paraId="0D3A5A9D" w14:textId="77777777" w:rsidR="00AF397C" w:rsidRPr="00BB5804" w:rsidRDefault="00AF397C" w:rsidP="00AF397C">
      <w:pPr>
        <w:pStyle w:val="ListParagraph"/>
        <w:numPr>
          <w:ilvl w:val="0"/>
          <w:numId w:val="16"/>
        </w:numPr>
      </w:pPr>
      <w:r w:rsidRPr="00BB5804">
        <w:rPr>
          <w:color w:val="000000"/>
          <w:shd w:val="clear" w:color="auto" w:fill="FAFAFA"/>
        </w:rPr>
        <w:t>Peer editing</w:t>
      </w:r>
    </w:p>
    <w:p w14:paraId="12B2FF9F" w14:textId="77777777" w:rsidR="00AF397C" w:rsidRPr="00BB5804" w:rsidRDefault="00AF397C" w:rsidP="00AF397C">
      <w:pPr>
        <w:pStyle w:val="ListParagraph"/>
        <w:numPr>
          <w:ilvl w:val="0"/>
          <w:numId w:val="16"/>
        </w:numPr>
      </w:pPr>
      <w:r w:rsidRPr="00BB5804">
        <w:rPr>
          <w:color w:val="000000"/>
          <w:shd w:val="clear" w:color="auto" w:fill="FAFAFA"/>
        </w:rPr>
        <w:t>Writing Center</w:t>
      </w:r>
    </w:p>
    <w:p w14:paraId="78052E48" w14:textId="77777777" w:rsidR="00AF397C" w:rsidRDefault="00AF397C" w:rsidP="00AF397C">
      <w:r w:rsidRPr="00BB5804">
        <w:t>In response to instructor feedback, 12% of respondents made major changes to their paper, 55% of respondents made mid-level changes, and 33% of respondents made minor changes.</w:t>
      </w:r>
      <w:r>
        <w:t xml:space="preserve"> </w:t>
      </w:r>
    </w:p>
    <w:p w14:paraId="79CD70D8" w14:textId="77777777" w:rsidR="00AF397C" w:rsidRDefault="00AF397C" w:rsidP="00AF397C">
      <w:pPr>
        <w:pStyle w:val="Heading3"/>
      </w:pPr>
      <w:bookmarkStart w:id="22" w:name="_Toc493230048"/>
      <w:r>
        <w:t>Student Survey Data on Information Literacy Fall 2016</w:t>
      </w:r>
      <w:bookmarkEnd w:id="22"/>
    </w:p>
    <w:p w14:paraId="596F15DD" w14:textId="77777777" w:rsidR="00AF397C" w:rsidRDefault="00AF397C" w:rsidP="00AF397C">
      <w:r>
        <w:t xml:space="preserve">In response to the question, “Which of these sources did you search or consult to find, evaluate and synthesize information to write your paper?”27% said a general web search, like Google. Twenty-two percent of respondents used a library database, 7% used a librarian, 15% used a professor or instructor, 16% used a peer, and 2% used a writing tutor. Eleven percent replied either “Other” or </w:t>
      </w:r>
      <w:proofErr w:type="gramStart"/>
      <w:r>
        <w:t>that</w:t>
      </w:r>
      <w:proofErr w:type="gramEnd"/>
      <w:r>
        <w:t xml:space="preserve"> they did not use sources. Here is a sample of what students listed under “Other”:</w:t>
      </w:r>
    </w:p>
    <w:p w14:paraId="15A6A1D2" w14:textId="77777777" w:rsidR="00AF397C" w:rsidRPr="00790D03" w:rsidRDefault="00AF397C" w:rsidP="00AF397C">
      <w:pPr>
        <w:pStyle w:val="ListParagraph"/>
        <w:numPr>
          <w:ilvl w:val="0"/>
          <w:numId w:val="17"/>
        </w:numPr>
      </w:pPr>
      <w:r>
        <w:rPr>
          <w:color w:val="000000"/>
          <w:shd w:val="clear" w:color="auto" w:fill="FAFAFA"/>
        </w:rPr>
        <w:t>“The required books for the course”</w:t>
      </w:r>
    </w:p>
    <w:p w14:paraId="349AA34C" w14:textId="77777777" w:rsidR="00AF397C" w:rsidRPr="00FD5571" w:rsidRDefault="00AF397C" w:rsidP="00AF397C">
      <w:pPr>
        <w:pStyle w:val="ListParagraph"/>
        <w:numPr>
          <w:ilvl w:val="0"/>
          <w:numId w:val="17"/>
        </w:numPr>
      </w:pPr>
      <w:r>
        <w:rPr>
          <w:color w:val="000000"/>
          <w:shd w:val="clear" w:color="auto" w:fill="FAFAFA"/>
        </w:rPr>
        <w:t xml:space="preserve">“Online articles and pop culture references” </w:t>
      </w:r>
    </w:p>
    <w:p w14:paraId="2B776251" w14:textId="77777777" w:rsidR="00AF397C" w:rsidRPr="00FD5571" w:rsidRDefault="00AF397C" w:rsidP="00AF397C">
      <w:r>
        <w:lastRenderedPageBreak/>
        <w:t xml:space="preserve">Forty percent of respondents said they integrated sources into their papers by directly quoting a source. Twenty-three percent said they paraphrased, 26% said that they summarized, and 11% responded with “Other”. Three percent did not </w:t>
      </w:r>
      <w:r w:rsidRPr="00FD5571">
        <w:t>integra</w:t>
      </w:r>
      <w:r>
        <w:t xml:space="preserve">te sources into their papers. </w:t>
      </w:r>
      <w:r w:rsidRPr="00FD5571">
        <w:t>Here is a sample of what students listed under “Other”:</w:t>
      </w:r>
    </w:p>
    <w:p w14:paraId="1E0390C0" w14:textId="77777777" w:rsidR="00AF397C" w:rsidRPr="007B0B2A" w:rsidRDefault="00AF397C" w:rsidP="00AF397C">
      <w:pPr>
        <w:pStyle w:val="ListParagraph"/>
        <w:numPr>
          <w:ilvl w:val="0"/>
          <w:numId w:val="18"/>
        </w:numPr>
      </w:pPr>
      <w:r>
        <w:rPr>
          <w:color w:val="000000"/>
          <w:shd w:val="clear" w:color="auto" w:fill="FAFAFA"/>
        </w:rPr>
        <w:t>“Used analogy to connect my ideas to themes to the literature I read”</w:t>
      </w:r>
    </w:p>
    <w:p w14:paraId="09D4C8A1" w14:textId="77777777" w:rsidR="00AF397C" w:rsidRPr="00FD5571" w:rsidRDefault="00AF397C" w:rsidP="00AF397C">
      <w:pPr>
        <w:pStyle w:val="ListParagraph"/>
        <w:numPr>
          <w:ilvl w:val="0"/>
          <w:numId w:val="18"/>
        </w:numPr>
      </w:pPr>
      <w:r>
        <w:rPr>
          <w:color w:val="000000"/>
          <w:shd w:val="clear" w:color="auto" w:fill="FAFAFA"/>
        </w:rPr>
        <w:t>“Used them to create argument”</w:t>
      </w:r>
    </w:p>
    <w:p w14:paraId="432188C7" w14:textId="77777777" w:rsidR="00AF397C" w:rsidRDefault="00AF397C" w:rsidP="00AF397C">
      <w:pPr>
        <w:pStyle w:val="Heading3"/>
      </w:pPr>
      <w:bookmarkStart w:id="23" w:name="_Toc493230049"/>
      <w:r>
        <w:t>Student Survey Data on Information Literacy Spring 2017</w:t>
      </w:r>
      <w:bookmarkEnd w:id="23"/>
    </w:p>
    <w:p w14:paraId="78890E49" w14:textId="77777777" w:rsidR="00AF397C" w:rsidRDefault="00AF397C" w:rsidP="00AF397C">
      <w:r>
        <w:t xml:space="preserve">In response to the question, “Which of these sources did you search or consult to find, evaluate and synthesize information to write your paper?”31% said a general web search, like Google. Sixteen percent of respondents used a library database, 1% used a librarian, 22% used a professor or instructor, 13% used a peer, and 5% used a writing tutor. Eleven percent replied either “Other” or </w:t>
      </w:r>
      <w:proofErr w:type="gramStart"/>
      <w:r>
        <w:t>that</w:t>
      </w:r>
      <w:proofErr w:type="gramEnd"/>
      <w:r>
        <w:t xml:space="preserve"> they did not use sources. Here is a sample of what students listed under “Other”:</w:t>
      </w:r>
    </w:p>
    <w:p w14:paraId="3CF5F81D" w14:textId="77777777" w:rsidR="00AF397C" w:rsidRPr="00DC776C" w:rsidRDefault="00AF397C" w:rsidP="00AF397C">
      <w:pPr>
        <w:pStyle w:val="ListParagraph"/>
        <w:numPr>
          <w:ilvl w:val="0"/>
          <w:numId w:val="17"/>
        </w:numPr>
      </w:pPr>
      <w:r>
        <w:rPr>
          <w:color w:val="000000"/>
          <w:shd w:val="clear" w:color="auto" w:fill="FAFAFA"/>
        </w:rPr>
        <w:t>Guest speaker</w:t>
      </w:r>
    </w:p>
    <w:p w14:paraId="433C3219" w14:textId="77777777" w:rsidR="00AF397C" w:rsidRPr="00DC776C" w:rsidRDefault="00AF397C" w:rsidP="00AF397C">
      <w:pPr>
        <w:pStyle w:val="ListParagraph"/>
        <w:numPr>
          <w:ilvl w:val="0"/>
          <w:numId w:val="17"/>
        </w:numPr>
      </w:pPr>
      <w:r>
        <w:rPr>
          <w:color w:val="000000"/>
          <w:shd w:val="clear" w:color="auto" w:fill="FAFAFA"/>
        </w:rPr>
        <w:t>Relevant community expertise</w:t>
      </w:r>
    </w:p>
    <w:p w14:paraId="775AC072" w14:textId="77777777" w:rsidR="00AF397C" w:rsidRPr="00DC776C" w:rsidRDefault="00AF397C" w:rsidP="00AF397C">
      <w:pPr>
        <w:pStyle w:val="ListParagraph"/>
        <w:numPr>
          <w:ilvl w:val="0"/>
          <w:numId w:val="17"/>
        </w:numPr>
      </w:pPr>
      <w:r>
        <w:rPr>
          <w:color w:val="000000"/>
          <w:shd w:val="clear" w:color="auto" w:fill="FAFAFA"/>
        </w:rPr>
        <w:t>Books</w:t>
      </w:r>
    </w:p>
    <w:p w14:paraId="6F95CDAC" w14:textId="77777777" w:rsidR="00AF397C" w:rsidRPr="00DC776C" w:rsidRDefault="00AF397C" w:rsidP="00AF397C">
      <w:pPr>
        <w:pStyle w:val="ListParagraph"/>
        <w:numPr>
          <w:ilvl w:val="0"/>
          <w:numId w:val="17"/>
        </w:numPr>
      </w:pPr>
      <w:r>
        <w:rPr>
          <w:color w:val="000000"/>
          <w:shd w:val="clear" w:color="auto" w:fill="FAFAFA"/>
        </w:rPr>
        <w:t>Personal experiences</w:t>
      </w:r>
    </w:p>
    <w:p w14:paraId="61002DDA" w14:textId="77777777" w:rsidR="00AF397C" w:rsidRPr="00BB5804" w:rsidRDefault="00AF397C" w:rsidP="00AF397C">
      <w:pPr>
        <w:pStyle w:val="ListParagraph"/>
        <w:numPr>
          <w:ilvl w:val="0"/>
          <w:numId w:val="17"/>
        </w:numPr>
      </w:pPr>
      <w:r>
        <w:rPr>
          <w:color w:val="000000"/>
          <w:shd w:val="clear" w:color="auto" w:fill="FAFAFA"/>
        </w:rPr>
        <w:t>Textbook</w:t>
      </w:r>
    </w:p>
    <w:p w14:paraId="5EEBF376" w14:textId="77777777" w:rsidR="00AF397C" w:rsidRPr="00FD5571" w:rsidRDefault="00AF397C" w:rsidP="00AF397C">
      <w:pPr>
        <w:pStyle w:val="ListParagraph"/>
        <w:numPr>
          <w:ilvl w:val="0"/>
          <w:numId w:val="17"/>
        </w:numPr>
      </w:pPr>
      <w:r>
        <w:rPr>
          <w:color w:val="000000"/>
          <w:shd w:val="clear" w:color="auto" w:fill="FAFAFA"/>
        </w:rPr>
        <w:t>Previous personal knowledge</w:t>
      </w:r>
    </w:p>
    <w:p w14:paraId="1CE7EBF5" w14:textId="77777777" w:rsidR="00AF397C" w:rsidRPr="00FD5571" w:rsidRDefault="00AF397C" w:rsidP="00AF397C">
      <w:r>
        <w:t xml:space="preserve">Thirty-nine percent of respondents said they integrated sources into their papers by directly quoting a source. Twenty-eight percent said they paraphrased, 28% said that they summarized, and 1% responded with “Other.” Five percent did not </w:t>
      </w:r>
      <w:r w:rsidRPr="00FD5571">
        <w:t>integ</w:t>
      </w:r>
      <w:r>
        <w:t>rate sources into their papers</w:t>
      </w:r>
      <w:r w:rsidRPr="00FD5571">
        <w:t>. Here is a sample of what students listed under “Other”:</w:t>
      </w:r>
    </w:p>
    <w:p w14:paraId="0853D3AC" w14:textId="77777777" w:rsidR="00AF397C" w:rsidRPr="00E20765" w:rsidRDefault="00AF397C" w:rsidP="00AF397C">
      <w:pPr>
        <w:pStyle w:val="ListParagraph"/>
        <w:numPr>
          <w:ilvl w:val="0"/>
          <w:numId w:val="18"/>
        </w:numPr>
      </w:pPr>
      <w:r>
        <w:rPr>
          <w:color w:val="000000"/>
          <w:shd w:val="clear" w:color="auto" w:fill="FAFAFA"/>
        </w:rPr>
        <w:t>In-text citation</w:t>
      </w:r>
    </w:p>
    <w:p w14:paraId="12EC33C5" w14:textId="77777777" w:rsidR="00AF397C" w:rsidRPr="00FD5571" w:rsidRDefault="00AF397C" w:rsidP="00AF397C">
      <w:pPr>
        <w:pStyle w:val="ListParagraph"/>
        <w:numPr>
          <w:ilvl w:val="0"/>
          <w:numId w:val="18"/>
        </w:numPr>
      </w:pPr>
      <w:r>
        <w:rPr>
          <w:color w:val="000000"/>
          <w:shd w:val="clear" w:color="auto" w:fill="FAFAFA"/>
        </w:rPr>
        <w:t>Works cited page</w:t>
      </w:r>
    </w:p>
    <w:p w14:paraId="5BA2835C" w14:textId="77777777" w:rsidR="00675C27" w:rsidRPr="00675C27" w:rsidRDefault="00675C27" w:rsidP="00675C27"/>
    <w:p w14:paraId="012B7CC2" w14:textId="706FF9E3" w:rsidR="006B6A68" w:rsidRPr="007621E1" w:rsidRDefault="00675C27" w:rsidP="00AF397C">
      <w:pPr>
        <w:pStyle w:val="Heading2"/>
      </w:pPr>
      <w:bookmarkStart w:id="24" w:name="_Toc493230050"/>
      <w:r>
        <w:t>2017</w:t>
      </w:r>
      <w:r w:rsidR="006B6A68">
        <w:t xml:space="preserve"> ASCRC Small Group Writing Assessment (Pilot)</w:t>
      </w:r>
      <w:bookmarkEnd w:id="24"/>
      <w:r w:rsidR="006B6A68">
        <w:t xml:space="preserve"> </w:t>
      </w:r>
    </w:p>
    <w:p w14:paraId="67693458" w14:textId="57ADC118" w:rsidR="006B6A68" w:rsidRDefault="00675C27">
      <w:r>
        <w:t>In May 2016, a pilot of the Small Group Writing Assessment was conducted. Fourteen people who were experienced in Writing Assessment and the UPWA model gathered to read student essays and assess them based</w:t>
      </w:r>
      <w:r w:rsidR="003C7998">
        <w:t xml:space="preserve"> on the strengths and weakness</w:t>
      </w:r>
      <w:r>
        <w:t xml:space="preserve"> codes previously established in the UPWA model. At the annual Writing Assessment Workshop, codes can be optionally assigned to essays to annotate particular characteristics of the work. The codes are for strength or weakness in: ideas (ID), organization (OR), information literacy (INF), writing style (WS), and grammar</w:t>
      </w:r>
      <w:r w:rsidR="00855A9C">
        <w:t xml:space="preserve">, usage, and mechanics (GUM). However, in the Small Group Assessment readers were presented with </w:t>
      </w:r>
      <w:r w:rsidR="001220F3">
        <w:t>essays that had been previously scored and annotated in order to find another avenue for insight into Intermediate Writing courses at UM.</w:t>
      </w:r>
      <w:r w:rsidR="005B148C">
        <w:t xml:space="preserve">  </w:t>
      </w:r>
      <w:r w:rsidR="008E531C">
        <w:t xml:space="preserve">   </w:t>
      </w:r>
    </w:p>
    <w:p w14:paraId="6E937298" w14:textId="053C85B9" w:rsidR="00855A9C" w:rsidRDefault="006D48C2">
      <w:r>
        <w:t>The group assessed and discussed three essays</w:t>
      </w:r>
      <w:r w:rsidR="005B787B">
        <w:t xml:space="preserve">. Readers marked “strong” “neutral” or “weak” for each of the strength and weakness codes and discussed the similarities and differences among their opinions. During the workshop, the group seemed to perceive that their opinions about the writing differed greatly. However, exploration of their notes showed that not only were they relatively consistent, but that in most cases, their annotations aligned with the notes made by the consensus scoring groups during the Writing Assessment Workshop. </w:t>
      </w:r>
    </w:p>
    <w:p w14:paraId="442EAF8B" w14:textId="753D97B1" w:rsidR="005B787B" w:rsidRDefault="0041604F">
      <w:r>
        <w:t>The group c</w:t>
      </w:r>
      <w:r w:rsidR="005B787B">
        <w:t xml:space="preserve">onversation </w:t>
      </w:r>
      <w:r>
        <w:t xml:space="preserve">and notes persistently </w:t>
      </w:r>
      <w:r w:rsidR="005B787B">
        <w:t xml:space="preserve">revolved around questions about how ideas are represented in texts. The group asked questions such as: how do complex ideas impact organization in texts? Can we encourage innovative, complex ideas and still expect strong organization? Are there genres in which strong organization ought to outweigh the strength of the ideas? How do “strong ideas” vary across discipline (philosophy versus technical writing versus wildlife biology)? </w:t>
      </w:r>
      <w:r w:rsidR="00491208">
        <w:t>How do we account for creativity and risk-taking?</w:t>
      </w:r>
    </w:p>
    <w:p w14:paraId="45C6DB00" w14:textId="77777777" w:rsidR="00AA6628" w:rsidRDefault="00AA6628" w:rsidP="00AA6628">
      <w:pPr>
        <w:pStyle w:val="Heading2"/>
      </w:pPr>
    </w:p>
    <w:p w14:paraId="12661BF3" w14:textId="3EF67EF5" w:rsidR="00AA6628" w:rsidRPr="007621E1" w:rsidRDefault="00AA6628" w:rsidP="00AA6628">
      <w:pPr>
        <w:pStyle w:val="Heading2"/>
      </w:pPr>
      <w:r>
        <w:t>Looking Toward the Future</w:t>
      </w:r>
    </w:p>
    <w:p w14:paraId="55630BD4" w14:textId="2FAF5773" w:rsidR="00AA6628" w:rsidRDefault="00D11940" w:rsidP="00AA6628">
      <w:r>
        <w:t>Looking forward</w:t>
      </w:r>
      <w:r w:rsidR="00FD5CAA">
        <w:t xml:space="preserve"> into the 2017-2018 assessment cycle, the </w:t>
      </w:r>
      <w:r>
        <w:t xml:space="preserve">members of the ASCRC Writing Committee will host the 2017 Fall Symposium focused on the questions raised by the observations, ideas, and insights gleaned from the assessment events. During the next year, we will continue to revisit our vision and refine our processes in order to more fully meet the evolving needs of the students and instructors at the University of Montana. </w:t>
      </w:r>
    </w:p>
    <w:p w14:paraId="32DA3629" w14:textId="77777777" w:rsidR="00AA6628" w:rsidRDefault="00AA6628"/>
    <w:p w14:paraId="5A26D7F5" w14:textId="77777777" w:rsidR="00D11940" w:rsidRDefault="00D11940"/>
    <w:p w14:paraId="20EB0539" w14:textId="77777777" w:rsidR="00AF397C" w:rsidRDefault="00AF397C"/>
    <w:p w14:paraId="1D64114E" w14:textId="77777777" w:rsidR="00B314A7" w:rsidRPr="00B314A7" w:rsidRDefault="00B314A7" w:rsidP="00B314A7"/>
    <w:p w14:paraId="03C7B575" w14:textId="476C6688" w:rsidR="00742C06" w:rsidRPr="0080488A" w:rsidRDefault="00742C06" w:rsidP="00742C06"/>
    <w:p w14:paraId="1F88FA0F" w14:textId="709B177B" w:rsidR="00540C70" w:rsidRPr="0080488A" w:rsidRDefault="00540C70" w:rsidP="0080488A">
      <w:pPr>
        <w:ind w:left="11520"/>
        <w:rPr>
          <w:rFonts w:asciiTheme="majorHAnsi" w:eastAsiaTheme="majorEastAsia" w:hAnsiTheme="majorHAnsi" w:cstheme="majorBidi"/>
          <w:color w:val="4F81BD" w:themeColor="accent1"/>
          <w:sz w:val="26"/>
          <w:szCs w:val="26"/>
        </w:rPr>
      </w:pPr>
      <w:r>
        <w:br w:type="page"/>
      </w:r>
    </w:p>
    <w:p w14:paraId="64EDDFE6" w14:textId="24213C97" w:rsidR="007B26D2" w:rsidRDefault="007B26D2" w:rsidP="007B26D2">
      <w:pPr>
        <w:pStyle w:val="Heading2"/>
      </w:pPr>
      <w:bookmarkStart w:id="25" w:name="_Toc451952661"/>
      <w:bookmarkStart w:id="26" w:name="_Toc493230051"/>
      <w:r>
        <w:lastRenderedPageBreak/>
        <w:t>Appendix A: UPWA Data Management Procedures</w:t>
      </w:r>
      <w:bookmarkEnd w:id="25"/>
      <w:bookmarkEnd w:id="26"/>
    </w:p>
    <w:p w14:paraId="14B35B37" w14:textId="77777777" w:rsidR="007B26D2" w:rsidRPr="001A3CC1" w:rsidRDefault="007B26D2" w:rsidP="007B26D2">
      <w:pPr>
        <w:rPr>
          <w:b/>
          <w:color w:val="000000" w:themeColor="text1"/>
        </w:rPr>
      </w:pPr>
      <w:r w:rsidRPr="001A3CC1">
        <w:rPr>
          <w:b/>
          <w:color w:val="000000" w:themeColor="text1"/>
        </w:rPr>
        <w:t>Background Information</w:t>
      </w:r>
    </w:p>
    <w:p w14:paraId="3FBF0C98" w14:textId="77777777" w:rsidR="007B26D2" w:rsidRPr="001A3CC1" w:rsidRDefault="007B26D2" w:rsidP="007B26D2">
      <w:pPr>
        <w:rPr>
          <w:color w:val="000000" w:themeColor="text1"/>
        </w:rPr>
      </w:pPr>
      <w:r w:rsidRPr="001A3CC1">
        <w:rPr>
          <w:color w:val="000000" w:themeColor="text1"/>
        </w:rPr>
        <w:t xml:space="preserve">The University of Montana University-wide Program-level Writing Assessment (UPWA) provides relevant information about </w:t>
      </w:r>
      <w:r>
        <w:rPr>
          <w:color w:val="000000" w:themeColor="text1"/>
        </w:rPr>
        <w:t>our Intermediate Writing curriculum</w:t>
      </w:r>
      <w:r w:rsidRPr="001A3CC1">
        <w:rPr>
          <w:color w:val="000000" w:themeColor="text1"/>
        </w:rPr>
        <w:t xml:space="preserve"> by assessing and scoring student-revised papers from Intermediate Writing courses</w:t>
      </w:r>
      <w:r>
        <w:rPr>
          <w:color w:val="000000" w:themeColor="text1"/>
        </w:rPr>
        <w:t>.  This is done</w:t>
      </w:r>
      <w:r w:rsidRPr="001A3CC1">
        <w:rPr>
          <w:color w:val="000000" w:themeColor="text1"/>
        </w:rPr>
        <w:t xml:space="preserve"> using a Holistic Scoring Rubric.  The assessment process offers professional development opportunities for faculty and staff </w:t>
      </w:r>
      <w:proofErr w:type="gramStart"/>
      <w:r>
        <w:rPr>
          <w:color w:val="000000" w:themeColor="text1"/>
        </w:rPr>
        <w:t>who</w:t>
      </w:r>
      <w:proofErr w:type="gramEnd"/>
      <w:r w:rsidRPr="001A3CC1">
        <w:rPr>
          <w:color w:val="000000" w:themeColor="text1"/>
        </w:rPr>
        <w:t xml:space="preserve"> are committed to improving student writing proficiency at UM. </w:t>
      </w:r>
    </w:p>
    <w:p w14:paraId="1F53053A" w14:textId="77777777" w:rsidR="007B26D2" w:rsidRPr="001A3CC1" w:rsidRDefault="007B26D2" w:rsidP="007B26D2">
      <w:pPr>
        <w:rPr>
          <w:color w:val="000000" w:themeColor="text1"/>
        </w:rPr>
      </w:pPr>
      <w:r w:rsidRPr="001A3CC1">
        <w:rPr>
          <w:color w:val="000000" w:themeColor="text1"/>
        </w:rPr>
        <w:t>UPWA assessment data inform important decisions about teaching and learning; therefore, UPWA data should be protected and shared only with appropriate stakeholders.  This document provides stewardship procedures for storing and providing access to UPWA data. Any new participant in UPWA data management should be informed of these stewardship policies. This document outlines procedures applicable to UPWA data files.</w:t>
      </w:r>
    </w:p>
    <w:p w14:paraId="4EFC4C06" w14:textId="77777777" w:rsidR="007B26D2" w:rsidRPr="001A3CC1" w:rsidRDefault="007B26D2" w:rsidP="007B26D2">
      <w:pPr>
        <w:rPr>
          <w:b/>
          <w:color w:val="000000" w:themeColor="text1"/>
        </w:rPr>
      </w:pPr>
      <w:r w:rsidRPr="001A3CC1">
        <w:rPr>
          <w:b/>
          <w:color w:val="000000" w:themeColor="text1"/>
        </w:rPr>
        <w:t>Expected Data</w:t>
      </w:r>
    </w:p>
    <w:p w14:paraId="3FFD66BC" w14:textId="77777777" w:rsidR="007B26D2" w:rsidRPr="001A3CC1" w:rsidRDefault="007B26D2" w:rsidP="007B26D2">
      <w:pPr>
        <w:rPr>
          <w:color w:val="000000" w:themeColor="text1"/>
        </w:rPr>
      </w:pPr>
      <w:r w:rsidRPr="001A3CC1">
        <w:rPr>
          <w:color w:val="000000" w:themeColor="text1"/>
        </w:rPr>
        <w:t>Types of UPWA data generated:</w:t>
      </w:r>
    </w:p>
    <w:tbl>
      <w:tblPr>
        <w:tblStyle w:val="TableGrid"/>
        <w:tblW w:w="0" w:type="auto"/>
        <w:tblLook w:val="04A0" w:firstRow="1" w:lastRow="0" w:firstColumn="1" w:lastColumn="0" w:noHBand="0" w:noVBand="1"/>
      </w:tblPr>
      <w:tblGrid>
        <w:gridCol w:w="1827"/>
        <w:gridCol w:w="1839"/>
        <w:gridCol w:w="3168"/>
        <w:gridCol w:w="1760"/>
        <w:gridCol w:w="1458"/>
      </w:tblGrid>
      <w:tr w:rsidR="007B26D2" w:rsidRPr="001A3CC1" w14:paraId="3FCEB4A8" w14:textId="77777777" w:rsidTr="00A005CB">
        <w:tc>
          <w:tcPr>
            <w:tcW w:w="1827" w:type="dxa"/>
            <w:shd w:val="clear" w:color="auto" w:fill="548DD4" w:themeFill="text2" w:themeFillTint="99"/>
          </w:tcPr>
          <w:p w14:paraId="775B0AFE" w14:textId="77777777" w:rsidR="007B26D2" w:rsidRPr="001A3CC1" w:rsidRDefault="007B26D2" w:rsidP="00A005CB">
            <w:pPr>
              <w:rPr>
                <w:b/>
                <w:color w:val="000000" w:themeColor="text1"/>
              </w:rPr>
            </w:pPr>
            <w:r w:rsidRPr="001A3CC1">
              <w:rPr>
                <w:b/>
                <w:color w:val="000000" w:themeColor="text1"/>
              </w:rPr>
              <w:t>Data File</w:t>
            </w:r>
          </w:p>
        </w:tc>
        <w:tc>
          <w:tcPr>
            <w:tcW w:w="1839" w:type="dxa"/>
            <w:shd w:val="clear" w:color="auto" w:fill="548DD4" w:themeFill="text2" w:themeFillTint="99"/>
          </w:tcPr>
          <w:p w14:paraId="7AC1A429" w14:textId="77777777" w:rsidR="007B26D2" w:rsidRPr="001A3CC1" w:rsidRDefault="007B26D2" w:rsidP="00A005CB">
            <w:pPr>
              <w:rPr>
                <w:b/>
                <w:color w:val="000000" w:themeColor="text1"/>
              </w:rPr>
            </w:pPr>
            <w:r w:rsidRPr="001A3CC1">
              <w:rPr>
                <w:b/>
                <w:color w:val="000000" w:themeColor="text1"/>
              </w:rPr>
              <w:t>Types of data included</w:t>
            </w:r>
          </w:p>
        </w:tc>
        <w:tc>
          <w:tcPr>
            <w:tcW w:w="3168" w:type="dxa"/>
            <w:shd w:val="clear" w:color="auto" w:fill="548DD4" w:themeFill="text2" w:themeFillTint="99"/>
          </w:tcPr>
          <w:p w14:paraId="71C3BCB1" w14:textId="77777777" w:rsidR="007B26D2" w:rsidRPr="001A3CC1" w:rsidRDefault="007B26D2" w:rsidP="00A005CB">
            <w:pPr>
              <w:rPr>
                <w:b/>
                <w:color w:val="000000" w:themeColor="text1"/>
              </w:rPr>
            </w:pPr>
            <w:r w:rsidRPr="001A3CC1">
              <w:rPr>
                <w:b/>
                <w:color w:val="000000" w:themeColor="text1"/>
              </w:rPr>
              <w:t>File Name</w:t>
            </w:r>
          </w:p>
        </w:tc>
        <w:tc>
          <w:tcPr>
            <w:tcW w:w="1760" w:type="dxa"/>
            <w:shd w:val="clear" w:color="auto" w:fill="548DD4" w:themeFill="text2" w:themeFillTint="99"/>
          </w:tcPr>
          <w:p w14:paraId="7D2ABF9E" w14:textId="77777777" w:rsidR="007B26D2" w:rsidRPr="001A3CC1" w:rsidRDefault="007B26D2" w:rsidP="00A005CB">
            <w:pPr>
              <w:rPr>
                <w:b/>
                <w:color w:val="000000" w:themeColor="text1"/>
              </w:rPr>
            </w:pPr>
            <w:r w:rsidRPr="001A3CC1">
              <w:rPr>
                <w:b/>
                <w:color w:val="000000" w:themeColor="text1"/>
              </w:rPr>
              <w:t>Format</w:t>
            </w:r>
          </w:p>
        </w:tc>
        <w:tc>
          <w:tcPr>
            <w:tcW w:w="1458" w:type="dxa"/>
            <w:shd w:val="clear" w:color="auto" w:fill="548DD4" w:themeFill="text2" w:themeFillTint="99"/>
          </w:tcPr>
          <w:p w14:paraId="6C061133" w14:textId="77777777" w:rsidR="007B26D2" w:rsidRPr="001A3CC1" w:rsidRDefault="007B26D2" w:rsidP="00A005CB">
            <w:pPr>
              <w:rPr>
                <w:b/>
                <w:color w:val="000000" w:themeColor="text1"/>
              </w:rPr>
            </w:pPr>
            <w:r>
              <w:rPr>
                <w:b/>
                <w:color w:val="000000" w:themeColor="text1"/>
              </w:rPr>
              <w:t>Access/ Storage Location</w:t>
            </w:r>
          </w:p>
        </w:tc>
      </w:tr>
      <w:tr w:rsidR="007B26D2" w:rsidRPr="001A3CC1" w14:paraId="01DB4E8D" w14:textId="77777777" w:rsidTr="00A005CB">
        <w:tc>
          <w:tcPr>
            <w:tcW w:w="1827" w:type="dxa"/>
          </w:tcPr>
          <w:p w14:paraId="77F576DB" w14:textId="77777777" w:rsidR="007B26D2" w:rsidRPr="001A3CC1" w:rsidRDefault="007B26D2" w:rsidP="00A005CB">
            <w:pPr>
              <w:rPr>
                <w:color w:val="000000" w:themeColor="text1"/>
              </w:rPr>
            </w:pPr>
            <w:r w:rsidRPr="001A3CC1">
              <w:rPr>
                <w:color w:val="000000" w:themeColor="text1"/>
              </w:rPr>
              <w:t>Moodle Output Files (by retreat)</w:t>
            </w:r>
          </w:p>
        </w:tc>
        <w:tc>
          <w:tcPr>
            <w:tcW w:w="1839" w:type="dxa"/>
          </w:tcPr>
          <w:p w14:paraId="1EDDA9FE" w14:textId="77777777" w:rsidR="007B26D2" w:rsidRPr="001A3CC1" w:rsidRDefault="007B26D2" w:rsidP="00A005CB">
            <w:pPr>
              <w:rPr>
                <w:color w:val="000000" w:themeColor="text1"/>
              </w:rPr>
            </w:pPr>
            <w:r w:rsidRPr="001A3CC1">
              <w:rPr>
                <w:color w:val="000000" w:themeColor="text1"/>
              </w:rPr>
              <w:t>Student IDs, Essay Codes, Scores, Strength and Weakness Codes, Survey Answers</w:t>
            </w:r>
          </w:p>
        </w:tc>
        <w:tc>
          <w:tcPr>
            <w:tcW w:w="3168" w:type="dxa"/>
          </w:tcPr>
          <w:p w14:paraId="38CF479F" w14:textId="77777777" w:rsidR="007B26D2" w:rsidRPr="001A3CC1" w:rsidRDefault="007B26D2" w:rsidP="00A005CB">
            <w:pPr>
              <w:rPr>
                <w:color w:val="000000" w:themeColor="text1"/>
              </w:rPr>
            </w:pPr>
            <w:proofErr w:type="spellStart"/>
            <w:r w:rsidRPr="001A3CC1">
              <w:rPr>
                <w:color w:val="000000" w:themeColor="text1"/>
              </w:rPr>
              <w:t>SpringYearRetreatData</w:t>
            </w:r>
            <w:proofErr w:type="spellEnd"/>
          </w:p>
          <w:p w14:paraId="02FB6A25" w14:textId="77777777" w:rsidR="007B26D2" w:rsidRPr="001A3CC1" w:rsidRDefault="007B26D2" w:rsidP="00A005CB">
            <w:pPr>
              <w:rPr>
                <w:color w:val="000000" w:themeColor="text1"/>
              </w:rPr>
            </w:pPr>
          </w:p>
          <w:p w14:paraId="0223B695" w14:textId="77777777" w:rsidR="007B26D2" w:rsidRPr="001A3CC1" w:rsidRDefault="007B26D2" w:rsidP="00A005CB">
            <w:pPr>
              <w:rPr>
                <w:color w:val="000000" w:themeColor="text1"/>
              </w:rPr>
            </w:pPr>
            <w:r w:rsidRPr="001A3CC1">
              <w:rPr>
                <w:color w:val="000000" w:themeColor="text1"/>
              </w:rPr>
              <w:t>Ex:</w:t>
            </w:r>
          </w:p>
          <w:p w14:paraId="2F201AE5" w14:textId="77777777" w:rsidR="007B26D2" w:rsidRPr="001A3CC1" w:rsidRDefault="007B26D2" w:rsidP="00A005CB">
            <w:pPr>
              <w:rPr>
                <w:color w:val="000000" w:themeColor="text1"/>
              </w:rPr>
            </w:pPr>
            <w:r w:rsidRPr="001A3CC1">
              <w:rPr>
                <w:color w:val="000000" w:themeColor="text1"/>
              </w:rPr>
              <w:t>Spring15RetreatData</w:t>
            </w:r>
          </w:p>
        </w:tc>
        <w:tc>
          <w:tcPr>
            <w:tcW w:w="1760" w:type="dxa"/>
          </w:tcPr>
          <w:p w14:paraId="7DB48678" w14:textId="77777777" w:rsidR="007B26D2" w:rsidRPr="001A3CC1" w:rsidRDefault="007B26D2" w:rsidP="00A005CB">
            <w:pPr>
              <w:rPr>
                <w:color w:val="000000" w:themeColor="text1"/>
              </w:rPr>
            </w:pPr>
            <w:proofErr w:type="spellStart"/>
            <w:r w:rsidRPr="001A3CC1">
              <w:rPr>
                <w:color w:val="000000" w:themeColor="text1"/>
              </w:rPr>
              <w:t>csv</w:t>
            </w:r>
            <w:proofErr w:type="spellEnd"/>
            <w:r w:rsidRPr="001A3CC1">
              <w:rPr>
                <w:color w:val="000000" w:themeColor="text1"/>
              </w:rPr>
              <w:t xml:space="preserve"> file</w:t>
            </w:r>
          </w:p>
        </w:tc>
        <w:tc>
          <w:tcPr>
            <w:tcW w:w="1458" w:type="dxa"/>
          </w:tcPr>
          <w:p w14:paraId="1197A681" w14:textId="77777777" w:rsidR="007B26D2" w:rsidRPr="001A3CC1" w:rsidRDefault="007B26D2" w:rsidP="00A005CB">
            <w:pPr>
              <w:rPr>
                <w:color w:val="000000" w:themeColor="text1"/>
              </w:rPr>
            </w:pPr>
            <w:r>
              <w:rPr>
                <w:color w:val="000000" w:themeColor="text1"/>
              </w:rPr>
              <w:t>UPWA coordinator only/UM Box</w:t>
            </w:r>
          </w:p>
        </w:tc>
      </w:tr>
      <w:tr w:rsidR="007B26D2" w:rsidRPr="001A3CC1" w14:paraId="300F8322" w14:textId="77777777" w:rsidTr="00A005CB">
        <w:tc>
          <w:tcPr>
            <w:tcW w:w="1827" w:type="dxa"/>
          </w:tcPr>
          <w:p w14:paraId="556126BA" w14:textId="77777777" w:rsidR="007B26D2" w:rsidRPr="001A3CC1" w:rsidRDefault="007B26D2" w:rsidP="00A005CB">
            <w:pPr>
              <w:rPr>
                <w:color w:val="000000" w:themeColor="text1"/>
              </w:rPr>
            </w:pPr>
            <w:r w:rsidRPr="001A3CC1">
              <w:rPr>
                <w:color w:val="000000" w:themeColor="text1"/>
              </w:rPr>
              <w:t>Banner Upload Files (by retreat)</w:t>
            </w:r>
          </w:p>
        </w:tc>
        <w:tc>
          <w:tcPr>
            <w:tcW w:w="1839" w:type="dxa"/>
          </w:tcPr>
          <w:p w14:paraId="0B178D8F" w14:textId="77777777" w:rsidR="007B26D2" w:rsidRPr="001A3CC1" w:rsidRDefault="007B26D2" w:rsidP="00A005CB">
            <w:pPr>
              <w:rPr>
                <w:color w:val="000000" w:themeColor="text1"/>
              </w:rPr>
            </w:pPr>
            <w:r w:rsidRPr="001A3CC1">
              <w:rPr>
                <w:color w:val="000000" w:themeColor="text1"/>
              </w:rPr>
              <w:t>Same as above, reformatted for uploading</w:t>
            </w:r>
          </w:p>
        </w:tc>
        <w:tc>
          <w:tcPr>
            <w:tcW w:w="3168" w:type="dxa"/>
          </w:tcPr>
          <w:p w14:paraId="219E6538" w14:textId="77777777" w:rsidR="007B26D2" w:rsidRPr="001A3CC1" w:rsidRDefault="007B26D2" w:rsidP="00A005CB">
            <w:pPr>
              <w:rPr>
                <w:color w:val="000000" w:themeColor="text1"/>
              </w:rPr>
            </w:pPr>
            <w:proofErr w:type="spellStart"/>
            <w:r w:rsidRPr="001A3CC1">
              <w:rPr>
                <w:color w:val="000000" w:themeColor="text1"/>
              </w:rPr>
              <w:t>wpwaSpringYearRetreat</w:t>
            </w:r>
            <w:proofErr w:type="spellEnd"/>
          </w:p>
          <w:p w14:paraId="549DC6A5" w14:textId="77777777" w:rsidR="007B26D2" w:rsidRPr="001A3CC1" w:rsidRDefault="007B26D2" w:rsidP="00A005CB">
            <w:pPr>
              <w:rPr>
                <w:color w:val="000000" w:themeColor="text1"/>
              </w:rPr>
            </w:pPr>
          </w:p>
          <w:p w14:paraId="43DA95B6" w14:textId="77777777" w:rsidR="007B26D2" w:rsidRPr="001A3CC1" w:rsidRDefault="007B26D2" w:rsidP="00A005CB">
            <w:pPr>
              <w:rPr>
                <w:color w:val="000000" w:themeColor="text1"/>
              </w:rPr>
            </w:pPr>
            <w:r w:rsidRPr="001A3CC1">
              <w:rPr>
                <w:color w:val="000000" w:themeColor="text1"/>
              </w:rPr>
              <w:t>Ex:</w:t>
            </w:r>
          </w:p>
          <w:p w14:paraId="33AE44EE" w14:textId="77777777" w:rsidR="007B26D2" w:rsidRPr="001A3CC1" w:rsidRDefault="007B26D2" w:rsidP="00A005CB">
            <w:pPr>
              <w:rPr>
                <w:color w:val="000000" w:themeColor="text1"/>
              </w:rPr>
            </w:pPr>
            <w:r w:rsidRPr="001A3CC1">
              <w:rPr>
                <w:color w:val="000000" w:themeColor="text1"/>
              </w:rPr>
              <w:t>wpwaSpring15Retreat</w:t>
            </w:r>
          </w:p>
        </w:tc>
        <w:tc>
          <w:tcPr>
            <w:tcW w:w="1760" w:type="dxa"/>
          </w:tcPr>
          <w:p w14:paraId="3F9721D2" w14:textId="77777777" w:rsidR="007B26D2" w:rsidRPr="001A3CC1" w:rsidRDefault="007B26D2" w:rsidP="00A005CB">
            <w:pPr>
              <w:rPr>
                <w:color w:val="000000" w:themeColor="text1"/>
              </w:rPr>
            </w:pPr>
            <w:proofErr w:type="spellStart"/>
            <w:r w:rsidRPr="001A3CC1">
              <w:rPr>
                <w:color w:val="000000" w:themeColor="text1"/>
              </w:rPr>
              <w:t>csv</w:t>
            </w:r>
            <w:proofErr w:type="spellEnd"/>
            <w:r w:rsidRPr="001A3CC1">
              <w:rPr>
                <w:color w:val="000000" w:themeColor="text1"/>
              </w:rPr>
              <w:t xml:space="preserve"> file</w:t>
            </w:r>
          </w:p>
        </w:tc>
        <w:tc>
          <w:tcPr>
            <w:tcW w:w="1458" w:type="dxa"/>
          </w:tcPr>
          <w:p w14:paraId="23F95A72" w14:textId="77777777" w:rsidR="007B26D2" w:rsidRPr="001A3CC1" w:rsidRDefault="007B26D2" w:rsidP="00A005CB">
            <w:pPr>
              <w:rPr>
                <w:color w:val="000000" w:themeColor="text1"/>
              </w:rPr>
            </w:pPr>
            <w:r w:rsidRPr="001D2F7E">
              <w:rPr>
                <w:color w:val="000000" w:themeColor="text1"/>
              </w:rPr>
              <w:t>UPWA coordinator only</w:t>
            </w:r>
            <w:r>
              <w:rPr>
                <w:color w:val="000000" w:themeColor="text1"/>
              </w:rPr>
              <w:t>/UM Box</w:t>
            </w:r>
          </w:p>
        </w:tc>
      </w:tr>
      <w:tr w:rsidR="007B26D2" w:rsidRPr="001A3CC1" w14:paraId="75E2924C" w14:textId="77777777" w:rsidTr="00A005CB">
        <w:tc>
          <w:tcPr>
            <w:tcW w:w="1827" w:type="dxa"/>
          </w:tcPr>
          <w:p w14:paraId="5E268046" w14:textId="77777777" w:rsidR="007B26D2" w:rsidRPr="001A3CC1" w:rsidRDefault="007B26D2" w:rsidP="00A005CB">
            <w:pPr>
              <w:rPr>
                <w:color w:val="000000" w:themeColor="text1"/>
              </w:rPr>
            </w:pPr>
            <w:r w:rsidRPr="001A3CC1">
              <w:rPr>
                <w:color w:val="000000" w:themeColor="text1"/>
              </w:rPr>
              <w:t>Output Files</w:t>
            </w:r>
          </w:p>
          <w:p w14:paraId="0613DDDE" w14:textId="77777777" w:rsidR="007B26D2" w:rsidRPr="001A3CC1" w:rsidRDefault="007B26D2" w:rsidP="00A005CB">
            <w:pPr>
              <w:rPr>
                <w:color w:val="000000" w:themeColor="text1"/>
              </w:rPr>
            </w:pPr>
            <w:r w:rsidRPr="001A3CC1">
              <w:rPr>
                <w:color w:val="000000" w:themeColor="text1"/>
              </w:rPr>
              <w:t>(by retreat)</w:t>
            </w:r>
          </w:p>
        </w:tc>
        <w:tc>
          <w:tcPr>
            <w:tcW w:w="1839" w:type="dxa"/>
          </w:tcPr>
          <w:p w14:paraId="4333385C" w14:textId="77777777" w:rsidR="007B26D2" w:rsidRPr="001A3CC1" w:rsidRDefault="007B26D2" w:rsidP="00A005CB">
            <w:pPr>
              <w:rPr>
                <w:color w:val="000000" w:themeColor="text1"/>
              </w:rPr>
            </w:pPr>
            <w:r w:rsidRPr="001A3CC1">
              <w:rPr>
                <w:color w:val="000000" w:themeColor="text1"/>
              </w:rPr>
              <w:t>All data from a single retreat plus data pulled from Banner</w:t>
            </w:r>
            <w:r>
              <w:rPr>
                <w:color w:val="000000" w:themeColor="text1"/>
              </w:rPr>
              <w:t xml:space="preserve"> (e.g., grades, courses, credits earned)</w:t>
            </w:r>
          </w:p>
        </w:tc>
        <w:tc>
          <w:tcPr>
            <w:tcW w:w="3168" w:type="dxa"/>
          </w:tcPr>
          <w:p w14:paraId="1F05E96E" w14:textId="77777777" w:rsidR="007B26D2" w:rsidRPr="001A3CC1" w:rsidRDefault="007B26D2" w:rsidP="00A005CB">
            <w:pPr>
              <w:rPr>
                <w:color w:val="000000" w:themeColor="text1"/>
              </w:rPr>
            </w:pPr>
            <w:proofErr w:type="spellStart"/>
            <w:r w:rsidRPr="001A3CC1">
              <w:rPr>
                <w:color w:val="000000" w:themeColor="text1"/>
              </w:rPr>
              <w:t>SpringYearRetreatOutput</w:t>
            </w:r>
            <w:proofErr w:type="spellEnd"/>
          </w:p>
          <w:p w14:paraId="40D8E9CB" w14:textId="77777777" w:rsidR="007B26D2" w:rsidRPr="001A3CC1" w:rsidRDefault="007B26D2" w:rsidP="00A005CB">
            <w:pPr>
              <w:rPr>
                <w:color w:val="000000" w:themeColor="text1"/>
              </w:rPr>
            </w:pPr>
          </w:p>
          <w:p w14:paraId="5C8DD980" w14:textId="77777777" w:rsidR="007B26D2" w:rsidRPr="001A3CC1" w:rsidRDefault="007B26D2" w:rsidP="00A005CB">
            <w:pPr>
              <w:rPr>
                <w:color w:val="000000" w:themeColor="text1"/>
              </w:rPr>
            </w:pPr>
            <w:r w:rsidRPr="001A3CC1">
              <w:rPr>
                <w:color w:val="000000" w:themeColor="text1"/>
              </w:rPr>
              <w:t>Ex: Spring15RetreatOutput</w:t>
            </w:r>
          </w:p>
        </w:tc>
        <w:tc>
          <w:tcPr>
            <w:tcW w:w="1760" w:type="dxa"/>
          </w:tcPr>
          <w:p w14:paraId="48DDEBA6" w14:textId="77777777" w:rsidR="007B26D2" w:rsidRPr="001A3CC1" w:rsidRDefault="007B26D2" w:rsidP="00A005CB">
            <w:pPr>
              <w:rPr>
                <w:color w:val="000000" w:themeColor="text1"/>
              </w:rPr>
            </w:pPr>
            <w:proofErr w:type="spellStart"/>
            <w:r w:rsidRPr="001A3CC1">
              <w:rPr>
                <w:color w:val="000000" w:themeColor="text1"/>
              </w:rPr>
              <w:t>csv</w:t>
            </w:r>
            <w:proofErr w:type="spellEnd"/>
            <w:r w:rsidRPr="001A3CC1">
              <w:rPr>
                <w:color w:val="000000" w:themeColor="text1"/>
              </w:rPr>
              <w:t xml:space="preserve"> file</w:t>
            </w:r>
          </w:p>
        </w:tc>
        <w:tc>
          <w:tcPr>
            <w:tcW w:w="1458" w:type="dxa"/>
          </w:tcPr>
          <w:p w14:paraId="04A62B94" w14:textId="77777777" w:rsidR="007B26D2" w:rsidRPr="001A3CC1" w:rsidRDefault="007B26D2" w:rsidP="00A005CB">
            <w:pPr>
              <w:rPr>
                <w:color w:val="000000" w:themeColor="text1"/>
              </w:rPr>
            </w:pPr>
            <w:r w:rsidRPr="001D2F7E">
              <w:rPr>
                <w:color w:val="000000" w:themeColor="text1"/>
              </w:rPr>
              <w:t>UPWA coordinator only</w:t>
            </w:r>
            <w:r>
              <w:rPr>
                <w:color w:val="000000" w:themeColor="text1"/>
              </w:rPr>
              <w:t>/UM Box</w:t>
            </w:r>
          </w:p>
        </w:tc>
      </w:tr>
      <w:tr w:rsidR="007B26D2" w:rsidRPr="001A3CC1" w14:paraId="6A3FE1DD" w14:textId="77777777" w:rsidTr="00A005CB">
        <w:tc>
          <w:tcPr>
            <w:tcW w:w="1827" w:type="dxa"/>
          </w:tcPr>
          <w:p w14:paraId="10135D08" w14:textId="77777777" w:rsidR="007B26D2" w:rsidRPr="001A3CC1" w:rsidRDefault="007B26D2" w:rsidP="00A005CB">
            <w:pPr>
              <w:rPr>
                <w:color w:val="000000" w:themeColor="text1"/>
              </w:rPr>
            </w:pPr>
            <w:r w:rsidRPr="001A3CC1">
              <w:rPr>
                <w:color w:val="000000" w:themeColor="text1"/>
              </w:rPr>
              <w:t>Master Files</w:t>
            </w:r>
          </w:p>
          <w:p w14:paraId="51E4B347" w14:textId="77777777" w:rsidR="007B26D2" w:rsidRPr="001A3CC1" w:rsidRDefault="007B26D2" w:rsidP="00A005CB">
            <w:pPr>
              <w:rPr>
                <w:color w:val="000000" w:themeColor="text1"/>
              </w:rPr>
            </w:pPr>
            <w:r w:rsidRPr="001A3CC1">
              <w:rPr>
                <w:color w:val="000000" w:themeColor="text1"/>
              </w:rPr>
              <w:t>(all retreats)</w:t>
            </w:r>
          </w:p>
        </w:tc>
        <w:tc>
          <w:tcPr>
            <w:tcW w:w="1839" w:type="dxa"/>
          </w:tcPr>
          <w:p w14:paraId="4DBE8D8C" w14:textId="77777777" w:rsidR="007B26D2" w:rsidRPr="001A3CC1" w:rsidRDefault="007B26D2" w:rsidP="00A005CB">
            <w:pPr>
              <w:rPr>
                <w:color w:val="000000" w:themeColor="text1"/>
              </w:rPr>
            </w:pPr>
            <w:r w:rsidRPr="001A3CC1">
              <w:rPr>
                <w:color w:val="000000" w:themeColor="text1"/>
              </w:rPr>
              <w:t>Data from all retreats plus data pulled from Banner; output file for each retreat will be merged with this file</w:t>
            </w:r>
          </w:p>
        </w:tc>
        <w:tc>
          <w:tcPr>
            <w:tcW w:w="3168" w:type="dxa"/>
          </w:tcPr>
          <w:p w14:paraId="22491D23" w14:textId="77777777" w:rsidR="007B26D2" w:rsidRPr="001A3CC1" w:rsidRDefault="007B26D2" w:rsidP="00A005CB">
            <w:pPr>
              <w:rPr>
                <w:color w:val="000000" w:themeColor="text1"/>
              </w:rPr>
            </w:pPr>
            <w:proofErr w:type="spellStart"/>
            <w:r w:rsidRPr="001A3CC1">
              <w:rPr>
                <w:color w:val="000000" w:themeColor="text1"/>
              </w:rPr>
              <w:t>MasterRetreatOutput</w:t>
            </w:r>
            <w:proofErr w:type="spellEnd"/>
          </w:p>
        </w:tc>
        <w:tc>
          <w:tcPr>
            <w:tcW w:w="1760" w:type="dxa"/>
          </w:tcPr>
          <w:p w14:paraId="69EF830E" w14:textId="77777777" w:rsidR="007B26D2" w:rsidRPr="001A3CC1" w:rsidRDefault="007B26D2" w:rsidP="00A005CB">
            <w:pPr>
              <w:rPr>
                <w:color w:val="000000" w:themeColor="text1"/>
              </w:rPr>
            </w:pPr>
            <w:proofErr w:type="spellStart"/>
            <w:r w:rsidRPr="001A3CC1">
              <w:rPr>
                <w:color w:val="000000" w:themeColor="text1"/>
              </w:rPr>
              <w:t>csv</w:t>
            </w:r>
            <w:proofErr w:type="spellEnd"/>
            <w:r w:rsidRPr="001A3CC1">
              <w:rPr>
                <w:color w:val="000000" w:themeColor="text1"/>
              </w:rPr>
              <w:t xml:space="preserve"> file</w:t>
            </w:r>
          </w:p>
        </w:tc>
        <w:tc>
          <w:tcPr>
            <w:tcW w:w="1458" w:type="dxa"/>
          </w:tcPr>
          <w:p w14:paraId="2483AAE5" w14:textId="77777777" w:rsidR="007B26D2" w:rsidRPr="001A3CC1" w:rsidRDefault="007B26D2" w:rsidP="00A005CB">
            <w:pPr>
              <w:rPr>
                <w:color w:val="000000" w:themeColor="text1"/>
              </w:rPr>
            </w:pPr>
            <w:r w:rsidRPr="001D2F7E">
              <w:rPr>
                <w:color w:val="000000" w:themeColor="text1"/>
              </w:rPr>
              <w:t>UPWA coordinator only</w:t>
            </w:r>
            <w:r>
              <w:rPr>
                <w:color w:val="000000" w:themeColor="text1"/>
              </w:rPr>
              <w:t>/UM Box</w:t>
            </w:r>
          </w:p>
        </w:tc>
      </w:tr>
      <w:tr w:rsidR="007B26D2" w:rsidRPr="001A3CC1" w14:paraId="61F3D694" w14:textId="77777777" w:rsidTr="00A005CB">
        <w:tc>
          <w:tcPr>
            <w:tcW w:w="1827" w:type="dxa"/>
          </w:tcPr>
          <w:p w14:paraId="2FC8D0D9" w14:textId="77777777" w:rsidR="007B26D2" w:rsidRDefault="007B26D2" w:rsidP="00A005CB">
            <w:pPr>
              <w:rPr>
                <w:color w:val="000000" w:themeColor="text1"/>
              </w:rPr>
            </w:pPr>
            <w:r>
              <w:rPr>
                <w:color w:val="000000" w:themeColor="text1"/>
              </w:rPr>
              <w:t>Master File Stripped</w:t>
            </w:r>
          </w:p>
          <w:p w14:paraId="4600EE72" w14:textId="77777777" w:rsidR="007B26D2" w:rsidRDefault="007B26D2" w:rsidP="00A005CB">
            <w:pPr>
              <w:rPr>
                <w:color w:val="000000" w:themeColor="text1"/>
              </w:rPr>
            </w:pPr>
          </w:p>
          <w:p w14:paraId="2CC86E8C" w14:textId="77777777" w:rsidR="007B26D2" w:rsidRPr="001A3CC1" w:rsidRDefault="007B26D2" w:rsidP="00A005CB">
            <w:pPr>
              <w:rPr>
                <w:color w:val="000000" w:themeColor="text1"/>
              </w:rPr>
            </w:pPr>
          </w:p>
        </w:tc>
        <w:tc>
          <w:tcPr>
            <w:tcW w:w="1839" w:type="dxa"/>
          </w:tcPr>
          <w:p w14:paraId="2045B040" w14:textId="77777777" w:rsidR="007B26D2" w:rsidRPr="001A3CC1" w:rsidRDefault="007B26D2" w:rsidP="00A005CB">
            <w:pPr>
              <w:rPr>
                <w:color w:val="000000" w:themeColor="text1"/>
              </w:rPr>
            </w:pPr>
            <w:r>
              <w:rPr>
                <w:color w:val="000000" w:themeColor="text1"/>
              </w:rPr>
              <w:t xml:space="preserve">Data from all retreats plus data pulled from Banner; </w:t>
            </w:r>
            <w:r>
              <w:rPr>
                <w:color w:val="000000" w:themeColor="text1"/>
              </w:rPr>
              <w:lastRenderedPageBreak/>
              <w:t>ALL SENSITIVE DATA STRIPPED</w:t>
            </w:r>
          </w:p>
        </w:tc>
        <w:tc>
          <w:tcPr>
            <w:tcW w:w="3168" w:type="dxa"/>
          </w:tcPr>
          <w:p w14:paraId="2C87545A" w14:textId="77777777" w:rsidR="007B26D2" w:rsidRPr="001A3CC1" w:rsidRDefault="007B26D2" w:rsidP="00A005CB">
            <w:pPr>
              <w:rPr>
                <w:color w:val="000000" w:themeColor="text1"/>
              </w:rPr>
            </w:pPr>
            <w:proofErr w:type="spellStart"/>
            <w:r>
              <w:rPr>
                <w:color w:val="000000" w:themeColor="text1"/>
              </w:rPr>
              <w:lastRenderedPageBreak/>
              <w:t>MasterRetreatOutputStripped</w:t>
            </w:r>
            <w:proofErr w:type="spellEnd"/>
          </w:p>
        </w:tc>
        <w:tc>
          <w:tcPr>
            <w:tcW w:w="1760" w:type="dxa"/>
          </w:tcPr>
          <w:p w14:paraId="5EBBD703" w14:textId="77777777" w:rsidR="007B26D2" w:rsidRPr="001A3CC1" w:rsidRDefault="007B26D2" w:rsidP="00A005CB">
            <w:pPr>
              <w:rPr>
                <w:color w:val="000000" w:themeColor="text1"/>
              </w:rPr>
            </w:pPr>
            <w:proofErr w:type="spellStart"/>
            <w:r>
              <w:rPr>
                <w:color w:val="000000" w:themeColor="text1"/>
              </w:rPr>
              <w:t>csv</w:t>
            </w:r>
            <w:proofErr w:type="spellEnd"/>
            <w:r>
              <w:rPr>
                <w:color w:val="000000" w:themeColor="text1"/>
              </w:rPr>
              <w:t xml:space="preserve"> file</w:t>
            </w:r>
          </w:p>
        </w:tc>
        <w:tc>
          <w:tcPr>
            <w:tcW w:w="1458" w:type="dxa"/>
          </w:tcPr>
          <w:p w14:paraId="67347185" w14:textId="77777777" w:rsidR="007B26D2" w:rsidRPr="001D2F7E" w:rsidRDefault="007B26D2" w:rsidP="00A005CB">
            <w:pPr>
              <w:rPr>
                <w:color w:val="000000" w:themeColor="text1"/>
              </w:rPr>
            </w:pPr>
            <w:r>
              <w:rPr>
                <w:color w:val="000000" w:themeColor="text1"/>
              </w:rPr>
              <w:t>UM Box</w:t>
            </w:r>
          </w:p>
        </w:tc>
      </w:tr>
    </w:tbl>
    <w:p w14:paraId="627BCEBE" w14:textId="77777777" w:rsidR="007B26D2" w:rsidRDefault="007B26D2" w:rsidP="007B26D2">
      <w:pPr>
        <w:rPr>
          <w:b/>
          <w:color w:val="000000" w:themeColor="text1"/>
        </w:rPr>
      </w:pPr>
      <w:r w:rsidRPr="001A3CC1">
        <w:rPr>
          <w:b/>
          <w:color w:val="000000" w:themeColor="text1"/>
        </w:rPr>
        <w:lastRenderedPageBreak/>
        <w:t>Data Storage, Preservation and Retention</w:t>
      </w:r>
    </w:p>
    <w:p w14:paraId="42B74D34" w14:textId="77777777" w:rsidR="007B26D2" w:rsidRPr="001A3CC1" w:rsidRDefault="007B26D2" w:rsidP="007B26D2">
      <w:pPr>
        <w:rPr>
          <w:b/>
          <w:color w:val="000000" w:themeColor="text1"/>
        </w:rPr>
      </w:pPr>
      <w:r w:rsidRPr="001A3CC1">
        <w:rPr>
          <w:color w:val="000000" w:themeColor="text1"/>
        </w:rPr>
        <w:t>UPWA data is stored in UM Box,* which provides a secure location behind a UM login and which allows for varied levels of appropriate access. Other UPWA related files (procedures, communications, etc.) also are stored in UM Box.</w:t>
      </w:r>
    </w:p>
    <w:p w14:paraId="0D19993D" w14:textId="77777777" w:rsidR="007B26D2" w:rsidRPr="001A3CC1" w:rsidRDefault="007B26D2" w:rsidP="007B26D2">
      <w:pPr>
        <w:rPr>
          <w:color w:val="000000" w:themeColor="text1"/>
        </w:rPr>
      </w:pPr>
      <w:r w:rsidRPr="001A3CC1">
        <w:rPr>
          <w:color w:val="000000" w:themeColor="text1"/>
        </w:rPr>
        <w:t>The UPWA Program Assistant/Coordinator is responsible for stored data, backup and preservation. The UPWA Program Assistant/Coordinator is also responsible for the overall and day-to-day management of the data.</w:t>
      </w:r>
    </w:p>
    <w:p w14:paraId="2A18685E" w14:textId="77777777" w:rsidR="007B26D2" w:rsidRPr="001A3CC1" w:rsidRDefault="007B26D2" w:rsidP="007B26D2">
      <w:pPr>
        <w:rPr>
          <w:color w:val="000000" w:themeColor="text1"/>
        </w:rPr>
      </w:pPr>
      <w:r w:rsidRPr="001A3CC1">
        <w:rPr>
          <w:color w:val="000000" w:themeColor="text1"/>
        </w:rPr>
        <w:t xml:space="preserve">Data </w:t>
      </w:r>
      <w:r>
        <w:rPr>
          <w:color w:val="000000" w:themeColor="text1"/>
        </w:rPr>
        <w:t>are</w:t>
      </w:r>
      <w:r w:rsidRPr="001A3CC1">
        <w:rPr>
          <w:color w:val="000000" w:themeColor="text1"/>
        </w:rPr>
        <w:t xml:space="preserve"> stored for a period of five years in order to facilitate purposeful, longitudinal benchmarks.</w:t>
      </w:r>
    </w:p>
    <w:p w14:paraId="0568A243" w14:textId="77777777" w:rsidR="007B26D2" w:rsidRPr="001A3CC1" w:rsidRDefault="007B26D2" w:rsidP="007B26D2">
      <w:pPr>
        <w:rPr>
          <w:b/>
          <w:color w:val="000000" w:themeColor="text1"/>
        </w:rPr>
      </w:pPr>
      <w:r w:rsidRPr="001A3CC1">
        <w:rPr>
          <w:b/>
          <w:color w:val="000000" w:themeColor="text1"/>
        </w:rPr>
        <w:t>Data Sharing and Dissemination</w:t>
      </w:r>
    </w:p>
    <w:p w14:paraId="1A259C17" w14:textId="77777777" w:rsidR="007B26D2" w:rsidRPr="001A3CC1" w:rsidRDefault="007B26D2" w:rsidP="007B26D2">
      <w:pPr>
        <w:rPr>
          <w:color w:val="000000" w:themeColor="text1"/>
        </w:rPr>
      </w:pPr>
      <w:r w:rsidRPr="001A3CC1">
        <w:rPr>
          <w:color w:val="000000" w:themeColor="text1"/>
        </w:rPr>
        <w:t xml:space="preserve">UPWA data must be protected from unauthorized acquisition or disclosure as well as accidental or intentional modification or loss. All sharing of UPWA data will happen in UM Box (e.g., not through email). </w:t>
      </w:r>
    </w:p>
    <w:p w14:paraId="2FE1D73A" w14:textId="77777777" w:rsidR="007B26D2" w:rsidRPr="001A3CC1" w:rsidRDefault="007B26D2" w:rsidP="007B26D2">
      <w:pPr>
        <w:rPr>
          <w:color w:val="000000" w:themeColor="text1"/>
        </w:rPr>
      </w:pPr>
      <w:r w:rsidRPr="001A3CC1">
        <w:rPr>
          <w:color w:val="000000" w:themeColor="text1"/>
        </w:rPr>
        <w:t>The following individuals should have full access (co-owner status) to UPWA data files in UM Box:</w:t>
      </w:r>
    </w:p>
    <w:p w14:paraId="060AA0BE" w14:textId="77777777" w:rsidR="007B26D2" w:rsidRPr="001A3CC1" w:rsidRDefault="007B26D2" w:rsidP="00FC71FC">
      <w:pPr>
        <w:pStyle w:val="ListParagraph"/>
        <w:numPr>
          <w:ilvl w:val="0"/>
          <w:numId w:val="20"/>
        </w:numPr>
        <w:spacing w:after="0"/>
        <w:rPr>
          <w:color w:val="000000" w:themeColor="text1"/>
        </w:rPr>
      </w:pPr>
      <w:r w:rsidRPr="001A3CC1">
        <w:rPr>
          <w:color w:val="000000" w:themeColor="text1"/>
        </w:rPr>
        <w:t>UPWA Program Assistant/Coordinator</w:t>
      </w:r>
    </w:p>
    <w:p w14:paraId="60C5563D" w14:textId="77777777" w:rsidR="007B26D2" w:rsidRPr="001A3CC1" w:rsidRDefault="007B26D2" w:rsidP="00FC71FC">
      <w:pPr>
        <w:pStyle w:val="ListParagraph"/>
        <w:numPr>
          <w:ilvl w:val="0"/>
          <w:numId w:val="20"/>
        </w:numPr>
        <w:spacing w:after="0"/>
        <w:rPr>
          <w:color w:val="000000" w:themeColor="text1"/>
        </w:rPr>
      </w:pPr>
      <w:r w:rsidRPr="001A3CC1">
        <w:rPr>
          <w:color w:val="000000" w:themeColor="text1"/>
        </w:rPr>
        <w:t>Associate Provost for Dynamic Learning</w:t>
      </w:r>
    </w:p>
    <w:p w14:paraId="0D8A4B5D" w14:textId="77777777" w:rsidR="007B26D2" w:rsidRPr="001A3CC1" w:rsidRDefault="007B26D2" w:rsidP="00FC71FC">
      <w:pPr>
        <w:pStyle w:val="ListParagraph"/>
        <w:numPr>
          <w:ilvl w:val="0"/>
          <w:numId w:val="20"/>
        </w:numPr>
        <w:spacing w:after="0"/>
        <w:rPr>
          <w:color w:val="000000" w:themeColor="text1"/>
        </w:rPr>
      </w:pPr>
      <w:r w:rsidRPr="001A3CC1">
        <w:rPr>
          <w:color w:val="000000" w:themeColor="text1"/>
        </w:rPr>
        <w:t>Director of the Writing Center</w:t>
      </w:r>
    </w:p>
    <w:p w14:paraId="0D79E32A" w14:textId="77777777" w:rsidR="007B26D2" w:rsidRPr="001A3CC1" w:rsidRDefault="007B26D2" w:rsidP="007B26D2">
      <w:pPr>
        <w:rPr>
          <w:b/>
          <w:color w:val="000000" w:themeColor="text1"/>
        </w:rPr>
      </w:pPr>
    </w:p>
    <w:p w14:paraId="180C7476" w14:textId="77777777" w:rsidR="007B26D2" w:rsidRPr="001A3CC1" w:rsidRDefault="007B26D2" w:rsidP="007B26D2">
      <w:pPr>
        <w:rPr>
          <w:color w:val="000000" w:themeColor="text1"/>
        </w:rPr>
      </w:pPr>
      <w:r w:rsidRPr="001A3CC1">
        <w:rPr>
          <w:color w:val="000000" w:themeColor="text1"/>
        </w:rPr>
        <w:t xml:space="preserve">In an effort to ensure UPWA data </w:t>
      </w:r>
      <w:r>
        <w:rPr>
          <w:color w:val="000000" w:themeColor="text1"/>
        </w:rPr>
        <w:t xml:space="preserve">are used to inform </w:t>
      </w:r>
      <w:r w:rsidRPr="001A3CC1">
        <w:rPr>
          <w:color w:val="000000" w:themeColor="text1"/>
        </w:rPr>
        <w:t xml:space="preserve">decisions that improve teaching and learning, additional stakeholders may be invited to view UPWA data files. For example, faculty should have access to the annual UPWA report, and other partners may be given access to assist in data analysis. </w:t>
      </w:r>
    </w:p>
    <w:p w14:paraId="30DCA12B" w14:textId="77777777" w:rsidR="007B26D2" w:rsidRPr="001A3CC1" w:rsidRDefault="007B26D2" w:rsidP="007B26D2">
      <w:pPr>
        <w:rPr>
          <w:color w:val="000000" w:themeColor="text1"/>
        </w:rPr>
      </w:pPr>
      <w:r w:rsidRPr="001A3CC1">
        <w:rPr>
          <w:color w:val="000000" w:themeColor="text1"/>
        </w:rPr>
        <w:t>A co-owner (listed above), may provide access (</w:t>
      </w:r>
      <w:r w:rsidRPr="001A3CC1">
        <w:rPr>
          <w:i/>
          <w:color w:val="000000" w:themeColor="text1"/>
        </w:rPr>
        <w:t>but not editing or downloading privileges</w:t>
      </w:r>
      <w:r w:rsidRPr="001A3CC1">
        <w:rPr>
          <w:color w:val="000000" w:themeColor="text1"/>
        </w:rPr>
        <w:t>) to appropriate audiences. This can happen in two ways:</w:t>
      </w:r>
    </w:p>
    <w:p w14:paraId="1B1FC158" w14:textId="77777777" w:rsidR="007B26D2" w:rsidRPr="001A3CC1" w:rsidRDefault="007B26D2" w:rsidP="00FC71FC">
      <w:pPr>
        <w:pStyle w:val="ListParagraph"/>
        <w:numPr>
          <w:ilvl w:val="0"/>
          <w:numId w:val="21"/>
        </w:numPr>
        <w:spacing w:after="0"/>
        <w:rPr>
          <w:color w:val="000000" w:themeColor="text1"/>
        </w:rPr>
      </w:pPr>
      <w:r w:rsidRPr="001A3CC1">
        <w:rPr>
          <w:color w:val="000000" w:themeColor="text1"/>
        </w:rPr>
        <w:t>A stakeholder may be granted non-editing access to a folder in UM Box. Privileges should be set up so that data may not be changed or downloaded.</w:t>
      </w:r>
    </w:p>
    <w:p w14:paraId="2C4914D4" w14:textId="77777777" w:rsidR="007B26D2" w:rsidRPr="001A3CC1" w:rsidRDefault="007B26D2" w:rsidP="00FC71FC">
      <w:pPr>
        <w:pStyle w:val="ListParagraph"/>
        <w:numPr>
          <w:ilvl w:val="0"/>
          <w:numId w:val="21"/>
        </w:numPr>
        <w:spacing w:after="0"/>
        <w:rPr>
          <w:color w:val="000000" w:themeColor="text1"/>
        </w:rPr>
      </w:pPr>
      <w:r w:rsidRPr="001A3CC1">
        <w:rPr>
          <w:color w:val="000000" w:themeColor="text1"/>
        </w:rPr>
        <w:t xml:space="preserve">A co-owner can create a </w:t>
      </w:r>
      <w:proofErr w:type="spellStart"/>
      <w:proofErr w:type="gramStart"/>
      <w:r w:rsidRPr="001A3CC1">
        <w:rPr>
          <w:color w:val="000000" w:themeColor="text1"/>
        </w:rPr>
        <w:t>url</w:t>
      </w:r>
      <w:proofErr w:type="spellEnd"/>
      <w:proofErr w:type="gramEnd"/>
      <w:r w:rsidRPr="001A3CC1">
        <w:rPr>
          <w:color w:val="000000" w:themeColor="text1"/>
        </w:rPr>
        <w:t xml:space="preserve"> for a specific folder or file. This </w:t>
      </w:r>
      <w:proofErr w:type="spellStart"/>
      <w:proofErr w:type="gramStart"/>
      <w:r w:rsidRPr="001A3CC1">
        <w:rPr>
          <w:color w:val="000000" w:themeColor="text1"/>
        </w:rPr>
        <w:t>url</w:t>
      </w:r>
      <w:proofErr w:type="spellEnd"/>
      <w:proofErr w:type="gramEnd"/>
      <w:r w:rsidRPr="001A3CC1">
        <w:rPr>
          <w:color w:val="000000" w:themeColor="text1"/>
        </w:rPr>
        <w:t xml:space="preserve"> can then be sent to stakeholders for viewing of specific files.</w:t>
      </w:r>
    </w:p>
    <w:p w14:paraId="0AB0C3EA" w14:textId="77777777" w:rsidR="007B26D2" w:rsidRDefault="007B26D2" w:rsidP="007B26D2">
      <w:pPr>
        <w:rPr>
          <w:b/>
          <w:color w:val="000000" w:themeColor="text1"/>
        </w:rPr>
      </w:pPr>
    </w:p>
    <w:p w14:paraId="3A5892A5" w14:textId="77777777" w:rsidR="007B26D2" w:rsidRPr="001A3CC1" w:rsidRDefault="007B26D2" w:rsidP="007B26D2">
      <w:pPr>
        <w:rPr>
          <w:b/>
          <w:color w:val="000000" w:themeColor="text1"/>
        </w:rPr>
      </w:pPr>
      <w:r w:rsidRPr="001A3CC1">
        <w:rPr>
          <w:b/>
          <w:color w:val="000000" w:themeColor="text1"/>
        </w:rPr>
        <w:t>Statement</w:t>
      </w:r>
      <w:r>
        <w:rPr>
          <w:b/>
          <w:color w:val="000000" w:themeColor="text1"/>
        </w:rPr>
        <w:t xml:space="preserve"> about Privacy and Confidentiality</w:t>
      </w:r>
    </w:p>
    <w:p w14:paraId="72FE84FA" w14:textId="77777777" w:rsidR="007B26D2" w:rsidRPr="001A3CC1" w:rsidRDefault="007B26D2" w:rsidP="007B26D2">
      <w:pPr>
        <w:rPr>
          <w:color w:val="000000" w:themeColor="text1"/>
        </w:rPr>
      </w:pPr>
      <w:r w:rsidRPr="001A3CC1">
        <w:rPr>
          <w:color w:val="000000" w:themeColor="text1"/>
        </w:rPr>
        <w:t xml:space="preserve">The purpose of UPWA data collection is to improve instruction, but the </w:t>
      </w:r>
      <w:r>
        <w:rPr>
          <w:color w:val="000000" w:themeColor="text1"/>
        </w:rPr>
        <w:t>collected data</w:t>
      </w:r>
      <w:r w:rsidRPr="001A3CC1">
        <w:rPr>
          <w:color w:val="000000" w:themeColor="text1"/>
        </w:rPr>
        <w:t xml:space="preserve"> include</w:t>
      </w:r>
      <w:r>
        <w:rPr>
          <w:color w:val="000000" w:themeColor="text1"/>
        </w:rPr>
        <w:t>s</w:t>
      </w:r>
      <w:r w:rsidRPr="001A3CC1">
        <w:rPr>
          <w:color w:val="000000" w:themeColor="text1"/>
        </w:rPr>
        <w:t xml:space="preserve"> potentially-sensitive </w:t>
      </w:r>
      <w:r>
        <w:rPr>
          <w:color w:val="000000" w:themeColor="text1"/>
        </w:rPr>
        <w:t xml:space="preserve">student </w:t>
      </w:r>
      <w:r w:rsidRPr="001A3CC1">
        <w:rPr>
          <w:color w:val="000000" w:themeColor="text1"/>
        </w:rPr>
        <w:t xml:space="preserve">information. To ensure </w:t>
      </w:r>
      <w:r>
        <w:rPr>
          <w:color w:val="000000" w:themeColor="text1"/>
        </w:rPr>
        <w:t>minimal</w:t>
      </w:r>
      <w:r w:rsidRPr="001A3CC1">
        <w:rPr>
          <w:color w:val="000000" w:themeColor="text1"/>
        </w:rPr>
        <w:t xml:space="preserve"> exposure to potentially-sensitive information, the UPWA Assistant/Coordinator will remove FERPA-protected information and other individually-identifying information from the files before they are stored in UM Box.</w:t>
      </w:r>
    </w:p>
    <w:p w14:paraId="29405E23" w14:textId="77777777" w:rsidR="007B26D2" w:rsidRPr="001A3CC1" w:rsidRDefault="007B26D2" w:rsidP="007B26D2">
      <w:pPr>
        <w:rPr>
          <w:color w:val="000000" w:themeColor="text1"/>
        </w:rPr>
      </w:pPr>
      <w:r w:rsidRPr="001A3CC1">
        <w:rPr>
          <w:b/>
          <w:color w:val="000000" w:themeColor="text1"/>
        </w:rPr>
        <w:t>Statement about Institutional Review of Human Subject Research</w:t>
      </w:r>
    </w:p>
    <w:p w14:paraId="25682D2C" w14:textId="77777777" w:rsidR="007B26D2" w:rsidRPr="001A3CC1" w:rsidRDefault="007B26D2" w:rsidP="007B26D2">
      <w:pPr>
        <w:rPr>
          <w:color w:val="000000" w:themeColor="text1"/>
        </w:rPr>
      </w:pPr>
      <w:r w:rsidRPr="001A3CC1">
        <w:rPr>
          <w:color w:val="000000" w:themeColor="text1"/>
        </w:rPr>
        <w:t xml:space="preserve">The mission of </w:t>
      </w:r>
      <w:r>
        <w:rPr>
          <w:color w:val="000000" w:themeColor="text1"/>
        </w:rPr>
        <w:t>UM’s</w:t>
      </w:r>
      <w:r w:rsidRPr="001A3CC1">
        <w:rPr>
          <w:color w:val="000000" w:themeColor="text1"/>
        </w:rPr>
        <w:t xml:space="preserve"> </w:t>
      </w:r>
      <w:r>
        <w:rPr>
          <w:color w:val="000000" w:themeColor="text1"/>
        </w:rPr>
        <w:t>Institutional Review Board (</w:t>
      </w:r>
      <w:r w:rsidRPr="001A3CC1">
        <w:rPr>
          <w:color w:val="000000" w:themeColor="text1"/>
        </w:rPr>
        <w:t>IRB</w:t>
      </w:r>
      <w:r>
        <w:rPr>
          <w:color w:val="000000" w:themeColor="text1"/>
        </w:rPr>
        <w:t>)</w:t>
      </w:r>
      <w:r w:rsidRPr="001A3CC1">
        <w:rPr>
          <w:color w:val="000000" w:themeColor="text1"/>
        </w:rPr>
        <w:t xml:space="preserve"> is to ensure the protection of human participants in research, maintain federal regulatory compliance, and facilitate research at the University of Montana. The University's Federal</w:t>
      </w:r>
      <w:r>
        <w:rPr>
          <w:color w:val="000000" w:themeColor="text1"/>
        </w:rPr>
        <w:t>-</w:t>
      </w:r>
      <w:r w:rsidRPr="001A3CC1">
        <w:rPr>
          <w:color w:val="000000" w:themeColor="text1"/>
        </w:rPr>
        <w:t>wide Assurance number is FWA00000078.</w:t>
      </w:r>
    </w:p>
    <w:p w14:paraId="2899BD43" w14:textId="77777777" w:rsidR="007B26D2" w:rsidRPr="001A3CC1" w:rsidRDefault="00AC6DA2" w:rsidP="007B26D2">
      <w:pPr>
        <w:rPr>
          <w:color w:val="000000" w:themeColor="text1"/>
        </w:rPr>
      </w:pPr>
      <w:hyperlink r:id="rId12" w:tgtFrame="_blank" w:history="1">
        <w:r w:rsidR="007B26D2" w:rsidRPr="001A3CC1">
          <w:rPr>
            <w:rStyle w:val="Hyperlink"/>
            <w:color w:val="000000" w:themeColor="text1"/>
          </w:rPr>
          <w:t>UM Policy 460</w:t>
        </w:r>
      </w:hyperlink>
      <w:r w:rsidR="007B26D2" w:rsidRPr="001A3CC1">
        <w:rPr>
          <w:color w:val="000000" w:themeColor="text1"/>
        </w:rPr>
        <w:t xml:space="preserve"> requires that all projects involving </w:t>
      </w:r>
      <w:r w:rsidR="007B26D2" w:rsidRPr="001A3CC1">
        <w:rPr>
          <w:b/>
          <w:bCs/>
          <w:color w:val="000000" w:themeColor="text1"/>
        </w:rPr>
        <w:t xml:space="preserve">human </w:t>
      </w:r>
      <w:proofErr w:type="gramStart"/>
      <w:r w:rsidR="007B26D2" w:rsidRPr="001A3CC1">
        <w:rPr>
          <w:b/>
          <w:bCs/>
          <w:color w:val="000000" w:themeColor="text1"/>
        </w:rPr>
        <w:t>subjects</w:t>
      </w:r>
      <w:proofErr w:type="gramEnd"/>
      <w:r w:rsidR="007B26D2" w:rsidRPr="001A3CC1">
        <w:rPr>
          <w:b/>
          <w:bCs/>
          <w:color w:val="000000" w:themeColor="text1"/>
        </w:rPr>
        <w:t xml:space="preserve"> research</w:t>
      </w:r>
      <w:r w:rsidR="007B26D2" w:rsidRPr="001A3CC1">
        <w:rPr>
          <w:color w:val="000000" w:themeColor="text1"/>
        </w:rPr>
        <w:t xml:space="preserve"> be approved by the IRB when UM faculty, staff, or students are </w:t>
      </w:r>
      <w:r w:rsidR="007B26D2" w:rsidRPr="001A3CC1">
        <w:rPr>
          <w:b/>
          <w:bCs/>
          <w:color w:val="000000" w:themeColor="text1"/>
        </w:rPr>
        <w:t>engaged</w:t>
      </w:r>
      <w:r w:rsidR="007B26D2" w:rsidRPr="001A3CC1">
        <w:rPr>
          <w:color w:val="000000" w:themeColor="text1"/>
        </w:rPr>
        <w:t xml:space="preserve"> in the research. Grant applications for these projects also must show evidence of IRB approval before they are processed by the Office of Research and Creative Scholarship.  Please contact the IRB if you have any questions about your research.</w:t>
      </w:r>
    </w:p>
    <w:p w14:paraId="2CFE89BC" w14:textId="77777777" w:rsidR="007B26D2" w:rsidRPr="001A3CC1" w:rsidRDefault="007B26D2" w:rsidP="007B26D2">
      <w:pPr>
        <w:rPr>
          <w:color w:val="000000" w:themeColor="text1"/>
        </w:rPr>
      </w:pPr>
    </w:p>
    <w:p w14:paraId="3BF6B555" w14:textId="77777777" w:rsidR="007B26D2" w:rsidRDefault="007B26D2" w:rsidP="007B26D2">
      <w:pPr>
        <w:rPr>
          <w:b/>
          <w:color w:val="000000" w:themeColor="text1"/>
        </w:rPr>
      </w:pPr>
    </w:p>
    <w:p w14:paraId="02975506" w14:textId="77777777" w:rsidR="007B26D2" w:rsidRPr="001A3CC1" w:rsidRDefault="007B26D2" w:rsidP="007B26D2">
      <w:pPr>
        <w:rPr>
          <w:b/>
          <w:color w:val="000000" w:themeColor="text1"/>
        </w:rPr>
      </w:pPr>
      <w:r>
        <w:rPr>
          <w:b/>
          <w:color w:val="000000" w:themeColor="text1"/>
        </w:rPr>
        <w:t>Resources Consulted</w:t>
      </w:r>
    </w:p>
    <w:p w14:paraId="02A5842D" w14:textId="77777777" w:rsidR="007B26D2" w:rsidRPr="001A3CC1" w:rsidRDefault="007B26D2" w:rsidP="007B26D2">
      <w:pPr>
        <w:rPr>
          <w:color w:val="000000" w:themeColor="text1"/>
        </w:rPr>
      </w:pPr>
      <w:r w:rsidRPr="001A3CC1">
        <w:rPr>
          <w:color w:val="000000" w:themeColor="text1"/>
        </w:rPr>
        <w:t>FERPA Exceptions Summary</w:t>
      </w:r>
    </w:p>
    <w:p w14:paraId="22CC6048" w14:textId="77777777" w:rsidR="007B26D2" w:rsidRPr="001A3CC1" w:rsidRDefault="00AC6DA2" w:rsidP="007B26D2">
      <w:pPr>
        <w:ind w:left="144"/>
        <w:rPr>
          <w:color w:val="000000" w:themeColor="text1"/>
        </w:rPr>
      </w:pPr>
      <w:hyperlink r:id="rId13" w:history="1">
        <w:r w:rsidR="007B26D2" w:rsidRPr="001A3CC1">
          <w:rPr>
            <w:rStyle w:val="Hyperlink"/>
            <w:color w:val="000000" w:themeColor="text1"/>
          </w:rPr>
          <w:t>http://ptac.ed.gov/sites/default/files/FERPA%20Exceptions_HANDOUT_horizontal_0.pdf</w:t>
        </w:r>
      </w:hyperlink>
    </w:p>
    <w:p w14:paraId="159681E5" w14:textId="77777777" w:rsidR="007B26D2" w:rsidRPr="001A3CC1" w:rsidRDefault="007B26D2" w:rsidP="007B26D2">
      <w:pPr>
        <w:rPr>
          <w:color w:val="000000" w:themeColor="text1"/>
        </w:rPr>
      </w:pPr>
      <w:r w:rsidRPr="001A3CC1">
        <w:rPr>
          <w:color w:val="000000" w:themeColor="text1"/>
        </w:rPr>
        <w:t>North Carolina State University Libraries Elements of a Data Management Plan</w:t>
      </w:r>
    </w:p>
    <w:p w14:paraId="4A01F4EC" w14:textId="77777777" w:rsidR="007B26D2" w:rsidRPr="001A3CC1" w:rsidRDefault="00AC6DA2" w:rsidP="007B26D2">
      <w:pPr>
        <w:ind w:left="144"/>
        <w:rPr>
          <w:color w:val="000000" w:themeColor="text1"/>
        </w:rPr>
      </w:pPr>
      <w:hyperlink r:id="rId14" w:history="1">
        <w:r w:rsidR="007B26D2" w:rsidRPr="001A3CC1">
          <w:rPr>
            <w:rStyle w:val="Hyperlink"/>
            <w:color w:val="000000" w:themeColor="text1"/>
          </w:rPr>
          <w:t>http://www.lib.ncsu.edu/guides/datamanagement/how_to_dmp</w:t>
        </w:r>
      </w:hyperlink>
    </w:p>
    <w:p w14:paraId="481DED8E" w14:textId="77777777" w:rsidR="007B26D2" w:rsidRPr="001A3CC1" w:rsidRDefault="007B26D2" w:rsidP="007B26D2">
      <w:pPr>
        <w:rPr>
          <w:color w:val="000000" w:themeColor="text1"/>
        </w:rPr>
      </w:pPr>
      <w:r w:rsidRPr="001A3CC1">
        <w:rPr>
          <w:color w:val="000000" w:themeColor="text1"/>
        </w:rPr>
        <w:t>University of Nebraska-Lincoln Data Management Plan Template</w:t>
      </w:r>
    </w:p>
    <w:p w14:paraId="3F2F4909" w14:textId="77777777" w:rsidR="007B26D2" w:rsidRPr="001A3CC1" w:rsidRDefault="00AC6DA2" w:rsidP="007B26D2">
      <w:pPr>
        <w:ind w:left="144"/>
        <w:rPr>
          <w:color w:val="000000" w:themeColor="text1"/>
        </w:rPr>
      </w:pPr>
      <w:hyperlink r:id="rId15" w:history="1">
        <w:r w:rsidR="007B26D2" w:rsidRPr="001A3CC1">
          <w:rPr>
            <w:rStyle w:val="Hyperlink"/>
            <w:color w:val="000000" w:themeColor="text1"/>
          </w:rPr>
          <w:t>http://libraries.unl.edu/images/Services/Data_management_plan_template.pdf</w:t>
        </w:r>
      </w:hyperlink>
    </w:p>
    <w:p w14:paraId="1411C00E" w14:textId="77777777" w:rsidR="007B26D2" w:rsidRPr="001A3CC1" w:rsidRDefault="007B26D2" w:rsidP="007B26D2">
      <w:pPr>
        <w:rPr>
          <w:bCs/>
          <w:color w:val="000000" w:themeColor="text1"/>
        </w:rPr>
      </w:pPr>
      <w:r w:rsidRPr="001A3CC1">
        <w:rPr>
          <w:color w:val="000000" w:themeColor="text1"/>
        </w:rPr>
        <w:t xml:space="preserve">University of Montana </w:t>
      </w:r>
      <w:r w:rsidRPr="001A3CC1">
        <w:rPr>
          <w:bCs/>
          <w:color w:val="000000" w:themeColor="text1"/>
        </w:rPr>
        <w:t>Institutional Review Board (IRB) for the Protection of Human Subjects in Research</w:t>
      </w:r>
    </w:p>
    <w:p w14:paraId="08018E24" w14:textId="77777777" w:rsidR="007B26D2" w:rsidRPr="001A3CC1" w:rsidRDefault="00AC6DA2" w:rsidP="007B26D2">
      <w:pPr>
        <w:ind w:left="144"/>
        <w:rPr>
          <w:color w:val="000000" w:themeColor="text1"/>
        </w:rPr>
      </w:pPr>
      <w:hyperlink r:id="rId16" w:history="1">
        <w:r w:rsidR="007B26D2" w:rsidRPr="001A3CC1">
          <w:rPr>
            <w:rStyle w:val="Hyperlink"/>
            <w:color w:val="000000" w:themeColor="text1"/>
          </w:rPr>
          <w:t>http://www.umt.edu/research/compliance/IRB/</w:t>
        </w:r>
      </w:hyperlink>
    </w:p>
    <w:p w14:paraId="3EB69F45" w14:textId="77777777" w:rsidR="007B26D2" w:rsidRPr="001A3CC1" w:rsidRDefault="007B26D2" w:rsidP="007B26D2">
      <w:pPr>
        <w:rPr>
          <w:color w:val="000000" w:themeColor="text1"/>
        </w:rPr>
      </w:pPr>
      <w:r w:rsidRPr="001A3CC1">
        <w:rPr>
          <w:color w:val="000000" w:themeColor="text1"/>
        </w:rPr>
        <w:t>University of Montana University-wide Program-level Writing Assessment</w:t>
      </w:r>
    </w:p>
    <w:p w14:paraId="7F08E9A3" w14:textId="77777777" w:rsidR="007B26D2" w:rsidRPr="001A3CC1" w:rsidRDefault="00AC6DA2" w:rsidP="007B26D2">
      <w:pPr>
        <w:ind w:left="144"/>
        <w:rPr>
          <w:color w:val="000000" w:themeColor="text1"/>
        </w:rPr>
      </w:pPr>
      <w:hyperlink r:id="rId17" w:history="1">
        <w:r w:rsidR="007B26D2" w:rsidRPr="001A3CC1">
          <w:rPr>
            <w:rStyle w:val="Hyperlink"/>
            <w:color w:val="000000" w:themeColor="text1"/>
          </w:rPr>
          <w:t>http://www.umt.edu/facultysenate/committees/writing_committee/UPWA.php</w:t>
        </w:r>
      </w:hyperlink>
    </w:p>
    <w:p w14:paraId="13F80EAC" w14:textId="77777777" w:rsidR="007B26D2" w:rsidRPr="001A3CC1" w:rsidRDefault="007B26D2" w:rsidP="007B26D2">
      <w:pPr>
        <w:rPr>
          <w:color w:val="000000" w:themeColor="text1"/>
        </w:rPr>
      </w:pPr>
    </w:p>
    <w:p w14:paraId="2E57AB16" w14:textId="77777777" w:rsidR="007B26D2" w:rsidRPr="001A3CC1" w:rsidRDefault="007B26D2" w:rsidP="007B26D2">
      <w:pPr>
        <w:rPr>
          <w:b/>
          <w:color w:val="000000" w:themeColor="text1"/>
        </w:rPr>
      </w:pPr>
      <w:r w:rsidRPr="001A3CC1">
        <w:rPr>
          <w:b/>
          <w:color w:val="000000" w:themeColor="text1"/>
        </w:rPr>
        <w:t>*UM Box tips</w:t>
      </w:r>
    </w:p>
    <w:p w14:paraId="744B3338" w14:textId="77777777" w:rsidR="007B26D2" w:rsidRPr="001A3CC1" w:rsidRDefault="007B26D2" w:rsidP="00FC71FC">
      <w:pPr>
        <w:pStyle w:val="ListParagraph"/>
        <w:numPr>
          <w:ilvl w:val="0"/>
          <w:numId w:val="22"/>
        </w:numPr>
        <w:spacing w:after="0"/>
        <w:rPr>
          <w:color w:val="000000" w:themeColor="text1"/>
          <w:sz w:val="18"/>
          <w:szCs w:val="18"/>
        </w:rPr>
      </w:pPr>
      <w:r w:rsidRPr="001A3CC1">
        <w:rPr>
          <w:color w:val="000000" w:themeColor="text1"/>
        </w:rPr>
        <w:t>User must be online to use UM Box</w:t>
      </w:r>
    </w:p>
    <w:p w14:paraId="03F8EF72" w14:textId="77777777" w:rsidR="007B26D2" w:rsidRPr="001A3CC1" w:rsidRDefault="007B26D2" w:rsidP="00FC71FC">
      <w:pPr>
        <w:pStyle w:val="ListParagraph"/>
        <w:numPr>
          <w:ilvl w:val="0"/>
          <w:numId w:val="22"/>
        </w:numPr>
        <w:spacing w:after="0"/>
        <w:rPr>
          <w:color w:val="000000" w:themeColor="text1"/>
          <w:sz w:val="18"/>
          <w:szCs w:val="18"/>
        </w:rPr>
      </w:pPr>
      <w:r w:rsidRPr="001A3CC1">
        <w:rPr>
          <w:color w:val="000000" w:themeColor="text1"/>
        </w:rPr>
        <w:t>User should install Box for Office (on a PC)</w:t>
      </w:r>
    </w:p>
    <w:p w14:paraId="0006A4E3" w14:textId="77777777" w:rsidR="007B26D2" w:rsidRPr="001A3CC1" w:rsidRDefault="007B26D2" w:rsidP="00FC71FC">
      <w:pPr>
        <w:pStyle w:val="ListParagraph"/>
        <w:numPr>
          <w:ilvl w:val="0"/>
          <w:numId w:val="22"/>
        </w:numPr>
        <w:spacing w:after="0"/>
        <w:rPr>
          <w:color w:val="000000" w:themeColor="text1"/>
          <w:sz w:val="18"/>
          <w:szCs w:val="18"/>
        </w:rPr>
      </w:pPr>
      <w:r w:rsidRPr="001A3CC1">
        <w:rPr>
          <w:color w:val="000000" w:themeColor="text1"/>
        </w:rPr>
        <w:t>User should install Box Edit (on a PC or Mac) to be able to edit documents directly in UM Box to ensure only one version exists.</w:t>
      </w:r>
    </w:p>
    <w:p w14:paraId="19F03BFC" w14:textId="77777777" w:rsidR="007B26D2" w:rsidRPr="001A3CC1" w:rsidRDefault="007B26D2" w:rsidP="00FC71FC">
      <w:pPr>
        <w:pStyle w:val="ListParagraph"/>
        <w:numPr>
          <w:ilvl w:val="0"/>
          <w:numId w:val="23"/>
        </w:numPr>
        <w:spacing w:after="0"/>
        <w:rPr>
          <w:color w:val="000000" w:themeColor="text1"/>
          <w:sz w:val="18"/>
          <w:szCs w:val="18"/>
        </w:rPr>
      </w:pPr>
      <w:r w:rsidRPr="001A3CC1">
        <w:rPr>
          <w:color w:val="000000" w:themeColor="text1"/>
          <w:sz w:val="18"/>
          <w:szCs w:val="18"/>
        </w:rPr>
        <w:t>To edit directly in UM Box, click on the downward arrow next to the file. Select “Open with …” Edit the file and save.</w:t>
      </w:r>
    </w:p>
    <w:p w14:paraId="3039E9C6" w14:textId="77777777" w:rsidR="007B26D2" w:rsidRPr="001A3CC1" w:rsidRDefault="007B26D2" w:rsidP="00FC71FC">
      <w:pPr>
        <w:pStyle w:val="ListParagraph"/>
        <w:numPr>
          <w:ilvl w:val="0"/>
          <w:numId w:val="22"/>
        </w:numPr>
        <w:spacing w:after="0"/>
        <w:rPr>
          <w:color w:val="000000" w:themeColor="text1"/>
          <w:sz w:val="18"/>
          <w:szCs w:val="18"/>
        </w:rPr>
      </w:pPr>
      <w:r w:rsidRPr="001A3CC1">
        <w:rPr>
          <w:color w:val="000000" w:themeColor="text1"/>
        </w:rPr>
        <w:t>User must be inside a folder before inviting people to that folder</w:t>
      </w:r>
    </w:p>
    <w:p w14:paraId="38CA0D0B" w14:textId="77777777" w:rsidR="007B26D2" w:rsidRPr="001A3CC1" w:rsidRDefault="007B26D2" w:rsidP="00FC71FC">
      <w:pPr>
        <w:pStyle w:val="ListParagraph"/>
        <w:numPr>
          <w:ilvl w:val="0"/>
          <w:numId w:val="19"/>
        </w:numPr>
        <w:spacing w:after="0"/>
        <w:rPr>
          <w:color w:val="000000" w:themeColor="text1"/>
        </w:rPr>
      </w:pPr>
      <w:r w:rsidRPr="001A3CC1">
        <w:rPr>
          <w:color w:val="000000" w:themeColor="text1"/>
        </w:rPr>
        <w:t xml:space="preserve">User must set up his or her UM Box account with @umontana.edu before accessing </w:t>
      </w:r>
    </w:p>
    <w:p w14:paraId="3A632488" w14:textId="77777777" w:rsidR="007B26D2" w:rsidRPr="001A3CC1" w:rsidRDefault="007B26D2" w:rsidP="00FC71FC">
      <w:pPr>
        <w:pStyle w:val="ListParagraph"/>
        <w:numPr>
          <w:ilvl w:val="0"/>
          <w:numId w:val="19"/>
        </w:numPr>
        <w:spacing w:after="0"/>
        <w:rPr>
          <w:color w:val="000000" w:themeColor="text1"/>
        </w:rPr>
      </w:pPr>
      <w:r w:rsidRPr="001A3CC1">
        <w:rPr>
          <w:color w:val="000000" w:themeColor="text1"/>
        </w:rPr>
        <w:t xml:space="preserve">User may share files with people who don’t have access to or prefer not to use UM Box by creating a </w:t>
      </w:r>
      <w:proofErr w:type="spellStart"/>
      <w:r w:rsidRPr="001A3CC1">
        <w:rPr>
          <w:color w:val="000000" w:themeColor="text1"/>
        </w:rPr>
        <w:t>url</w:t>
      </w:r>
      <w:proofErr w:type="spellEnd"/>
      <w:r w:rsidRPr="001A3CC1">
        <w:rPr>
          <w:color w:val="000000" w:themeColor="text1"/>
        </w:rPr>
        <w:t xml:space="preserve"> and allowing  “people with a link” to access the file</w:t>
      </w:r>
    </w:p>
    <w:p w14:paraId="087D3E77" w14:textId="77777777" w:rsidR="007B26D2" w:rsidRDefault="007B26D2" w:rsidP="007B26D2">
      <w:r>
        <w:br w:type="page"/>
      </w:r>
    </w:p>
    <w:p w14:paraId="47D21287" w14:textId="77777777" w:rsidR="007B26D2" w:rsidRPr="002D2AE8" w:rsidRDefault="007B26D2" w:rsidP="007B26D2">
      <w:pPr>
        <w:pStyle w:val="Heading2"/>
      </w:pPr>
      <w:bookmarkStart w:id="27" w:name="_Toc451952662"/>
      <w:bookmarkStart w:id="28" w:name="_Toc493230052"/>
      <w:r>
        <w:lastRenderedPageBreak/>
        <w:t>Appendix B: UPWA Holistic Rubric</w:t>
      </w:r>
      <w:bookmarkEnd w:id="27"/>
      <w:bookmarkEnd w:id="28"/>
      <w:r>
        <w:t xml:space="preserve"> </w:t>
      </w:r>
    </w:p>
    <w:p w14:paraId="611DA0D4" w14:textId="77777777" w:rsidR="007B26D2" w:rsidRPr="00540C70" w:rsidRDefault="007B26D2" w:rsidP="007B26D2"/>
    <w:p w14:paraId="48AFD269" w14:textId="77777777" w:rsidR="007B26D2" w:rsidRPr="00540C70" w:rsidRDefault="007B26D2" w:rsidP="007B26D2">
      <w:pPr>
        <w:autoSpaceDE w:val="0"/>
        <w:autoSpaceDN w:val="0"/>
        <w:jc w:val="center"/>
        <w:rPr>
          <w:rStyle w:val="TitleChar"/>
          <w:sz w:val="48"/>
          <w:szCs w:val="48"/>
        </w:rPr>
      </w:pPr>
      <w:r>
        <w:rPr>
          <w:rFonts w:ascii="Century Gothic" w:hAnsi="Century Gothic"/>
          <w:b/>
          <w:bCs/>
          <w:noProof/>
          <w:sz w:val="20"/>
          <w:szCs w:val="20"/>
        </w:rPr>
        <w:drawing>
          <wp:inline distT="0" distB="0" distL="0" distR="0" wp14:anchorId="2A3875A7" wp14:editId="5306439C">
            <wp:extent cx="4286250" cy="304800"/>
            <wp:effectExtent l="0" t="0" r="0" b="0"/>
            <wp:docPr id="2" name="Picture 2" descr="Description: umlogostretch450mw" title="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mlogostretch450mw"/>
                    <pic:cNvPicPr>
                      <a:picLocks noChangeAspect="1" noChangeArrowheads="1"/>
                    </pic:cNvPicPr>
                  </pic:nvPicPr>
                  <pic:blipFill>
                    <a:blip r:embed="rId18" r:link="rId10" cstate="print">
                      <a:extLst>
                        <a:ext uri="{28A0092B-C50C-407E-A947-70E740481C1C}">
                          <a14:useLocalDpi xmlns:a14="http://schemas.microsoft.com/office/drawing/2010/main" val="0"/>
                        </a:ext>
                      </a:extLst>
                    </a:blip>
                    <a:srcRect/>
                    <a:stretch>
                      <a:fillRect/>
                    </a:stretch>
                  </pic:blipFill>
                  <pic:spPr bwMode="auto">
                    <a:xfrm>
                      <a:off x="0" y="0"/>
                      <a:ext cx="4286250" cy="304800"/>
                    </a:xfrm>
                    <a:prstGeom prst="rect">
                      <a:avLst/>
                    </a:prstGeom>
                    <a:noFill/>
                    <a:ln>
                      <a:noFill/>
                    </a:ln>
                  </pic:spPr>
                </pic:pic>
              </a:graphicData>
            </a:graphic>
          </wp:inline>
        </w:drawing>
      </w:r>
      <w:r>
        <w:rPr>
          <w:b/>
          <w:bCs/>
          <w:color w:val="252525"/>
          <w:lang w:eastAsia="ja-JP"/>
        </w:rPr>
        <w:br/>
      </w:r>
      <w:r w:rsidRPr="009E1785">
        <w:rPr>
          <w:rStyle w:val="TitleChar"/>
          <w:color w:val="548DD4" w:themeColor="text2" w:themeTint="99"/>
          <w:sz w:val="40"/>
          <w:szCs w:val="40"/>
        </w:rPr>
        <w:t xml:space="preserve">University-wide Program-level Writing Assessment Holistic Rubric </w:t>
      </w:r>
    </w:p>
    <w:p w14:paraId="1C27E77B" w14:textId="77777777" w:rsidR="007B26D2" w:rsidRDefault="007B26D2" w:rsidP="007B26D2">
      <w:pPr>
        <w:autoSpaceDE w:val="0"/>
        <w:autoSpaceDN w:val="0"/>
        <w:jc w:val="center"/>
        <w:rPr>
          <w:bCs/>
          <w:color w:val="252525"/>
          <w:sz w:val="20"/>
          <w:szCs w:val="20"/>
          <w:lang w:eastAsia="ja-JP"/>
        </w:rPr>
      </w:pPr>
      <w:r w:rsidRPr="008E00E2">
        <w:rPr>
          <w:color w:val="252525"/>
          <w:sz w:val="18"/>
          <w:szCs w:val="18"/>
          <w:lang w:eastAsia="ja-JP"/>
        </w:rPr>
        <w:t>   </w:t>
      </w:r>
      <w:r w:rsidRPr="008E00E2">
        <w:rPr>
          <w:color w:val="252525"/>
          <w:sz w:val="20"/>
          <w:szCs w:val="20"/>
          <w:lang w:eastAsia="ja-JP"/>
        </w:rPr>
        <w:t xml:space="preserve">  </w:t>
      </w:r>
      <w:r w:rsidRPr="008E00E2">
        <w:rPr>
          <w:bCs/>
          <w:color w:val="252525"/>
          <w:sz w:val="20"/>
          <w:szCs w:val="20"/>
          <w:lang w:eastAsia="ja-JP"/>
        </w:rPr>
        <w:t xml:space="preserve">(Created by the </w:t>
      </w:r>
      <w:r w:rsidRPr="008E00E2">
        <w:rPr>
          <w:bCs/>
          <w:color w:val="252525"/>
          <w:lang w:eastAsia="ja-JP"/>
        </w:rPr>
        <w:t>ASCRC</w:t>
      </w:r>
      <w:r w:rsidRPr="008E00E2">
        <w:rPr>
          <w:bCs/>
          <w:color w:val="252525"/>
          <w:sz w:val="20"/>
          <w:szCs w:val="20"/>
          <w:lang w:eastAsia="ja-JP"/>
        </w:rPr>
        <w:t xml:space="preserve"> Writing Committee, Revised May 13, 2013)</w:t>
      </w:r>
    </w:p>
    <w:p w14:paraId="41E80B49" w14:textId="77777777" w:rsidR="007B26D2" w:rsidRPr="008E00E2" w:rsidRDefault="007B26D2" w:rsidP="007B26D2">
      <w:pPr>
        <w:autoSpaceDE w:val="0"/>
        <w:autoSpaceDN w:val="0"/>
        <w:jc w:val="center"/>
        <w:rPr>
          <w:bCs/>
          <w:color w:val="252525"/>
          <w:sz w:val="20"/>
          <w:szCs w:val="20"/>
          <w:lang w:eastAsia="ja-JP"/>
        </w:rPr>
      </w:pPr>
    </w:p>
    <w:p w14:paraId="7E05D2CC" w14:textId="77777777" w:rsidR="007B26D2" w:rsidRPr="00540C70" w:rsidRDefault="007B26D2" w:rsidP="007B26D2">
      <w:pPr>
        <w:pStyle w:val="Subtitle"/>
        <w:rPr>
          <w:b/>
          <w:color w:val="548DD4" w:themeColor="text2" w:themeTint="99"/>
          <w:lang w:eastAsia="ja-JP"/>
        </w:rPr>
      </w:pPr>
      <w:r w:rsidRPr="00540C70">
        <w:rPr>
          <w:b/>
          <w:color w:val="548DD4" w:themeColor="text2" w:themeTint="99"/>
          <w:lang w:eastAsia="ja-JP"/>
        </w:rPr>
        <w:t>Learning Outcomes for Approved Writing Courses</w:t>
      </w:r>
    </w:p>
    <w:p w14:paraId="4074CFCD" w14:textId="77777777" w:rsidR="007B26D2" w:rsidRPr="00093196" w:rsidRDefault="007B26D2" w:rsidP="00FC71FC">
      <w:pPr>
        <w:pStyle w:val="ListParagraph"/>
        <w:numPr>
          <w:ilvl w:val="0"/>
          <w:numId w:val="1"/>
        </w:numPr>
        <w:autoSpaceDE w:val="0"/>
        <w:autoSpaceDN w:val="0"/>
        <w:spacing w:after="0"/>
        <w:contextualSpacing w:val="0"/>
        <w:rPr>
          <w:color w:val="252525"/>
          <w:lang w:eastAsia="ja-JP"/>
        </w:rPr>
      </w:pPr>
      <w:r w:rsidRPr="00093196">
        <w:rPr>
          <w:color w:val="252525"/>
          <w:lang w:eastAsia="ja-JP"/>
        </w:rPr>
        <w:t>Compose written documents that are appropriate for a given audience or purpose</w:t>
      </w:r>
    </w:p>
    <w:p w14:paraId="5C54B055" w14:textId="77777777" w:rsidR="007B26D2" w:rsidRPr="00093196" w:rsidRDefault="007B26D2" w:rsidP="00FC71FC">
      <w:pPr>
        <w:pStyle w:val="ListParagraph"/>
        <w:numPr>
          <w:ilvl w:val="0"/>
          <w:numId w:val="1"/>
        </w:numPr>
        <w:autoSpaceDE w:val="0"/>
        <w:autoSpaceDN w:val="0"/>
        <w:spacing w:after="0"/>
        <w:contextualSpacing w:val="0"/>
        <w:rPr>
          <w:color w:val="252525"/>
          <w:lang w:eastAsia="ja-JP"/>
        </w:rPr>
      </w:pPr>
      <w:r w:rsidRPr="00093196">
        <w:rPr>
          <w:color w:val="252525"/>
          <w:lang w:eastAsia="ja-JP"/>
        </w:rPr>
        <w:t>Formulate and express opinions and ideas in writing</w:t>
      </w:r>
    </w:p>
    <w:p w14:paraId="37FD83F2" w14:textId="77777777" w:rsidR="007B26D2" w:rsidRPr="00093196" w:rsidRDefault="007B26D2" w:rsidP="00FC71FC">
      <w:pPr>
        <w:pStyle w:val="ListParagraph"/>
        <w:numPr>
          <w:ilvl w:val="0"/>
          <w:numId w:val="1"/>
        </w:numPr>
        <w:autoSpaceDE w:val="0"/>
        <w:autoSpaceDN w:val="0"/>
        <w:spacing w:after="0"/>
        <w:contextualSpacing w:val="0"/>
        <w:rPr>
          <w:color w:val="252525"/>
          <w:lang w:eastAsia="ja-JP"/>
        </w:rPr>
      </w:pPr>
      <w:r w:rsidRPr="00093196">
        <w:rPr>
          <w:color w:val="252525"/>
          <w:lang w:eastAsia="ja-JP"/>
        </w:rPr>
        <w:t>Use writing to learn and synthesize new concepts</w:t>
      </w:r>
    </w:p>
    <w:p w14:paraId="13BBB74E" w14:textId="77777777" w:rsidR="007B26D2" w:rsidRPr="00093196" w:rsidRDefault="007B26D2" w:rsidP="00FC71FC">
      <w:pPr>
        <w:pStyle w:val="ListParagraph"/>
        <w:numPr>
          <w:ilvl w:val="0"/>
          <w:numId w:val="1"/>
        </w:numPr>
        <w:autoSpaceDE w:val="0"/>
        <w:autoSpaceDN w:val="0"/>
        <w:spacing w:after="0"/>
        <w:contextualSpacing w:val="0"/>
        <w:rPr>
          <w:color w:val="252525"/>
          <w:lang w:eastAsia="ja-JP"/>
        </w:rPr>
      </w:pPr>
      <w:r w:rsidRPr="00093196">
        <w:rPr>
          <w:color w:val="252525"/>
          <w:lang w:eastAsia="ja-JP"/>
        </w:rPr>
        <w:t>Revise written work based on constructive feedback</w:t>
      </w:r>
    </w:p>
    <w:p w14:paraId="2373DD64" w14:textId="77777777" w:rsidR="007B26D2" w:rsidRPr="00093196" w:rsidRDefault="007B26D2" w:rsidP="00FC71FC">
      <w:pPr>
        <w:pStyle w:val="ListParagraph"/>
        <w:numPr>
          <w:ilvl w:val="0"/>
          <w:numId w:val="1"/>
        </w:numPr>
        <w:autoSpaceDE w:val="0"/>
        <w:autoSpaceDN w:val="0"/>
        <w:spacing w:after="0"/>
        <w:contextualSpacing w:val="0"/>
        <w:rPr>
          <w:color w:val="252525"/>
          <w:lang w:eastAsia="ja-JP"/>
        </w:rPr>
      </w:pPr>
      <w:r w:rsidRPr="00093196">
        <w:rPr>
          <w:color w:val="252525"/>
          <w:lang w:eastAsia="ja-JP"/>
        </w:rPr>
        <w:t>Find, evaluate, and use information effectively</w:t>
      </w:r>
    </w:p>
    <w:p w14:paraId="2F0105B1" w14:textId="77777777" w:rsidR="007B26D2" w:rsidRPr="00093196" w:rsidRDefault="007B26D2" w:rsidP="00FC71FC">
      <w:pPr>
        <w:pStyle w:val="ListParagraph"/>
        <w:numPr>
          <w:ilvl w:val="0"/>
          <w:numId w:val="1"/>
        </w:numPr>
        <w:autoSpaceDE w:val="0"/>
        <w:autoSpaceDN w:val="0"/>
        <w:spacing w:after="0"/>
        <w:contextualSpacing w:val="0"/>
        <w:rPr>
          <w:color w:val="252525"/>
          <w:lang w:eastAsia="ja-JP"/>
        </w:rPr>
      </w:pPr>
      <w:r w:rsidRPr="00093196">
        <w:rPr>
          <w:color w:val="252525"/>
          <w:lang w:eastAsia="ja-JP"/>
        </w:rPr>
        <w:t>Begin to use discipline-specific writing conventions (largely style conventions like APA or MLA)</w:t>
      </w:r>
    </w:p>
    <w:p w14:paraId="55443243" w14:textId="77777777" w:rsidR="007B26D2" w:rsidRPr="00093196" w:rsidRDefault="007B26D2" w:rsidP="00FC71FC">
      <w:pPr>
        <w:pStyle w:val="ListParagraph"/>
        <w:numPr>
          <w:ilvl w:val="0"/>
          <w:numId w:val="1"/>
        </w:numPr>
        <w:autoSpaceDE w:val="0"/>
        <w:autoSpaceDN w:val="0"/>
        <w:spacing w:after="0"/>
        <w:contextualSpacing w:val="0"/>
        <w:rPr>
          <w:color w:val="252525"/>
          <w:lang w:eastAsia="ja-JP"/>
        </w:rPr>
      </w:pPr>
      <w:r w:rsidRPr="00093196">
        <w:rPr>
          <w:color w:val="252525"/>
          <w:lang w:eastAsia="ja-JP"/>
        </w:rPr>
        <w:t>Demonstrate appropriate English language usage</w:t>
      </w:r>
    </w:p>
    <w:p w14:paraId="344921D0" w14:textId="77777777" w:rsidR="007B26D2" w:rsidRDefault="007B26D2" w:rsidP="007B26D2">
      <w:pPr>
        <w:pStyle w:val="Subtitle"/>
        <w:rPr>
          <w:color w:val="548DD4" w:themeColor="text2" w:themeTint="99"/>
          <w:lang w:eastAsia="ja-JP"/>
        </w:rPr>
      </w:pPr>
    </w:p>
    <w:p w14:paraId="74A2EA7F" w14:textId="77777777" w:rsidR="007B26D2" w:rsidRPr="00540C70" w:rsidRDefault="007B26D2" w:rsidP="007B26D2">
      <w:pPr>
        <w:pStyle w:val="Subtitle"/>
        <w:rPr>
          <w:b/>
          <w:color w:val="548DD4" w:themeColor="text2" w:themeTint="99"/>
          <w:lang w:eastAsia="ja-JP"/>
        </w:rPr>
      </w:pPr>
      <w:r w:rsidRPr="00540C70">
        <w:rPr>
          <w:b/>
          <w:color w:val="548DD4" w:themeColor="text2" w:themeTint="99"/>
          <w:lang w:eastAsia="ja-JP"/>
        </w:rPr>
        <w:t>Score 4: Advanced</w:t>
      </w:r>
    </w:p>
    <w:p w14:paraId="290B0459" w14:textId="77777777" w:rsidR="007B26D2" w:rsidRDefault="007B26D2" w:rsidP="007B26D2">
      <w:pPr>
        <w:rPr>
          <w:color w:val="252525"/>
          <w:lang w:eastAsia="ja-JP"/>
        </w:rPr>
      </w:pPr>
      <w:r>
        <w:rPr>
          <w:color w:val="252525"/>
          <w:lang w:eastAsia="ja-JP"/>
        </w:rPr>
        <w:t>The texts show a strong sense of purpose and audience.  Expression of ideas is articulate, developed, and well-organized. These texts demonstrate a clear ability to synthesize concepts.  The texts consistently show the writer’s ability to evaluate and use information effectively.  Writing style (word choice and sentence fluency) is highly effective for the purpose and audience.  The writer is beginning to use discipline-specific writing conventions with general success. While there may be a few errors in grammar, usage, and mechanics, a strong command of English language usage is clearly evident.</w:t>
      </w:r>
    </w:p>
    <w:p w14:paraId="26B287B3" w14:textId="77777777" w:rsidR="007B26D2" w:rsidRPr="00540C70" w:rsidRDefault="007B26D2" w:rsidP="007B26D2">
      <w:pPr>
        <w:pStyle w:val="Subtitle"/>
        <w:rPr>
          <w:b/>
          <w:color w:val="548DD4" w:themeColor="text2" w:themeTint="99"/>
          <w:lang w:eastAsia="ja-JP"/>
        </w:rPr>
      </w:pPr>
      <w:r w:rsidRPr="00540C70">
        <w:rPr>
          <w:b/>
          <w:color w:val="548DD4" w:themeColor="text2" w:themeTint="99"/>
          <w:lang w:eastAsia="ja-JP"/>
        </w:rPr>
        <w:t>Score 3: Proficient</w:t>
      </w:r>
    </w:p>
    <w:p w14:paraId="2A0CAECD" w14:textId="77777777" w:rsidR="007B26D2" w:rsidRDefault="007B26D2" w:rsidP="007B26D2">
      <w:r>
        <w:rPr>
          <w:color w:val="252525"/>
          <w:lang w:eastAsia="ja-JP"/>
        </w:rPr>
        <w:t xml:space="preserve">The texts show a clear sense of purpose and audience. Expression of ideas is generally developed and organized. These texts demonstrate an ability to synthesize concepts. The texts show the writer’s ability to evaluate and use information.  Writing style (word choice and sentence fluency) is effective for the purpose and audience.  The writer is beginning to use discipline-specific writing conventions with uneven success.  While there may be some errors in grammar, usage, and mechanics, a competency in English language usage is evident. </w:t>
      </w:r>
    </w:p>
    <w:p w14:paraId="439AC0F8" w14:textId="77777777" w:rsidR="007B26D2" w:rsidRPr="00540C70" w:rsidRDefault="007B26D2" w:rsidP="007B26D2">
      <w:pPr>
        <w:pStyle w:val="Subtitle"/>
        <w:rPr>
          <w:b/>
          <w:color w:val="548DD4" w:themeColor="text2" w:themeTint="99"/>
          <w:lang w:eastAsia="ja-JP"/>
        </w:rPr>
      </w:pPr>
      <w:r w:rsidRPr="00540C70">
        <w:rPr>
          <w:b/>
          <w:color w:val="548DD4" w:themeColor="text2" w:themeTint="99"/>
          <w:lang w:eastAsia="ja-JP"/>
        </w:rPr>
        <w:t>Score 2: Nearing Proficiency</w:t>
      </w:r>
    </w:p>
    <w:p w14:paraId="22E9C369" w14:textId="77777777" w:rsidR="007B26D2" w:rsidRDefault="007B26D2" w:rsidP="007B26D2">
      <w:pPr>
        <w:rPr>
          <w:color w:val="252525"/>
          <w:lang w:eastAsia="ja-JP"/>
        </w:rPr>
      </w:pPr>
      <w:r>
        <w:rPr>
          <w:color w:val="252525"/>
          <w:lang w:eastAsia="ja-JP"/>
        </w:rPr>
        <w:t>The texts show some attention to purpose and audience. Expression of ideas may be vague, unclear, and/or unorganized at times. These texts demonstrate developing ability to synthesize concepts.   The texts reveal the writer’s uneven ability to use information; use of information may be insufficient.   Writing style (word choice and sentence fluency) is sometimes ineffective for the purpose and audience.  The writer shows minimal knowledge of discipline-specific writing conventions.  A basic control of English language usage is apparent, even though frequent errors in grammar, usage, or mechanics may occasionally hinder understanding.</w:t>
      </w:r>
    </w:p>
    <w:p w14:paraId="7CFA5A66" w14:textId="77777777" w:rsidR="007B26D2" w:rsidRPr="00540C70" w:rsidRDefault="007B26D2" w:rsidP="007B26D2">
      <w:pPr>
        <w:pStyle w:val="Subtitle"/>
        <w:rPr>
          <w:b/>
          <w:color w:val="548DD4" w:themeColor="text2" w:themeTint="99"/>
          <w:lang w:eastAsia="ja-JP"/>
        </w:rPr>
      </w:pPr>
      <w:r w:rsidRPr="00540C70">
        <w:rPr>
          <w:b/>
          <w:color w:val="548DD4" w:themeColor="text2" w:themeTint="99"/>
          <w:lang w:eastAsia="ja-JP"/>
        </w:rPr>
        <w:t>Score 1: Novice</w:t>
      </w:r>
    </w:p>
    <w:p w14:paraId="2B6AF14B" w14:textId="77777777" w:rsidR="007B26D2" w:rsidRDefault="007B26D2" w:rsidP="007B26D2">
      <w:pPr>
        <w:rPr>
          <w:color w:val="252525"/>
          <w:lang w:eastAsia="ja-JP"/>
        </w:rPr>
      </w:pPr>
      <w:r>
        <w:rPr>
          <w:color w:val="252525"/>
          <w:lang w:eastAsia="ja-JP"/>
        </w:rPr>
        <w:t xml:space="preserve">The texts show little understanding of purpose and/or audience. Expression of ideas is confusing, minimal, or irrelevant; the organization is illogical or weak. These texts demonstrate difficulty in synthesizing concepts.  The writer’s use of information is inaccurate, inappropriate, or missing.  Writing style (word choice and sentence fluency) is not effective for the purpose and audience.  The writer shows little to no awareness of discipline-specific writing conventions.  Severe problems with grammar, usage, and mechanics show poor control of English language and impede understanding.   </w:t>
      </w:r>
    </w:p>
    <w:p w14:paraId="40B79600" w14:textId="77777777" w:rsidR="007B26D2" w:rsidRDefault="007B26D2" w:rsidP="007B26D2">
      <w:pPr>
        <w:pStyle w:val="Heading2"/>
      </w:pPr>
      <w:r>
        <w:br w:type="page"/>
      </w:r>
      <w:bookmarkStart w:id="29" w:name="_Toc451952663"/>
      <w:bookmarkStart w:id="30" w:name="_Toc493230053"/>
      <w:r>
        <w:lastRenderedPageBreak/>
        <w:t>Appendix C: Writing Retreat Evaluation</w:t>
      </w:r>
      <w:bookmarkEnd w:id="29"/>
      <w:bookmarkEnd w:id="30"/>
    </w:p>
    <w:p w14:paraId="5E0249FA" w14:textId="77777777" w:rsidR="007B26D2" w:rsidRDefault="007B26D2" w:rsidP="007B26D2">
      <w:pPr>
        <w:spacing w:after="0"/>
        <w:rPr>
          <w:sz w:val="24"/>
          <w:szCs w:val="24"/>
        </w:rPr>
      </w:pPr>
    </w:p>
    <w:p w14:paraId="18DCDCB5" w14:textId="77777777" w:rsidR="007B26D2" w:rsidRDefault="007B26D2" w:rsidP="007B26D2">
      <w:pPr>
        <w:spacing w:after="0"/>
        <w:rPr>
          <w:sz w:val="24"/>
          <w:szCs w:val="24"/>
        </w:rPr>
      </w:pPr>
      <w:r>
        <w:rPr>
          <w:sz w:val="24"/>
          <w:szCs w:val="24"/>
        </w:rPr>
        <w:t>Your name (optional) ___________________________________________</w:t>
      </w:r>
    </w:p>
    <w:p w14:paraId="6C0BB9E8" w14:textId="77777777" w:rsidR="007B26D2" w:rsidRDefault="007B26D2" w:rsidP="007B26D2">
      <w:pPr>
        <w:spacing w:after="0"/>
        <w:rPr>
          <w:sz w:val="24"/>
          <w:szCs w:val="24"/>
        </w:rPr>
      </w:pPr>
    </w:p>
    <w:p w14:paraId="18E7F54A" w14:textId="77777777" w:rsidR="007B26D2" w:rsidRDefault="007B26D2" w:rsidP="007B26D2">
      <w:pPr>
        <w:spacing w:after="0"/>
        <w:rPr>
          <w:sz w:val="24"/>
          <w:szCs w:val="24"/>
        </w:rPr>
      </w:pPr>
      <w:r>
        <w:rPr>
          <w:sz w:val="24"/>
          <w:szCs w:val="24"/>
        </w:rPr>
        <w:t>Please respond to this evaluation. Your comments will help the Writing Committee write its 2015 report and will assist in our implementation of next year’s University-wide Program-Level Writing Assessment. Thank you.</w:t>
      </w:r>
    </w:p>
    <w:p w14:paraId="15B9E30A" w14:textId="77777777" w:rsidR="007B26D2" w:rsidRDefault="007B26D2" w:rsidP="007B26D2">
      <w:pPr>
        <w:spacing w:after="0"/>
        <w:rPr>
          <w:sz w:val="24"/>
          <w:szCs w:val="24"/>
        </w:rPr>
      </w:pPr>
    </w:p>
    <w:p w14:paraId="1747B13B" w14:textId="77777777" w:rsidR="007B26D2" w:rsidRDefault="007B26D2" w:rsidP="007B26D2">
      <w:pPr>
        <w:spacing w:after="0"/>
        <w:rPr>
          <w:sz w:val="24"/>
          <w:szCs w:val="24"/>
        </w:rPr>
      </w:pPr>
      <w:r>
        <w:rPr>
          <w:sz w:val="24"/>
          <w:szCs w:val="24"/>
        </w:rPr>
        <w:t xml:space="preserve">A.  Please check the statement that best reflects your knowledge and experience with writing assessment </w:t>
      </w:r>
      <w:r w:rsidRPr="007563FB">
        <w:rPr>
          <w:sz w:val="24"/>
          <w:szCs w:val="24"/>
          <w:u w:val="single"/>
        </w:rPr>
        <w:t>before</w:t>
      </w:r>
      <w:r>
        <w:rPr>
          <w:sz w:val="24"/>
          <w:szCs w:val="24"/>
        </w:rPr>
        <w:t xml:space="preserve"> this retreat. </w:t>
      </w:r>
    </w:p>
    <w:p w14:paraId="3466D98F" w14:textId="77777777" w:rsidR="007B26D2" w:rsidRDefault="007B26D2" w:rsidP="007B26D2">
      <w:pPr>
        <w:spacing w:after="0"/>
        <w:ind w:firstLine="720"/>
        <w:rPr>
          <w:sz w:val="24"/>
          <w:szCs w:val="24"/>
        </w:rPr>
      </w:pPr>
      <w:proofErr w:type="gramStart"/>
      <w:r>
        <w:rPr>
          <w:sz w:val="24"/>
          <w:szCs w:val="24"/>
        </w:rPr>
        <w:t>____1.</w:t>
      </w:r>
      <w:proofErr w:type="gramEnd"/>
      <w:r>
        <w:rPr>
          <w:sz w:val="24"/>
          <w:szCs w:val="24"/>
        </w:rPr>
        <w:t xml:space="preserve">  I have created and used rubrics to assess students’ writing.</w:t>
      </w:r>
    </w:p>
    <w:p w14:paraId="68B51478" w14:textId="77777777" w:rsidR="007B26D2" w:rsidRDefault="007B26D2" w:rsidP="007B26D2">
      <w:pPr>
        <w:spacing w:after="0"/>
        <w:rPr>
          <w:sz w:val="24"/>
          <w:szCs w:val="24"/>
        </w:rPr>
      </w:pPr>
    </w:p>
    <w:p w14:paraId="05DF316A" w14:textId="77777777" w:rsidR="007B26D2" w:rsidRDefault="007B26D2" w:rsidP="007B26D2">
      <w:pPr>
        <w:spacing w:after="0"/>
        <w:ind w:firstLine="720"/>
        <w:rPr>
          <w:sz w:val="24"/>
          <w:szCs w:val="24"/>
        </w:rPr>
      </w:pPr>
      <w:proofErr w:type="gramStart"/>
      <w:r>
        <w:rPr>
          <w:sz w:val="24"/>
          <w:szCs w:val="24"/>
        </w:rPr>
        <w:t>____2.</w:t>
      </w:r>
      <w:proofErr w:type="gramEnd"/>
      <w:r>
        <w:rPr>
          <w:sz w:val="24"/>
          <w:szCs w:val="24"/>
        </w:rPr>
        <w:t xml:space="preserve">  I knew about rubrics, but have not used them regularly in my assessment of students’ writing. </w:t>
      </w:r>
    </w:p>
    <w:p w14:paraId="5E775F9C" w14:textId="77777777" w:rsidR="007B26D2" w:rsidRDefault="007B26D2" w:rsidP="007B26D2">
      <w:pPr>
        <w:spacing w:after="0"/>
        <w:rPr>
          <w:sz w:val="24"/>
          <w:szCs w:val="24"/>
        </w:rPr>
      </w:pPr>
    </w:p>
    <w:p w14:paraId="249BD50A" w14:textId="77777777" w:rsidR="007B26D2" w:rsidRDefault="007B26D2" w:rsidP="007B26D2">
      <w:pPr>
        <w:spacing w:after="0"/>
        <w:ind w:firstLine="720"/>
        <w:rPr>
          <w:sz w:val="24"/>
          <w:szCs w:val="24"/>
        </w:rPr>
      </w:pPr>
      <w:proofErr w:type="gramStart"/>
      <w:r>
        <w:rPr>
          <w:sz w:val="24"/>
          <w:szCs w:val="24"/>
        </w:rPr>
        <w:t>____3.</w:t>
      </w:r>
      <w:proofErr w:type="gramEnd"/>
      <w:r>
        <w:rPr>
          <w:sz w:val="24"/>
          <w:szCs w:val="24"/>
        </w:rPr>
        <w:t xml:space="preserve">  I did not know about rubrics for assessment of students’ writing.</w:t>
      </w:r>
    </w:p>
    <w:p w14:paraId="0948B3A8" w14:textId="77777777" w:rsidR="007B26D2" w:rsidRDefault="007B26D2" w:rsidP="007B26D2">
      <w:pPr>
        <w:spacing w:after="0"/>
        <w:ind w:firstLine="720"/>
        <w:rPr>
          <w:sz w:val="24"/>
          <w:szCs w:val="24"/>
        </w:rPr>
      </w:pPr>
    </w:p>
    <w:p w14:paraId="4520F166" w14:textId="77777777" w:rsidR="007B26D2" w:rsidRDefault="007B26D2" w:rsidP="007B26D2">
      <w:pPr>
        <w:spacing w:after="0"/>
        <w:ind w:firstLine="720"/>
        <w:rPr>
          <w:sz w:val="24"/>
          <w:szCs w:val="24"/>
        </w:rPr>
      </w:pPr>
      <w:proofErr w:type="gramStart"/>
      <w:r w:rsidRPr="004251E7">
        <w:rPr>
          <w:sz w:val="24"/>
          <w:szCs w:val="24"/>
        </w:rPr>
        <w:t>____4.</w:t>
      </w:r>
      <w:proofErr w:type="gramEnd"/>
      <w:r w:rsidRPr="004251E7">
        <w:rPr>
          <w:sz w:val="24"/>
          <w:szCs w:val="24"/>
        </w:rPr>
        <w:t xml:space="preserve"> I use a different method for assessing students’ writing.</w:t>
      </w:r>
      <w:r>
        <w:rPr>
          <w:sz w:val="24"/>
          <w:szCs w:val="24"/>
        </w:rPr>
        <w:t xml:space="preserve"> Please describe that method below:</w:t>
      </w:r>
    </w:p>
    <w:p w14:paraId="1BD9A6D4" w14:textId="77777777" w:rsidR="007B26D2" w:rsidRDefault="007B26D2" w:rsidP="007B26D2">
      <w:pPr>
        <w:spacing w:after="0"/>
        <w:ind w:firstLine="720"/>
        <w:rPr>
          <w:sz w:val="24"/>
          <w:szCs w:val="24"/>
        </w:rPr>
      </w:pPr>
    </w:p>
    <w:p w14:paraId="07E1E584" w14:textId="77777777" w:rsidR="007B26D2" w:rsidRDefault="007B26D2" w:rsidP="007B26D2">
      <w:pPr>
        <w:spacing w:after="0"/>
        <w:rPr>
          <w:sz w:val="24"/>
          <w:szCs w:val="24"/>
        </w:rPr>
      </w:pPr>
    </w:p>
    <w:p w14:paraId="002EABE9" w14:textId="77777777" w:rsidR="007B26D2" w:rsidRDefault="007B26D2" w:rsidP="007B26D2">
      <w:pPr>
        <w:spacing w:after="0"/>
        <w:rPr>
          <w:sz w:val="24"/>
          <w:szCs w:val="24"/>
        </w:rPr>
      </w:pPr>
      <w:r>
        <w:rPr>
          <w:sz w:val="24"/>
          <w:szCs w:val="24"/>
        </w:rPr>
        <w:t>B.  Please place a check in the column that represents your opinion.</w:t>
      </w:r>
      <w:r>
        <w:rPr>
          <w:sz w:val="24"/>
          <w:szCs w:val="24"/>
        </w:rPr>
        <w:tab/>
      </w:r>
      <w:r>
        <w:rPr>
          <w:sz w:val="24"/>
          <w:szCs w:val="24"/>
        </w:rPr>
        <w:tab/>
      </w:r>
      <w:r>
        <w:rPr>
          <w:sz w:val="24"/>
          <w:szCs w:val="24"/>
        </w:rPr>
        <w:tab/>
        <w:t xml:space="preserve">           </w:t>
      </w:r>
    </w:p>
    <w:p w14:paraId="1985AA8A" w14:textId="77777777" w:rsidR="007B26D2" w:rsidRDefault="007B26D2" w:rsidP="007B26D2">
      <w:pPr>
        <w:spacing w:after="0"/>
        <w:rPr>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080"/>
        <w:gridCol w:w="990"/>
        <w:gridCol w:w="990"/>
        <w:gridCol w:w="1080"/>
        <w:gridCol w:w="1080"/>
      </w:tblGrid>
      <w:tr w:rsidR="007B26D2" w:rsidRPr="00AA02E9" w14:paraId="4652E4F9" w14:textId="77777777" w:rsidTr="00A005CB">
        <w:tc>
          <w:tcPr>
            <w:tcW w:w="4770" w:type="dxa"/>
            <w:shd w:val="clear" w:color="auto" w:fill="auto"/>
          </w:tcPr>
          <w:p w14:paraId="37EC4002" w14:textId="77777777" w:rsidR="007B26D2" w:rsidRPr="00AA02E9" w:rsidRDefault="007B26D2" w:rsidP="00A005CB">
            <w:pPr>
              <w:spacing w:after="0"/>
              <w:rPr>
                <w:sz w:val="24"/>
                <w:szCs w:val="24"/>
              </w:rPr>
            </w:pPr>
          </w:p>
        </w:tc>
        <w:tc>
          <w:tcPr>
            <w:tcW w:w="1080" w:type="dxa"/>
            <w:shd w:val="clear" w:color="auto" w:fill="auto"/>
          </w:tcPr>
          <w:p w14:paraId="7D6066B1" w14:textId="77777777" w:rsidR="007B26D2" w:rsidRPr="00AA02E9" w:rsidRDefault="007B26D2" w:rsidP="00A005CB">
            <w:pPr>
              <w:spacing w:after="0"/>
              <w:jc w:val="center"/>
              <w:rPr>
                <w:sz w:val="24"/>
                <w:szCs w:val="24"/>
              </w:rPr>
            </w:pPr>
            <w:r w:rsidRPr="00AA02E9">
              <w:rPr>
                <w:sz w:val="24"/>
                <w:szCs w:val="24"/>
              </w:rPr>
              <w:t>Strongly</w:t>
            </w:r>
          </w:p>
          <w:p w14:paraId="7650A223" w14:textId="77777777" w:rsidR="007B26D2" w:rsidRPr="00AA02E9" w:rsidRDefault="007B26D2" w:rsidP="00A005CB">
            <w:pPr>
              <w:spacing w:after="0"/>
              <w:jc w:val="center"/>
              <w:rPr>
                <w:sz w:val="24"/>
                <w:szCs w:val="24"/>
              </w:rPr>
            </w:pPr>
            <w:r w:rsidRPr="00AA02E9">
              <w:rPr>
                <w:sz w:val="24"/>
                <w:szCs w:val="24"/>
              </w:rPr>
              <w:t>Agree</w:t>
            </w:r>
          </w:p>
        </w:tc>
        <w:tc>
          <w:tcPr>
            <w:tcW w:w="990" w:type="dxa"/>
            <w:shd w:val="clear" w:color="auto" w:fill="auto"/>
          </w:tcPr>
          <w:p w14:paraId="0E691313" w14:textId="77777777" w:rsidR="007B26D2" w:rsidRPr="00AA02E9" w:rsidRDefault="007B26D2" w:rsidP="00A005CB">
            <w:pPr>
              <w:spacing w:after="0"/>
              <w:jc w:val="center"/>
              <w:rPr>
                <w:sz w:val="24"/>
                <w:szCs w:val="24"/>
              </w:rPr>
            </w:pPr>
            <w:r w:rsidRPr="00AA02E9">
              <w:rPr>
                <w:sz w:val="24"/>
                <w:szCs w:val="24"/>
              </w:rPr>
              <w:t>Agree</w:t>
            </w:r>
          </w:p>
        </w:tc>
        <w:tc>
          <w:tcPr>
            <w:tcW w:w="990" w:type="dxa"/>
            <w:shd w:val="clear" w:color="auto" w:fill="auto"/>
          </w:tcPr>
          <w:p w14:paraId="700D8B34" w14:textId="77777777" w:rsidR="007B26D2" w:rsidRPr="00AA02E9" w:rsidRDefault="007B26D2" w:rsidP="00A005CB">
            <w:pPr>
              <w:spacing w:after="0"/>
              <w:jc w:val="center"/>
              <w:rPr>
                <w:sz w:val="24"/>
                <w:szCs w:val="24"/>
              </w:rPr>
            </w:pPr>
            <w:r w:rsidRPr="00AA02E9">
              <w:rPr>
                <w:sz w:val="24"/>
                <w:szCs w:val="24"/>
              </w:rPr>
              <w:t>No opinion</w:t>
            </w:r>
          </w:p>
        </w:tc>
        <w:tc>
          <w:tcPr>
            <w:tcW w:w="1080" w:type="dxa"/>
            <w:shd w:val="clear" w:color="auto" w:fill="auto"/>
          </w:tcPr>
          <w:p w14:paraId="52A238C9" w14:textId="77777777" w:rsidR="007B26D2" w:rsidRPr="00AA02E9" w:rsidRDefault="007B26D2" w:rsidP="00A005CB">
            <w:pPr>
              <w:spacing w:after="0"/>
              <w:jc w:val="center"/>
              <w:rPr>
                <w:sz w:val="24"/>
                <w:szCs w:val="24"/>
              </w:rPr>
            </w:pPr>
            <w:r w:rsidRPr="00AA02E9">
              <w:rPr>
                <w:sz w:val="24"/>
                <w:szCs w:val="24"/>
              </w:rPr>
              <w:t>Disagree</w:t>
            </w:r>
          </w:p>
        </w:tc>
        <w:tc>
          <w:tcPr>
            <w:tcW w:w="1080" w:type="dxa"/>
            <w:shd w:val="clear" w:color="auto" w:fill="auto"/>
          </w:tcPr>
          <w:p w14:paraId="34694A44" w14:textId="77777777" w:rsidR="007B26D2" w:rsidRPr="00AA02E9" w:rsidRDefault="007B26D2" w:rsidP="00A005CB">
            <w:pPr>
              <w:spacing w:after="0"/>
              <w:jc w:val="center"/>
              <w:rPr>
                <w:sz w:val="24"/>
                <w:szCs w:val="24"/>
              </w:rPr>
            </w:pPr>
            <w:r w:rsidRPr="00AA02E9">
              <w:rPr>
                <w:sz w:val="24"/>
                <w:szCs w:val="24"/>
              </w:rPr>
              <w:t>Strongly Disagree</w:t>
            </w:r>
          </w:p>
        </w:tc>
      </w:tr>
      <w:tr w:rsidR="007B26D2" w:rsidRPr="00AA02E9" w14:paraId="451E929C" w14:textId="77777777" w:rsidTr="00A005CB">
        <w:tc>
          <w:tcPr>
            <w:tcW w:w="4770" w:type="dxa"/>
            <w:shd w:val="clear" w:color="auto" w:fill="auto"/>
          </w:tcPr>
          <w:p w14:paraId="75270F3A" w14:textId="77777777" w:rsidR="007B26D2" w:rsidRPr="00AA02E9" w:rsidRDefault="007B26D2" w:rsidP="00A005CB">
            <w:pPr>
              <w:spacing w:after="0"/>
              <w:rPr>
                <w:sz w:val="24"/>
                <w:szCs w:val="24"/>
              </w:rPr>
            </w:pPr>
            <w:r w:rsidRPr="00AA02E9">
              <w:rPr>
                <w:sz w:val="24"/>
                <w:szCs w:val="24"/>
              </w:rPr>
              <w:t xml:space="preserve">1.  This </w:t>
            </w:r>
            <w:r>
              <w:rPr>
                <w:sz w:val="24"/>
                <w:szCs w:val="24"/>
              </w:rPr>
              <w:t>retreat</w:t>
            </w:r>
            <w:r w:rsidRPr="00AA02E9">
              <w:rPr>
                <w:sz w:val="24"/>
                <w:szCs w:val="24"/>
              </w:rPr>
              <w:t xml:space="preserve"> helped me understand and apply a</w:t>
            </w:r>
            <w:r>
              <w:rPr>
                <w:sz w:val="24"/>
                <w:szCs w:val="24"/>
              </w:rPr>
              <w:t xml:space="preserve"> holistic</w:t>
            </w:r>
            <w:r w:rsidRPr="00AA02E9">
              <w:rPr>
                <w:sz w:val="24"/>
                <w:szCs w:val="24"/>
              </w:rPr>
              <w:t xml:space="preserve"> rubric to students’ writing.</w:t>
            </w:r>
          </w:p>
          <w:p w14:paraId="76801E0D" w14:textId="77777777" w:rsidR="007B26D2" w:rsidRPr="00AA02E9" w:rsidRDefault="007B26D2" w:rsidP="00A005CB">
            <w:pPr>
              <w:spacing w:after="0"/>
              <w:rPr>
                <w:sz w:val="24"/>
                <w:szCs w:val="24"/>
              </w:rPr>
            </w:pPr>
          </w:p>
        </w:tc>
        <w:tc>
          <w:tcPr>
            <w:tcW w:w="1080" w:type="dxa"/>
            <w:shd w:val="clear" w:color="auto" w:fill="auto"/>
          </w:tcPr>
          <w:p w14:paraId="2C0DCDD6" w14:textId="77777777" w:rsidR="007B26D2" w:rsidRPr="00AA02E9" w:rsidRDefault="007B26D2" w:rsidP="00A005CB">
            <w:pPr>
              <w:spacing w:after="0"/>
              <w:jc w:val="center"/>
              <w:rPr>
                <w:sz w:val="24"/>
                <w:szCs w:val="24"/>
              </w:rPr>
            </w:pPr>
          </w:p>
          <w:p w14:paraId="289E60FD" w14:textId="77777777" w:rsidR="007B26D2" w:rsidRPr="00AA02E9" w:rsidRDefault="007B26D2" w:rsidP="00A005CB">
            <w:pPr>
              <w:spacing w:after="0"/>
              <w:jc w:val="center"/>
              <w:rPr>
                <w:sz w:val="24"/>
                <w:szCs w:val="24"/>
              </w:rPr>
            </w:pPr>
            <w:r w:rsidRPr="00AA02E9">
              <w:rPr>
                <w:sz w:val="24"/>
                <w:szCs w:val="24"/>
              </w:rPr>
              <w:sym w:font="Wingdings" w:char="F0A8"/>
            </w:r>
          </w:p>
        </w:tc>
        <w:tc>
          <w:tcPr>
            <w:tcW w:w="990" w:type="dxa"/>
            <w:shd w:val="clear" w:color="auto" w:fill="auto"/>
          </w:tcPr>
          <w:p w14:paraId="5EFB8002" w14:textId="77777777" w:rsidR="007B26D2" w:rsidRPr="00AA02E9" w:rsidRDefault="007B26D2" w:rsidP="00A005CB">
            <w:pPr>
              <w:spacing w:after="0"/>
              <w:jc w:val="center"/>
              <w:rPr>
                <w:sz w:val="24"/>
                <w:szCs w:val="24"/>
              </w:rPr>
            </w:pPr>
          </w:p>
          <w:p w14:paraId="716AAC1C" w14:textId="77777777" w:rsidR="007B26D2" w:rsidRPr="00AA02E9" w:rsidRDefault="007B26D2" w:rsidP="00A005CB">
            <w:pPr>
              <w:spacing w:after="0"/>
              <w:jc w:val="center"/>
              <w:rPr>
                <w:sz w:val="24"/>
                <w:szCs w:val="24"/>
              </w:rPr>
            </w:pPr>
            <w:r w:rsidRPr="00AA02E9">
              <w:rPr>
                <w:sz w:val="24"/>
                <w:szCs w:val="24"/>
              </w:rPr>
              <w:sym w:font="Wingdings" w:char="F0A8"/>
            </w:r>
          </w:p>
        </w:tc>
        <w:tc>
          <w:tcPr>
            <w:tcW w:w="990" w:type="dxa"/>
            <w:shd w:val="clear" w:color="auto" w:fill="auto"/>
          </w:tcPr>
          <w:p w14:paraId="245990C8" w14:textId="77777777" w:rsidR="007B26D2" w:rsidRPr="00AA02E9" w:rsidRDefault="007B26D2" w:rsidP="00A005CB">
            <w:pPr>
              <w:spacing w:after="0"/>
              <w:jc w:val="center"/>
              <w:rPr>
                <w:sz w:val="24"/>
                <w:szCs w:val="24"/>
              </w:rPr>
            </w:pPr>
          </w:p>
          <w:p w14:paraId="1B13FDA2" w14:textId="77777777" w:rsidR="007B26D2" w:rsidRPr="00AA02E9" w:rsidRDefault="007B26D2" w:rsidP="00A005CB">
            <w:pPr>
              <w:spacing w:after="0"/>
              <w:jc w:val="center"/>
              <w:rPr>
                <w:sz w:val="24"/>
                <w:szCs w:val="24"/>
              </w:rPr>
            </w:pPr>
            <w:r w:rsidRPr="00AA02E9">
              <w:rPr>
                <w:sz w:val="24"/>
                <w:szCs w:val="24"/>
              </w:rPr>
              <w:sym w:font="Wingdings" w:char="F0A8"/>
            </w:r>
          </w:p>
        </w:tc>
        <w:tc>
          <w:tcPr>
            <w:tcW w:w="1080" w:type="dxa"/>
            <w:shd w:val="clear" w:color="auto" w:fill="auto"/>
          </w:tcPr>
          <w:p w14:paraId="68F5F36F" w14:textId="77777777" w:rsidR="007B26D2" w:rsidRPr="00AA02E9" w:rsidRDefault="007B26D2" w:rsidP="00A005CB">
            <w:pPr>
              <w:spacing w:after="0"/>
              <w:jc w:val="center"/>
              <w:rPr>
                <w:sz w:val="24"/>
                <w:szCs w:val="24"/>
              </w:rPr>
            </w:pPr>
          </w:p>
          <w:p w14:paraId="3E88E362" w14:textId="77777777" w:rsidR="007B26D2" w:rsidRPr="00AA02E9" w:rsidRDefault="007B26D2" w:rsidP="00A005CB">
            <w:pPr>
              <w:spacing w:after="0"/>
              <w:jc w:val="center"/>
              <w:rPr>
                <w:sz w:val="24"/>
                <w:szCs w:val="24"/>
              </w:rPr>
            </w:pPr>
            <w:r w:rsidRPr="00AA02E9">
              <w:rPr>
                <w:sz w:val="24"/>
                <w:szCs w:val="24"/>
              </w:rPr>
              <w:sym w:font="Wingdings" w:char="F0A8"/>
            </w:r>
          </w:p>
        </w:tc>
        <w:tc>
          <w:tcPr>
            <w:tcW w:w="1080" w:type="dxa"/>
            <w:shd w:val="clear" w:color="auto" w:fill="auto"/>
          </w:tcPr>
          <w:p w14:paraId="2487FC52" w14:textId="77777777" w:rsidR="007B26D2" w:rsidRPr="00AA02E9" w:rsidRDefault="007B26D2" w:rsidP="00A005CB">
            <w:pPr>
              <w:spacing w:after="0"/>
              <w:jc w:val="center"/>
              <w:rPr>
                <w:sz w:val="24"/>
                <w:szCs w:val="24"/>
              </w:rPr>
            </w:pPr>
          </w:p>
          <w:p w14:paraId="0FE7A7D7" w14:textId="77777777" w:rsidR="007B26D2" w:rsidRPr="00AA02E9" w:rsidRDefault="007B26D2" w:rsidP="00A005CB">
            <w:pPr>
              <w:spacing w:after="0"/>
              <w:jc w:val="center"/>
              <w:rPr>
                <w:sz w:val="24"/>
                <w:szCs w:val="24"/>
              </w:rPr>
            </w:pPr>
            <w:r w:rsidRPr="00AA02E9">
              <w:rPr>
                <w:sz w:val="24"/>
                <w:szCs w:val="24"/>
              </w:rPr>
              <w:sym w:font="Wingdings" w:char="F0A8"/>
            </w:r>
          </w:p>
        </w:tc>
      </w:tr>
      <w:tr w:rsidR="007B26D2" w:rsidRPr="00AA02E9" w14:paraId="48B5711C" w14:textId="77777777" w:rsidTr="00A005CB">
        <w:trPr>
          <w:trHeight w:val="638"/>
        </w:trPr>
        <w:tc>
          <w:tcPr>
            <w:tcW w:w="4770" w:type="dxa"/>
            <w:shd w:val="clear" w:color="auto" w:fill="auto"/>
          </w:tcPr>
          <w:p w14:paraId="40EB4AA8" w14:textId="77777777" w:rsidR="007B26D2" w:rsidRPr="00AA02E9" w:rsidRDefault="007B26D2" w:rsidP="00A005CB">
            <w:pPr>
              <w:spacing w:after="0"/>
              <w:rPr>
                <w:sz w:val="24"/>
                <w:szCs w:val="24"/>
              </w:rPr>
            </w:pPr>
            <w:r w:rsidRPr="00AA02E9">
              <w:rPr>
                <w:sz w:val="24"/>
                <w:szCs w:val="24"/>
              </w:rPr>
              <w:t xml:space="preserve">2.  This </w:t>
            </w:r>
            <w:r>
              <w:rPr>
                <w:sz w:val="24"/>
                <w:szCs w:val="24"/>
              </w:rPr>
              <w:t>retreat</w:t>
            </w:r>
            <w:r w:rsidRPr="00AA02E9">
              <w:rPr>
                <w:sz w:val="24"/>
                <w:szCs w:val="24"/>
              </w:rPr>
              <w:t xml:space="preserve"> helped me assess students’ writing accurately and efficiently.</w:t>
            </w:r>
          </w:p>
          <w:p w14:paraId="1D9BDCA9" w14:textId="77777777" w:rsidR="007B26D2" w:rsidRPr="00AA02E9" w:rsidRDefault="007B26D2" w:rsidP="00A005CB">
            <w:pPr>
              <w:spacing w:after="0"/>
              <w:rPr>
                <w:sz w:val="24"/>
                <w:szCs w:val="24"/>
              </w:rPr>
            </w:pPr>
          </w:p>
        </w:tc>
        <w:tc>
          <w:tcPr>
            <w:tcW w:w="1080" w:type="dxa"/>
            <w:shd w:val="clear" w:color="auto" w:fill="auto"/>
          </w:tcPr>
          <w:p w14:paraId="7F6CF9C3" w14:textId="77777777" w:rsidR="007B26D2" w:rsidRPr="00AA02E9" w:rsidRDefault="007B26D2" w:rsidP="00A005CB">
            <w:pPr>
              <w:spacing w:after="0"/>
              <w:jc w:val="center"/>
              <w:rPr>
                <w:sz w:val="24"/>
                <w:szCs w:val="24"/>
              </w:rPr>
            </w:pPr>
          </w:p>
          <w:p w14:paraId="12B69ACA" w14:textId="77777777" w:rsidR="007B26D2" w:rsidRPr="00AA02E9" w:rsidRDefault="007B26D2" w:rsidP="00A005CB">
            <w:pPr>
              <w:spacing w:after="0"/>
              <w:jc w:val="center"/>
              <w:rPr>
                <w:sz w:val="24"/>
                <w:szCs w:val="24"/>
              </w:rPr>
            </w:pPr>
            <w:r w:rsidRPr="00AA02E9">
              <w:rPr>
                <w:sz w:val="24"/>
                <w:szCs w:val="24"/>
              </w:rPr>
              <w:sym w:font="Wingdings" w:char="F0A8"/>
            </w:r>
          </w:p>
        </w:tc>
        <w:tc>
          <w:tcPr>
            <w:tcW w:w="990" w:type="dxa"/>
            <w:shd w:val="clear" w:color="auto" w:fill="auto"/>
          </w:tcPr>
          <w:p w14:paraId="025CEF0F" w14:textId="77777777" w:rsidR="007B26D2" w:rsidRPr="00AA02E9" w:rsidRDefault="007B26D2" w:rsidP="00A005CB">
            <w:pPr>
              <w:spacing w:after="0"/>
              <w:jc w:val="center"/>
              <w:rPr>
                <w:sz w:val="24"/>
                <w:szCs w:val="24"/>
              </w:rPr>
            </w:pPr>
          </w:p>
          <w:p w14:paraId="424BC45A" w14:textId="77777777" w:rsidR="007B26D2" w:rsidRPr="00AA02E9" w:rsidRDefault="007B26D2" w:rsidP="00A005CB">
            <w:pPr>
              <w:spacing w:after="0"/>
              <w:jc w:val="center"/>
              <w:rPr>
                <w:sz w:val="24"/>
                <w:szCs w:val="24"/>
              </w:rPr>
            </w:pPr>
            <w:r w:rsidRPr="00AA02E9">
              <w:rPr>
                <w:sz w:val="24"/>
                <w:szCs w:val="24"/>
              </w:rPr>
              <w:sym w:font="Wingdings" w:char="F0A8"/>
            </w:r>
          </w:p>
        </w:tc>
        <w:tc>
          <w:tcPr>
            <w:tcW w:w="990" w:type="dxa"/>
            <w:shd w:val="clear" w:color="auto" w:fill="auto"/>
          </w:tcPr>
          <w:p w14:paraId="6FB8897C" w14:textId="77777777" w:rsidR="007B26D2" w:rsidRPr="00AA02E9" w:rsidRDefault="007B26D2" w:rsidP="00A005CB">
            <w:pPr>
              <w:spacing w:after="0"/>
              <w:jc w:val="center"/>
              <w:rPr>
                <w:sz w:val="24"/>
                <w:szCs w:val="24"/>
              </w:rPr>
            </w:pPr>
          </w:p>
          <w:p w14:paraId="157F5442" w14:textId="77777777" w:rsidR="007B26D2" w:rsidRPr="00AA02E9" w:rsidRDefault="007B26D2" w:rsidP="00A005CB">
            <w:pPr>
              <w:spacing w:after="0"/>
              <w:jc w:val="center"/>
              <w:rPr>
                <w:sz w:val="24"/>
                <w:szCs w:val="24"/>
              </w:rPr>
            </w:pPr>
            <w:r w:rsidRPr="00AA02E9">
              <w:rPr>
                <w:sz w:val="24"/>
                <w:szCs w:val="24"/>
              </w:rPr>
              <w:sym w:font="Wingdings" w:char="F0A8"/>
            </w:r>
          </w:p>
        </w:tc>
        <w:tc>
          <w:tcPr>
            <w:tcW w:w="1080" w:type="dxa"/>
            <w:shd w:val="clear" w:color="auto" w:fill="auto"/>
          </w:tcPr>
          <w:p w14:paraId="50D02558" w14:textId="77777777" w:rsidR="007B26D2" w:rsidRPr="00AA02E9" w:rsidRDefault="007B26D2" w:rsidP="00A005CB">
            <w:pPr>
              <w:spacing w:after="0"/>
              <w:jc w:val="center"/>
              <w:rPr>
                <w:sz w:val="24"/>
                <w:szCs w:val="24"/>
              </w:rPr>
            </w:pPr>
          </w:p>
          <w:p w14:paraId="5C3571BD" w14:textId="77777777" w:rsidR="007B26D2" w:rsidRPr="00AA02E9" w:rsidRDefault="007B26D2" w:rsidP="00A005CB">
            <w:pPr>
              <w:spacing w:after="0"/>
              <w:jc w:val="center"/>
              <w:rPr>
                <w:sz w:val="24"/>
                <w:szCs w:val="24"/>
              </w:rPr>
            </w:pPr>
            <w:r w:rsidRPr="00AA02E9">
              <w:rPr>
                <w:sz w:val="24"/>
                <w:szCs w:val="24"/>
              </w:rPr>
              <w:sym w:font="Wingdings" w:char="F0A8"/>
            </w:r>
          </w:p>
        </w:tc>
        <w:tc>
          <w:tcPr>
            <w:tcW w:w="1080" w:type="dxa"/>
            <w:shd w:val="clear" w:color="auto" w:fill="auto"/>
          </w:tcPr>
          <w:p w14:paraId="09595886" w14:textId="77777777" w:rsidR="007B26D2" w:rsidRPr="00AA02E9" w:rsidRDefault="007B26D2" w:rsidP="00A005CB">
            <w:pPr>
              <w:spacing w:after="0"/>
              <w:jc w:val="center"/>
              <w:rPr>
                <w:sz w:val="24"/>
                <w:szCs w:val="24"/>
              </w:rPr>
            </w:pPr>
          </w:p>
          <w:p w14:paraId="43A5BFA2" w14:textId="77777777" w:rsidR="007B26D2" w:rsidRPr="00AA02E9" w:rsidRDefault="007B26D2" w:rsidP="00A005CB">
            <w:pPr>
              <w:spacing w:after="0"/>
              <w:jc w:val="center"/>
              <w:rPr>
                <w:sz w:val="24"/>
                <w:szCs w:val="24"/>
              </w:rPr>
            </w:pPr>
            <w:r w:rsidRPr="00AA02E9">
              <w:rPr>
                <w:sz w:val="24"/>
                <w:szCs w:val="24"/>
              </w:rPr>
              <w:sym w:font="Wingdings" w:char="F0A8"/>
            </w:r>
          </w:p>
        </w:tc>
      </w:tr>
      <w:tr w:rsidR="007B26D2" w:rsidRPr="00AA02E9" w14:paraId="00DA35F6" w14:textId="77777777" w:rsidTr="00A005CB">
        <w:trPr>
          <w:trHeight w:val="818"/>
        </w:trPr>
        <w:tc>
          <w:tcPr>
            <w:tcW w:w="4770" w:type="dxa"/>
            <w:shd w:val="clear" w:color="auto" w:fill="auto"/>
          </w:tcPr>
          <w:p w14:paraId="73C10F0B" w14:textId="77777777" w:rsidR="007B26D2" w:rsidRPr="00AA02E9" w:rsidRDefault="007B26D2" w:rsidP="00A005CB">
            <w:pPr>
              <w:spacing w:after="0"/>
              <w:rPr>
                <w:sz w:val="24"/>
                <w:szCs w:val="24"/>
              </w:rPr>
            </w:pPr>
            <w:r>
              <w:rPr>
                <w:sz w:val="24"/>
                <w:szCs w:val="24"/>
              </w:rPr>
              <w:t>3. Identifying strengths and weaknesses in students’ writing was a worthwhile process.</w:t>
            </w:r>
          </w:p>
        </w:tc>
        <w:tc>
          <w:tcPr>
            <w:tcW w:w="1080" w:type="dxa"/>
            <w:shd w:val="clear" w:color="auto" w:fill="auto"/>
          </w:tcPr>
          <w:p w14:paraId="506B0AF6" w14:textId="77777777" w:rsidR="007B26D2" w:rsidRPr="00AA02E9" w:rsidRDefault="007B26D2" w:rsidP="00A005CB">
            <w:pPr>
              <w:spacing w:after="0"/>
              <w:jc w:val="center"/>
              <w:rPr>
                <w:sz w:val="24"/>
                <w:szCs w:val="24"/>
              </w:rPr>
            </w:pPr>
          </w:p>
          <w:p w14:paraId="359063D9" w14:textId="77777777" w:rsidR="007B26D2" w:rsidRPr="00AA02E9" w:rsidRDefault="007B26D2" w:rsidP="00A005CB">
            <w:pPr>
              <w:spacing w:after="0"/>
              <w:jc w:val="center"/>
              <w:rPr>
                <w:sz w:val="24"/>
                <w:szCs w:val="24"/>
              </w:rPr>
            </w:pPr>
            <w:r w:rsidRPr="00AA02E9">
              <w:rPr>
                <w:sz w:val="24"/>
                <w:szCs w:val="24"/>
              </w:rPr>
              <w:sym w:font="Wingdings" w:char="F0A8"/>
            </w:r>
          </w:p>
        </w:tc>
        <w:tc>
          <w:tcPr>
            <w:tcW w:w="990" w:type="dxa"/>
            <w:shd w:val="clear" w:color="auto" w:fill="auto"/>
          </w:tcPr>
          <w:p w14:paraId="7F53458F" w14:textId="77777777" w:rsidR="007B26D2" w:rsidRPr="00AA02E9" w:rsidRDefault="007B26D2" w:rsidP="00A005CB">
            <w:pPr>
              <w:spacing w:after="0"/>
              <w:jc w:val="center"/>
              <w:rPr>
                <w:sz w:val="24"/>
                <w:szCs w:val="24"/>
              </w:rPr>
            </w:pPr>
          </w:p>
          <w:p w14:paraId="38A074F6" w14:textId="77777777" w:rsidR="007B26D2" w:rsidRPr="00AA02E9" w:rsidRDefault="007B26D2" w:rsidP="00A005CB">
            <w:pPr>
              <w:spacing w:after="0"/>
              <w:jc w:val="center"/>
              <w:rPr>
                <w:sz w:val="24"/>
                <w:szCs w:val="24"/>
              </w:rPr>
            </w:pPr>
            <w:r w:rsidRPr="00AA02E9">
              <w:rPr>
                <w:sz w:val="24"/>
                <w:szCs w:val="24"/>
              </w:rPr>
              <w:sym w:font="Wingdings" w:char="F0A8"/>
            </w:r>
          </w:p>
        </w:tc>
        <w:tc>
          <w:tcPr>
            <w:tcW w:w="990" w:type="dxa"/>
            <w:shd w:val="clear" w:color="auto" w:fill="auto"/>
          </w:tcPr>
          <w:p w14:paraId="7EB3DE80" w14:textId="77777777" w:rsidR="007B26D2" w:rsidRPr="00AA02E9" w:rsidRDefault="007B26D2" w:rsidP="00A005CB">
            <w:pPr>
              <w:spacing w:after="0"/>
              <w:jc w:val="center"/>
              <w:rPr>
                <w:sz w:val="24"/>
                <w:szCs w:val="24"/>
              </w:rPr>
            </w:pPr>
          </w:p>
          <w:p w14:paraId="556BCC3C" w14:textId="77777777" w:rsidR="007B26D2" w:rsidRPr="00AA02E9" w:rsidRDefault="007B26D2" w:rsidP="00A005CB">
            <w:pPr>
              <w:spacing w:after="0"/>
              <w:jc w:val="center"/>
              <w:rPr>
                <w:sz w:val="24"/>
                <w:szCs w:val="24"/>
              </w:rPr>
            </w:pPr>
            <w:r w:rsidRPr="00AA02E9">
              <w:rPr>
                <w:sz w:val="24"/>
                <w:szCs w:val="24"/>
              </w:rPr>
              <w:sym w:font="Wingdings" w:char="F0A8"/>
            </w:r>
          </w:p>
        </w:tc>
        <w:tc>
          <w:tcPr>
            <w:tcW w:w="1080" w:type="dxa"/>
            <w:shd w:val="clear" w:color="auto" w:fill="auto"/>
          </w:tcPr>
          <w:p w14:paraId="2386FDD4" w14:textId="77777777" w:rsidR="007B26D2" w:rsidRPr="00AA02E9" w:rsidRDefault="007B26D2" w:rsidP="00A005CB">
            <w:pPr>
              <w:spacing w:after="0"/>
              <w:jc w:val="center"/>
              <w:rPr>
                <w:sz w:val="24"/>
                <w:szCs w:val="24"/>
              </w:rPr>
            </w:pPr>
          </w:p>
          <w:p w14:paraId="0CC4744D" w14:textId="77777777" w:rsidR="007B26D2" w:rsidRPr="00AA02E9" w:rsidRDefault="007B26D2" w:rsidP="00A005CB">
            <w:pPr>
              <w:spacing w:after="0"/>
              <w:jc w:val="center"/>
              <w:rPr>
                <w:sz w:val="24"/>
                <w:szCs w:val="24"/>
              </w:rPr>
            </w:pPr>
            <w:r w:rsidRPr="00AA02E9">
              <w:rPr>
                <w:sz w:val="24"/>
                <w:szCs w:val="24"/>
              </w:rPr>
              <w:sym w:font="Wingdings" w:char="F0A8"/>
            </w:r>
          </w:p>
        </w:tc>
        <w:tc>
          <w:tcPr>
            <w:tcW w:w="1080" w:type="dxa"/>
            <w:shd w:val="clear" w:color="auto" w:fill="auto"/>
          </w:tcPr>
          <w:p w14:paraId="67AE6FFB" w14:textId="77777777" w:rsidR="007B26D2" w:rsidRPr="00AA02E9" w:rsidRDefault="007B26D2" w:rsidP="00A005CB">
            <w:pPr>
              <w:spacing w:after="0"/>
              <w:jc w:val="center"/>
              <w:rPr>
                <w:sz w:val="24"/>
                <w:szCs w:val="24"/>
              </w:rPr>
            </w:pPr>
          </w:p>
          <w:p w14:paraId="2A0AF15D" w14:textId="77777777" w:rsidR="007B26D2" w:rsidRPr="00AA02E9" w:rsidRDefault="007B26D2" w:rsidP="00A005CB">
            <w:pPr>
              <w:spacing w:after="0"/>
              <w:jc w:val="center"/>
              <w:rPr>
                <w:sz w:val="24"/>
                <w:szCs w:val="24"/>
              </w:rPr>
            </w:pPr>
            <w:r w:rsidRPr="00AA02E9">
              <w:rPr>
                <w:sz w:val="24"/>
                <w:szCs w:val="24"/>
              </w:rPr>
              <w:sym w:font="Wingdings" w:char="F0A8"/>
            </w:r>
          </w:p>
        </w:tc>
      </w:tr>
      <w:tr w:rsidR="007B26D2" w:rsidRPr="00AA02E9" w14:paraId="49207259" w14:textId="77777777" w:rsidTr="00A005CB">
        <w:tc>
          <w:tcPr>
            <w:tcW w:w="4770" w:type="dxa"/>
            <w:shd w:val="clear" w:color="auto" w:fill="auto"/>
          </w:tcPr>
          <w:p w14:paraId="4E54C22F" w14:textId="77777777" w:rsidR="007B26D2" w:rsidRPr="00AA02E9" w:rsidRDefault="007B26D2" w:rsidP="00A005CB">
            <w:pPr>
              <w:spacing w:after="0"/>
              <w:rPr>
                <w:sz w:val="24"/>
                <w:szCs w:val="24"/>
              </w:rPr>
            </w:pPr>
            <w:r>
              <w:rPr>
                <w:sz w:val="24"/>
                <w:szCs w:val="24"/>
              </w:rPr>
              <w:t>4</w:t>
            </w:r>
            <w:r w:rsidRPr="00AA02E9">
              <w:rPr>
                <w:sz w:val="24"/>
                <w:szCs w:val="24"/>
              </w:rPr>
              <w:t xml:space="preserve">.  This </w:t>
            </w:r>
            <w:r>
              <w:rPr>
                <w:sz w:val="24"/>
                <w:szCs w:val="24"/>
              </w:rPr>
              <w:t xml:space="preserve">retreat </w:t>
            </w:r>
            <w:r w:rsidRPr="00AA02E9">
              <w:rPr>
                <w:sz w:val="24"/>
                <w:szCs w:val="24"/>
              </w:rPr>
              <w:t xml:space="preserve"> was a valuable professional</w:t>
            </w:r>
          </w:p>
          <w:p w14:paraId="24AA582C" w14:textId="77777777" w:rsidR="007B26D2" w:rsidRPr="00AA02E9" w:rsidRDefault="007B26D2" w:rsidP="00A005CB">
            <w:pPr>
              <w:spacing w:after="0"/>
              <w:rPr>
                <w:sz w:val="24"/>
                <w:szCs w:val="24"/>
              </w:rPr>
            </w:pPr>
            <w:proofErr w:type="gramStart"/>
            <w:r w:rsidRPr="00AA02E9">
              <w:rPr>
                <w:sz w:val="24"/>
                <w:szCs w:val="24"/>
              </w:rPr>
              <w:t>development</w:t>
            </w:r>
            <w:proofErr w:type="gramEnd"/>
            <w:r w:rsidRPr="00AA02E9">
              <w:rPr>
                <w:sz w:val="24"/>
                <w:szCs w:val="24"/>
              </w:rPr>
              <w:t xml:space="preserve"> experience for me.</w:t>
            </w:r>
          </w:p>
          <w:p w14:paraId="36055FC9" w14:textId="77777777" w:rsidR="007B26D2" w:rsidRPr="00AA02E9" w:rsidRDefault="007B26D2" w:rsidP="00A005CB">
            <w:pPr>
              <w:spacing w:after="0"/>
              <w:rPr>
                <w:sz w:val="24"/>
                <w:szCs w:val="24"/>
              </w:rPr>
            </w:pPr>
          </w:p>
        </w:tc>
        <w:tc>
          <w:tcPr>
            <w:tcW w:w="1080" w:type="dxa"/>
            <w:shd w:val="clear" w:color="auto" w:fill="auto"/>
          </w:tcPr>
          <w:p w14:paraId="073866A8" w14:textId="77777777" w:rsidR="007B26D2" w:rsidRPr="00AA02E9" w:rsidRDefault="007B26D2" w:rsidP="00A005CB">
            <w:pPr>
              <w:spacing w:after="0"/>
              <w:jc w:val="center"/>
              <w:rPr>
                <w:sz w:val="24"/>
                <w:szCs w:val="24"/>
              </w:rPr>
            </w:pPr>
          </w:p>
          <w:p w14:paraId="19C6FD32" w14:textId="77777777" w:rsidR="007B26D2" w:rsidRPr="00AA02E9" w:rsidRDefault="007B26D2" w:rsidP="00A005CB">
            <w:pPr>
              <w:spacing w:after="0"/>
              <w:jc w:val="center"/>
              <w:rPr>
                <w:sz w:val="24"/>
                <w:szCs w:val="24"/>
              </w:rPr>
            </w:pPr>
            <w:r w:rsidRPr="00AA02E9">
              <w:rPr>
                <w:sz w:val="24"/>
                <w:szCs w:val="24"/>
              </w:rPr>
              <w:sym w:font="Wingdings" w:char="F0A8"/>
            </w:r>
          </w:p>
        </w:tc>
        <w:tc>
          <w:tcPr>
            <w:tcW w:w="990" w:type="dxa"/>
            <w:shd w:val="clear" w:color="auto" w:fill="auto"/>
          </w:tcPr>
          <w:p w14:paraId="01EC298E" w14:textId="77777777" w:rsidR="007B26D2" w:rsidRPr="00AA02E9" w:rsidRDefault="007B26D2" w:rsidP="00A005CB">
            <w:pPr>
              <w:spacing w:after="0"/>
              <w:jc w:val="center"/>
              <w:rPr>
                <w:sz w:val="24"/>
                <w:szCs w:val="24"/>
              </w:rPr>
            </w:pPr>
          </w:p>
          <w:p w14:paraId="5C02DD83" w14:textId="77777777" w:rsidR="007B26D2" w:rsidRPr="00AA02E9" w:rsidRDefault="007B26D2" w:rsidP="00A005CB">
            <w:pPr>
              <w:spacing w:after="0"/>
              <w:jc w:val="center"/>
              <w:rPr>
                <w:sz w:val="24"/>
                <w:szCs w:val="24"/>
              </w:rPr>
            </w:pPr>
            <w:r w:rsidRPr="00AA02E9">
              <w:rPr>
                <w:sz w:val="24"/>
                <w:szCs w:val="24"/>
              </w:rPr>
              <w:sym w:font="Wingdings" w:char="F0A8"/>
            </w:r>
          </w:p>
        </w:tc>
        <w:tc>
          <w:tcPr>
            <w:tcW w:w="990" w:type="dxa"/>
            <w:shd w:val="clear" w:color="auto" w:fill="auto"/>
          </w:tcPr>
          <w:p w14:paraId="74F8DBE1" w14:textId="77777777" w:rsidR="007B26D2" w:rsidRPr="00AA02E9" w:rsidRDefault="007B26D2" w:rsidP="00A005CB">
            <w:pPr>
              <w:spacing w:after="0"/>
              <w:jc w:val="center"/>
              <w:rPr>
                <w:sz w:val="24"/>
                <w:szCs w:val="24"/>
              </w:rPr>
            </w:pPr>
          </w:p>
          <w:p w14:paraId="0A185029" w14:textId="77777777" w:rsidR="007B26D2" w:rsidRPr="00AA02E9" w:rsidRDefault="007B26D2" w:rsidP="00A005CB">
            <w:pPr>
              <w:spacing w:after="0"/>
              <w:jc w:val="center"/>
              <w:rPr>
                <w:sz w:val="24"/>
                <w:szCs w:val="24"/>
              </w:rPr>
            </w:pPr>
            <w:r w:rsidRPr="00AA02E9">
              <w:rPr>
                <w:sz w:val="24"/>
                <w:szCs w:val="24"/>
              </w:rPr>
              <w:sym w:font="Wingdings" w:char="F0A8"/>
            </w:r>
          </w:p>
        </w:tc>
        <w:tc>
          <w:tcPr>
            <w:tcW w:w="1080" w:type="dxa"/>
            <w:shd w:val="clear" w:color="auto" w:fill="auto"/>
          </w:tcPr>
          <w:p w14:paraId="61C7ED77" w14:textId="77777777" w:rsidR="007B26D2" w:rsidRPr="00AA02E9" w:rsidRDefault="007B26D2" w:rsidP="00A005CB">
            <w:pPr>
              <w:spacing w:after="0"/>
              <w:jc w:val="center"/>
              <w:rPr>
                <w:sz w:val="24"/>
                <w:szCs w:val="24"/>
              </w:rPr>
            </w:pPr>
          </w:p>
          <w:p w14:paraId="4DEDCD64" w14:textId="77777777" w:rsidR="007B26D2" w:rsidRPr="00AA02E9" w:rsidRDefault="007B26D2" w:rsidP="00A005CB">
            <w:pPr>
              <w:spacing w:after="0"/>
              <w:jc w:val="center"/>
              <w:rPr>
                <w:sz w:val="24"/>
                <w:szCs w:val="24"/>
              </w:rPr>
            </w:pPr>
            <w:r w:rsidRPr="00AA02E9">
              <w:rPr>
                <w:sz w:val="24"/>
                <w:szCs w:val="24"/>
              </w:rPr>
              <w:sym w:font="Wingdings" w:char="F0A8"/>
            </w:r>
          </w:p>
        </w:tc>
        <w:tc>
          <w:tcPr>
            <w:tcW w:w="1080" w:type="dxa"/>
            <w:shd w:val="clear" w:color="auto" w:fill="auto"/>
          </w:tcPr>
          <w:p w14:paraId="36ED4308" w14:textId="77777777" w:rsidR="007B26D2" w:rsidRPr="00AA02E9" w:rsidRDefault="007B26D2" w:rsidP="00A005CB">
            <w:pPr>
              <w:spacing w:after="0"/>
              <w:jc w:val="center"/>
              <w:rPr>
                <w:sz w:val="24"/>
                <w:szCs w:val="24"/>
              </w:rPr>
            </w:pPr>
          </w:p>
          <w:p w14:paraId="47314B3E" w14:textId="77777777" w:rsidR="007B26D2" w:rsidRPr="00AA02E9" w:rsidRDefault="007B26D2" w:rsidP="00A005CB">
            <w:pPr>
              <w:spacing w:after="0"/>
              <w:jc w:val="center"/>
              <w:rPr>
                <w:sz w:val="24"/>
                <w:szCs w:val="24"/>
              </w:rPr>
            </w:pPr>
            <w:r w:rsidRPr="00AA02E9">
              <w:rPr>
                <w:sz w:val="24"/>
                <w:szCs w:val="24"/>
              </w:rPr>
              <w:sym w:font="Wingdings" w:char="F0A8"/>
            </w:r>
          </w:p>
        </w:tc>
      </w:tr>
      <w:tr w:rsidR="007B26D2" w:rsidRPr="00AA02E9" w14:paraId="408B48E3" w14:textId="77777777" w:rsidTr="00A005CB">
        <w:tc>
          <w:tcPr>
            <w:tcW w:w="4770" w:type="dxa"/>
            <w:shd w:val="clear" w:color="auto" w:fill="auto"/>
          </w:tcPr>
          <w:p w14:paraId="7CCF9E97" w14:textId="77777777" w:rsidR="007B26D2" w:rsidRPr="00AA02E9" w:rsidRDefault="007B26D2" w:rsidP="00A005CB">
            <w:pPr>
              <w:spacing w:after="0"/>
              <w:rPr>
                <w:sz w:val="24"/>
                <w:szCs w:val="24"/>
              </w:rPr>
            </w:pPr>
            <w:r>
              <w:rPr>
                <w:sz w:val="24"/>
                <w:szCs w:val="24"/>
              </w:rPr>
              <w:t>5</w:t>
            </w:r>
            <w:r w:rsidRPr="00AA02E9">
              <w:rPr>
                <w:sz w:val="24"/>
                <w:szCs w:val="24"/>
              </w:rPr>
              <w:t xml:space="preserve">.  I would recommend this </w:t>
            </w:r>
            <w:r>
              <w:rPr>
                <w:sz w:val="24"/>
                <w:szCs w:val="24"/>
              </w:rPr>
              <w:t>retreat</w:t>
            </w:r>
            <w:r w:rsidRPr="00AA02E9">
              <w:rPr>
                <w:sz w:val="24"/>
                <w:szCs w:val="24"/>
              </w:rPr>
              <w:t xml:space="preserve"> to my </w:t>
            </w:r>
          </w:p>
          <w:p w14:paraId="4403F407" w14:textId="77777777" w:rsidR="007B26D2" w:rsidRPr="00AA02E9" w:rsidRDefault="007B26D2" w:rsidP="00A005CB">
            <w:pPr>
              <w:spacing w:after="0"/>
              <w:rPr>
                <w:sz w:val="24"/>
                <w:szCs w:val="24"/>
              </w:rPr>
            </w:pPr>
            <w:proofErr w:type="gramStart"/>
            <w:r w:rsidRPr="00AA02E9">
              <w:rPr>
                <w:sz w:val="24"/>
                <w:szCs w:val="24"/>
              </w:rPr>
              <w:t>colleagues</w:t>
            </w:r>
            <w:proofErr w:type="gramEnd"/>
            <w:r w:rsidRPr="00AA02E9">
              <w:rPr>
                <w:sz w:val="24"/>
                <w:szCs w:val="24"/>
              </w:rPr>
              <w:t>.</w:t>
            </w:r>
          </w:p>
          <w:p w14:paraId="66B57D0B" w14:textId="77777777" w:rsidR="007B26D2" w:rsidRPr="00AA02E9" w:rsidRDefault="007B26D2" w:rsidP="00A005CB">
            <w:pPr>
              <w:spacing w:after="0"/>
              <w:rPr>
                <w:sz w:val="24"/>
                <w:szCs w:val="24"/>
              </w:rPr>
            </w:pPr>
          </w:p>
        </w:tc>
        <w:tc>
          <w:tcPr>
            <w:tcW w:w="1080" w:type="dxa"/>
            <w:shd w:val="clear" w:color="auto" w:fill="auto"/>
          </w:tcPr>
          <w:p w14:paraId="5B8AFA4B" w14:textId="77777777" w:rsidR="007B26D2" w:rsidRPr="00AA02E9" w:rsidRDefault="007B26D2" w:rsidP="00A005CB">
            <w:pPr>
              <w:spacing w:after="0"/>
              <w:jc w:val="center"/>
              <w:rPr>
                <w:sz w:val="24"/>
                <w:szCs w:val="24"/>
              </w:rPr>
            </w:pPr>
          </w:p>
          <w:p w14:paraId="7DB0ED47" w14:textId="77777777" w:rsidR="007B26D2" w:rsidRPr="00AA02E9" w:rsidRDefault="007B26D2" w:rsidP="00A005CB">
            <w:pPr>
              <w:spacing w:after="0"/>
              <w:jc w:val="center"/>
              <w:rPr>
                <w:sz w:val="24"/>
                <w:szCs w:val="24"/>
              </w:rPr>
            </w:pPr>
            <w:r w:rsidRPr="00AA02E9">
              <w:rPr>
                <w:sz w:val="24"/>
                <w:szCs w:val="24"/>
              </w:rPr>
              <w:sym w:font="Wingdings" w:char="F0A8"/>
            </w:r>
          </w:p>
        </w:tc>
        <w:tc>
          <w:tcPr>
            <w:tcW w:w="990" w:type="dxa"/>
            <w:shd w:val="clear" w:color="auto" w:fill="auto"/>
          </w:tcPr>
          <w:p w14:paraId="078BBB6D" w14:textId="77777777" w:rsidR="007B26D2" w:rsidRPr="00AA02E9" w:rsidRDefault="007B26D2" w:rsidP="00A005CB">
            <w:pPr>
              <w:spacing w:after="0"/>
              <w:jc w:val="center"/>
              <w:rPr>
                <w:sz w:val="24"/>
                <w:szCs w:val="24"/>
              </w:rPr>
            </w:pPr>
          </w:p>
          <w:p w14:paraId="16A1F72D" w14:textId="77777777" w:rsidR="007B26D2" w:rsidRPr="00AA02E9" w:rsidRDefault="007B26D2" w:rsidP="00A005CB">
            <w:pPr>
              <w:spacing w:after="0"/>
              <w:jc w:val="center"/>
              <w:rPr>
                <w:sz w:val="24"/>
                <w:szCs w:val="24"/>
              </w:rPr>
            </w:pPr>
            <w:r w:rsidRPr="00AA02E9">
              <w:rPr>
                <w:sz w:val="24"/>
                <w:szCs w:val="24"/>
              </w:rPr>
              <w:sym w:font="Wingdings" w:char="F0A8"/>
            </w:r>
          </w:p>
        </w:tc>
        <w:tc>
          <w:tcPr>
            <w:tcW w:w="990" w:type="dxa"/>
            <w:shd w:val="clear" w:color="auto" w:fill="auto"/>
          </w:tcPr>
          <w:p w14:paraId="5E944420" w14:textId="77777777" w:rsidR="007B26D2" w:rsidRPr="00AA02E9" w:rsidRDefault="007B26D2" w:rsidP="00A005CB">
            <w:pPr>
              <w:spacing w:after="0"/>
              <w:jc w:val="center"/>
              <w:rPr>
                <w:sz w:val="24"/>
                <w:szCs w:val="24"/>
              </w:rPr>
            </w:pPr>
          </w:p>
          <w:p w14:paraId="7906641A" w14:textId="77777777" w:rsidR="007B26D2" w:rsidRPr="00AA02E9" w:rsidRDefault="007B26D2" w:rsidP="00A005CB">
            <w:pPr>
              <w:spacing w:after="0"/>
              <w:jc w:val="center"/>
              <w:rPr>
                <w:sz w:val="24"/>
                <w:szCs w:val="24"/>
              </w:rPr>
            </w:pPr>
            <w:r w:rsidRPr="00AA02E9">
              <w:rPr>
                <w:sz w:val="24"/>
                <w:szCs w:val="24"/>
              </w:rPr>
              <w:sym w:font="Wingdings" w:char="F0A8"/>
            </w:r>
          </w:p>
        </w:tc>
        <w:tc>
          <w:tcPr>
            <w:tcW w:w="1080" w:type="dxa"/>
            <w:shd w:val="clear" w:color="auto" w:fill="auto"/>
          </w:tcPr>
          <w:p w14:paraId="053B298B" w14:textId="77777777" w:rsidR="007B26D2" w:rsidRPr="00AA02E9" w:rsidRDefault="007B26D2" w:rsidP="00A005CB">
            <w:pPr>
              <w:spacing w:after="0"/>
              <w:jc w:val="center"/>
              <w:rPr>
                <w:sz w:val="24"/>
                <w:szCs w:val="24"/>
              </w:rPr>
            </w:pPr>
          </w:p>
          <w:p w14:paraId="49B562C8" w14:textId="77777777" w:rsidR="007B26D2" w:rsidRPr="00AA02E9" w:rsidRDefault="007B26D2" w:rsidP="00A005CB">
            <w:pPr>
              <w:spacing w:after="0"/>
              <w:jc w:val="center"/>
              <w:rPr>
                <w:sz w:val="24"/>
                <w:szCs w:val="24"/>
              </w:rPr>
            </w:pPr>
            <w:r w:rsidRPr="00AA02E9">
              <w:rPr>
                <w:sz w:val="24"/>
                <w:szCs w:val="24"/>
              </w:rPr>
              <w:sym w:font="Wingdings" w:char="F0A8"/>
            </w:r>
          </w:p>
        </w:tc>
        <w:tc>
          <w:tcPr>
            <w:tcW w:w="1080" w:type="dxa"/>
            <w:shd w:val="clear" w:color="auto" w:fill="auto"/>
          </w:tcPr>
          <w:p w14:paraId="4E9B6FB7" w14:textId="77777777" w:rsidR="007B26D2" w:rsidRPr="00AA02E9" w:rsidRDefault="007B26D2" w:rsidP="00A005CB">
            <w:pPr>
              <w:spacing w:after="0"/>
              <w:jc w:val="center"/>
              <w:rPr>
                <w:sz w:val="24"/>
                <w:szCs w:val="24"/>
              </w:rPr>
            </w:pPr>
          </w:p>
          <w:p w14:paraId="3C19B040" w14:textId="77777777" w:rsidR="007B26D2" w:rsidRPr="00AA02E9" w:rsidRDefault="007B26D2" w:rsidP="00A005CB">
            <w:pPr>
              <w:spacing w:after="0"/>
              <w:jc w:val="center"/>
              <w:rPr>
                <w:sz w:val="24"/>
                <w:szCs w:val="24"/>
              </w:rPr>
            </w:pPr>
            <w:r w:rsidRPr="00AA02E9">
              <w:rPr>
                <w:sz w:val="24"/>
                <w:szCs w:val="24"/>
              </w:rPr>
              <w:sym w:font="Wingdings" w:char="F0A8"/>
            </w:r>
          </w:p>
        </w:tc>
      </w:tr>
    </w:tbl>
    <w:p w14:paraId="3A780ACD" w14:textId="77777777" w:rsidR="007B26D2" w:rsidRDefault="007B26D2" w:rsidP="007B26D2">
      <w:pPr>
        <w:spacing w:after="0"/>
        <w:rPr>
          <w:sz w:val="24"/>
          <w:szCs w:val="24"/>
        </w:rPr>
      </w:pPr>
    </w:p>
    <w:p w14:paraId="2A432840" w14:textId="77777777" w:rsidR="007B26D2" w:rsidRDefault="007B26D2" w:rsidP="007B26D2">
      <w:pPr>
        <w:spacing w:after="0"/>
        <w:rPr>
          <w:sz w:val="24"/>
          <w:szCs w:val="24"/>
        </w:rPr>
      </w:pPr>
      <w:r>
        <w:rPr>
          <w:sz w:val="24"/>
          <w:szCs w:val="24"/>
        </w:rPr>
        <w:t>C.  Please write your responses to these 2 items. Feel free to continue your responses on the back of this page.</w:t>
      </w:r>
    </w:p>
    <w:p w14:paraId="6D6BE78E" w14:textId="77777777" w:rsidR="007B26D2" w:rsidRDefault="007B26D2" w:rsidP="007B26D2">
      <w:pPr>
        <w:spacing w:after="0"/>
        <w:ind w:firstLine="720"/>
        <w:rPr>
          <w:sz w:val="24"/>
          <w:szCs w:val="24"/>
        </w:rPr>
      </w:pPr>
      <w:r>
        <w:rPr>
          <w:sz w:val="24"/>
          <w:szCs w:val="24"/>
        </w:rPr>
        <w:t xml:space="preserve">1.  What aspects of this retreat were most useful for you?  </w:t>
      </w:r>
    </w:p>
    <w:p w14:paraId="5F9F174A" w14:textId="77777777" w:rsidR="007B26D2" w:rsidRDefault="007B26D2" w:rsidP="007B26D2">
      <w:pPr>
        <w:spacing w:after="0"/>
        <w:rPr>
          <w:sz w:val="24"/>
          <w:szCs w:val="24"/>
        </w:rPr>
      </w:pPr>
    </w:p>
    <w:p w14:paraId="754D5084" w14:textId="77777777" w:rsidR="007B26D2" w:rsidRDefault="007B26D2" w:rsidP="007B26D2">
      <w:pPr>
        <w:spacing w:after="0"/>
        <w:rPr>
          <w:sz w:val="24"/>
          <w:szCs w:val="24"/>
        </w:rPr>
      </w:pPr>
    </w:p>
    <w:p w14:paraId="3216C19A" w14:textId="77777777" w:rsidR="007B26D2" w:rsidRDefault="007B26D2" w:rsidP="007B26D2">
      <w:pPr>
        <w:spacing w:after="0"/>
        <w:rPr>
          <w:sz w:val="24"/>
          <w:szCs w:val="24"/>
        </w:rPr>
      </w:pPr>
    </w:p>
    <w:p w14:paraId="2E0E0F48" w14:textId="77777777" w:rsidR="007B26D2" w:rsidRDefault="007B26D2" w:rsidP="007B26D2">
      <w:pPr>
        <w:spacing w:after="0"/>
        <w:ind w:firstLine="720"/>
        <w:rPr>
          <w:sz w:val="24"/>
          <w:szCs w:val="24"/>
        </w:rPr>
      </w:pPr>
      <w:r>
        <w:rPr>
          <w:sz w:val="24"/>
          <w:szCs w:val="24"/>
        </w:rPr>
        <w:t>2.  What might be changed to improve this retreat?</w:t>
      </w:r>
    </w:p>
    <w:p w14:paraId="6C6D0AEE" w14:textId="77777777" w:rsidR="007B26D2" w:rsidRPr="007563FB" w:rsidRDefault="007B26D2" w:rsidP="007B26D2">
      <w:pPr>
        <w:spacing w:after="0"/>
        <w:rPr>
          <w:sz w:val="24"/>
          <w:szCs w:val="24"/>
        </w:rPr>
      </w:pPr>
    </w:p>
    <w:bookmarkEnd w:id="0"/>
    <w:bookmarkEnd w:id="1"/>
    <w:p w14:paraId="2E493B22" w14:textId="77777777" w:rsidR="00B40A1E" w:rsidRPr="007621E1" w:rsidRDefault="00B40A1E" w:rsidP="007B26D2">
      <w:pPr>
        <w:pStyle w:val="Heading2"/>
        <w:rPr>
          <w:b w:val="0"/>
        </w:rPr>
      </w:pPr>
    </w:p>
    <w:sectPr w:rsidR="00B40A1E" w:rsidRPr="007621E1" w:rsidSect="007F1AEC">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40A2F" w14:textId="77777777" w:rsidR="00AC6DA2" w:rsidRDefault="00AC6DA2" w:rsidP="001060CB">
      <w:pPr>
        <w:spacing w:after="0"/>
      </w:pPr>
      <w:r>
        <w:separator/>
      </w:r>
    </w:p>
  </w:endnote>
  <w:endnote w:type="continuationSeparator" w:id="0">
    <w:p w14:paraId="2AF4832D" w14:textId="77777777" w:rsidR="00AC6DA2" w:rsidRDefault="00AC6DA2" w:rsidP="00106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771893"/>
      <w:docPartObj>
        <w:docPartGallery w:val="Page Numbers (Bottom of Page)"/>
        <w:docPartUnique/>
      </w:docPartObj>
    </w:sdtPr>
    <w:sdtEndPr>
      <w:rPr>
        <w:noProof/>
        <w:sz w:val="16"/>
        <w:szCs w:val="16"/>
      </w:rPr>
    </w:sdtEndPr>
    <w:sdtContent>
      <w:p w14:paraId="32F7F5B5" w14:textId="77777777" w:rsidR="00AA6628" w:rsidRPr="00A2740F" w:rsidRDefault="00AA6628">
        <w:pPr>
          <w:pStyle w:val="Footer"/>
          <w:jc w:val="right"/>
          <w:rPr>
            <w:sz w:val="16"/>
            <w:szCs w:val="16"/>
          </w:rPr>
        </w:pPr>
        <w:r w:rsidRPr="00A2740F">
          <w:rPr>
            <w:sz w:val="16"/>
            <w:szCs w:val="16"/>
          </w:rPr>
          <w:fldChar w:fldCharType="begin"/>
        </w:r>
        <w:r w:rsidRPr="00A2740F">
          <w:rPr>
            <w:sz w:val="16"/>
            <w:szCs w:val="16"/>
          </w:rPr>
          <w:instrText xml:space="preserve"> PAGE   \* MERGEFORMAT </w:instrText>
        </w:r>
        <w:r w:rsidRPr="00A2740F">
          <w:rPr>
            <w:sz w:val="16"/>
            <w:szCs w:val="16"/>
          </w:rPr>
          <w:fldChar w:fldCharType="separate"/>
        </w:r>
        <w:r w:rsidR="004150D3">
          <w:rPr>
            <w:noProof/>
            <w:sz w:val="16"/>
            <w:szCs w:val="16"/>
          </w:rPr>
          <w:t>1</w:t>
        </w:r>
        <w:r w:rsidRPr="00A2740F">
          <w:rPr>
            <w:noProof/>
            <w:sz w:val="16"/>
            <w:szCs w:val="16"/>
          </w:rPr>
          <w:fldChar w:fldCharType="end"/>
        </w:r>
      </w:p>
    </w:sdtContent>
  </w:sdt>
  <w:p w14:paraId="6D99F38C" w14:textId="77777777" w:rsidR="00AA6628" w:rsidRDefault="00AA6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04383" w14:textId="77777777" w:rsidR="00AC6DA2" w:rsidRDefault="00AC6DA2" w:rsidP="001060CB">
      <w:pPr>
        <w:spacing w:after="0"/>
      </w:pPr>
      <w:r>
        <w:separator/>
      </w:r>
    </w:p>
  </w:footnote>
  <w:footnote w:type="continuationSeparator" w:id="0">
    <w:p w14:paraId="733DBEF2" w14:textId="77777777" w:rsidR="00AC6DA2" w:rsidRDefault="00AC6DA2" w:rsidP="001060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D07"/>
    <w:multiLevelType w:val="hybridMultilevel"/>
    <w:tmpl w:val="F3F249D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
    <w:nsid w:val="0D7D2334"/>
    <w:multiLevelType w:val="hybridMultilevel"/>
    <w:tmpl w:val="7FE295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3CF1EA6"/>
    <w:multiLevelType w:val="multilevel"/>
    <w:tmpl w:val="FF980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0564C"/>
    <w:multiLevelType w:val="hybridMultilevel"/>
    <w:tmpl w:val="CFE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91106"/>
    <w:multiLevelType w:val="hybridMultilevel"/>
    <w:tmpl w:val="877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70C48"/>
    <w:multiLevelType w:val="hybridMultilevel"/>
    <w:tmpl w:val="A3A2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D4EB8"/>
    <w:multiLevelType w:val="hybridMultilevel"/>
    <w:tmpl w:val="AC46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D053FF"/>
    <w:multiLevelType w:val="hybridMultilevel"/>
    <w:tmpl w:val="5DF02C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055836"/>
    <w:multiLevelType w:val="hybridMultilevel"/>
    <w:tmpl w:val="B02C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D1447"/>
    <w:multiLevelType w:val="hybridMultilevel"/>
    <w:tmpl w:val="2A24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23A77"/>
    <w:multiLevelType w:val="hybridMultilevel"/>
    <w:tmpl w:val="3EE676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608318D"/>
    <w:multiLevelType w:val="hybridMultilevel"/>
    <w:tmpl w:val="7468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42894"/>
    <w:multiLevelType w:val="hybridMultilevel"/>
    <w:tmpl w:val="CFE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61682"/>
    <w:multiLevelType w:val="hybridMultilevel"/>
    <w:tmpl w:val="72C453B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nsid w:val="3265118F"/>
    <w:multiLevelType w:val="hybridMultilevel"/>
    <w:tmpl w:val="42E6ED98"/>
    <w:lvl w:ilvl="0" w:tplc="A4467C0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A1CDA"/>
    <w:multiLevelType w:val="hybridMultilevel"/>
    <w:tmpl w:val="29DE9420"/>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16">
    <w:nsid w:val="338A00B8"/>
    <w:multiLevelType w:val="hybridMultilevel"/>
    <w:tmpl w:val="96D4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63C53"/>
    <w:multiLevelType w:val="hybridMultilevel"/>
    <w:tmpl w:val="E974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35203"/>
    <w:multiLevelType w:val="hybridMultilevel"/>
    <w:tmpl w:val="04A0CE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52CE70A4"/>
    <w:multiLevelType w:val="hybridMultilevel"/>
    <w:tmpl w:val="217E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A3F4A"/>
    <w:multiLevelType w:val="hybridMultilevel"/>
    <w:tmpl w:val="52FE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F1A05"/>
    <w:multiLevelType w:val="hybridMultilevel"/>
    <w:tmpl w:val="B7C6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80FCA"/>
    <w:multiLevelType w:val="hybridMultilevel"/>
    <w:tmpl w:val="ECA2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574EC"/>
    <w:multiLevelType w:val="hybridMultilevel"/>
    <w:tmpl w:val="89E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86E8A"/>
    <w:multiLevelType w:val="hybridMultilevel"/>
    <w:tmpl w:val="D42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B375C3"/>
    <w:multiLevelType w:val="hybridMultilevel"/>
    <w:tmpl w:val="1D68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97143"/>
    <w:multiLevelType w:val="hybridMultilevel"/>
    <w:tmpl w:val="DED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D76E7A"/>
    <w:multiLevelType w:val="hybridMultilevel"/>
    <w:tmpl w:val="1020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709E7"/>
    <w:multiLevelType w:val="hybridMultilevel"/>
    <w:tmpl w:val="06F6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572D3"/>
    <w:multiLevelType w:val="hybridMultilevel"/>
    <w:tmpl w:val="B05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F5B99"/>
    <w:multiLevelType w:val="hybridMultilevel"/>
    <w:tmpl w:val="96D2812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6"/>
  </w:num>
  <w:num w:numId="2">
    <w:abstractNumId w:val="17"/>
  </w:num>
  <w:num w:numId="3">
    <w:abstractNumId w:val="26"/>
  </w:num>
  <w:num w:numId="4">
    <w:abstractNumId w:val="19"/>
  </w:num>
  <w:num w:numId="5">
    <w:abstractNumId w:val="29"/>
  </w:num>
  <w:num w:numId="6">
    <w:abstractNumId w:val="25"/>
  </w:num>
  <w:num w:numId="7">
    <w:abstractNumId w:val="28"/>
  </w:num>
  <w:num w:numId="8">
    <w:abstractNumId w:val="5"/>
  </w:num>
  <w:num w:numId="9">
    <w:abstractNumId w:val="4"/>
  </w:num>
  <w:num w:numId="10">
    <w:abstractNumId w:val="3"/>
  </w:num>
  <w:num w:numId="11">
    <w:abstractNumId w:val="8"/>
  </w:num>
  <w:num w:numId="12">
    <w:abstractNumId w:val="23"/>
  </w:num>
  <w:num w:numId="13">
    <w:abstractNumId w:val="20"/>
  </w:num>
  <w:num w:numId="14">
    <w:abstractNumId w:val="11"/>
  </w:num>
  <w:num w:numId="15">
    <w:abstractNumId w:val="24"/>
  </w:num>
  <w:num w:numId="16">
    <w:abstractNumId w:val="10"/>
  </w:num>
  <w:num w:numId="17">
    <w:abstractNumId w:val="27"/>
  </w:num>
  <w:num w:numId="18">
    <w:abstractNumId w:val="12"/>
  </w:num>
  <w:num w:numId="19">
    <w:abstractNumId w:val="16"/>
  </w:num>
  <w:num w:numId="20">
    <w:abstractNumId w:val="30"/>
  </w:num>
  <w:num w:numId="21">
    <w:abstractNumId w:val="21"/>
  </w:num>
  <w:num w:numId="22">
    <w:abstractNumId w:val="14"/>
  </w:num>
  <w:num w:numId="23">
    <w:abstractNumId w:val="7"/>
  </w:num>
  <w:num w:numId="24">
    <w:abstractNumId w:val="1"/>
  </w:num>
  <w:num w:numId="25">
    <w:abstractNumId w:val="18"/>
  </w:num>
  <w:num w:numId="26">
    <w:abstractNumId w:val="13"/>
  </w:num>
  <w:num w:numId="27">
    <w:abstractNumId w:val="0"/>
  </w:num>
  <w:num w:numId="28">
    <w:abstractNumId w:val="15"/>
  </w:num>
  <w:num w:numId="29">
    <w:abstractNumId w:val="9"/>
  </w:num>
  <w:num w:numId="30">
    <w:abstractNumId w:val="2"/>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C7"/>
    <w:rsid w:val="0001271D"/>
    <w:rsid w:val="00012A89"/>
    <w:rsid w:val="00021D82"/>
    <w:rsid w:val="00025898"/>
    <w:rsid w:val="0004627B"/>
    <w:rsid w:val="00052A07"/>
    <w:rsid w:val="00053461"/>
    <w:rsid w:val="00054ECB"/>
    <w:rsid w:val="00061F68"/>
    <w:rsid w:val="000A180A"/>
    <w:rsid w:val="000A5034"/>
    <w:rsid w:val="000A7AE3"/>
    <w:rsid w:val="000A7E14"/>
    <w:rsid w:val="000B0D3B"/>
    <w:rsid w:val="000E630B"/>
    <w:rsid w:val="001060CB"/>
    <w:rsid w:val="00121E34"/>
    <w:rsid w:val="001220F3"/>
    <w:rsid w:val="00123AB9"/>
    <w:rsid w:val="00142352"/>
    <w:rsid w:val="00150043"/>
    <w:rsid w:val="001565E3"/>
    <w:rsid w:val="0016156C"/>
    <w:rsid w:val="00172F59"/>
    <w:rsid w:val="00180609"/>
    <w:rsid w:val="001958DA"/>
    <w:rsid w:val="0019674E"/>
    <w:rsid w:val="001A5335"/>
    <w:rsid w:val="001B52FE"/>
    <w:rsid w:val="001C19BA"/>
    <w:rsid w:val="001D2044"/>
    <w:rsid w:val="001D6398"/>
    <w:rsid w:val="001D7B6A"/>
    <w:rsid w:val="001E4B72"/>
    <w:rsid w:val="001E60C6"/>
    <w:rsid w:val="001E7DA9"/>
    <w:rsid w:val="00202B2E"/>
    <w:rsid w:val="00205283"/>
    <w:rsid w:val="00207BF7"/>
    <w:rsid w:val="00232A1E"/>
    <w:rsid w:val="00233FFD"/>
    <w:rsid w:val="002379E7"/>
    <w:rsid w:val="0024163F"/>
    <w:rsid w:val="00243A20"/>
    <w:rsid w:val="00253297"/>
    <w:rsid w:val="002623E2"/>
    <w:rsid w:val="00262818"/>
    <w:rsid w:val="00263D99"/>
    <w:rsid w:val="00263E0A"/>
    <w:rsid w:val="00283629"/>
    <w:rsid w:val="002871A1"/>
    <w:rsid w:val="00292F89"/>
    <w:rsid w:val="00293100"/>
    <w:rsid w:val="0029650C"/>
    <w:rsid w:val="002978C7"/>
    <w:rsid w:val="002B78DD"/>
    <w:rsid w:val="00300B9A"/>
    <w:rsid w:val="003050C1"/>
    <w:rsid w:val="003203AA"/>
    <w:rsid w:val="00330FF7"/>
    <w:rsid w:val="003329F4"/>
    <w:rsid w:val="003576A7"/>
    <w:rsid w:val="00365754"/>
    <w:rsid w:val="003657C2"/>
    <w:rsid w:val="0037073C"/>
    <w:rsid w:val="00383D42"/>
    <w:rsid w:val="003902F1"/>
    <w:rsid w:val="00397221"/>
    <w:rsid w:val="003C7998"/>
    <w:rsid w:val="003D53E1"/>
    <w:rsid w:val="003E720D"/>
    <w:rsid w:val="003F00CB"/>
    <w:rsid w:val="003F7BE1"/>
    <w:rsid w:val="0040048F"/>
    <w:rsid w:val="00400C6F"/>
    <w:rsid w:val="00401175"/>
    <w:rsid w:val="004013BB"/>
    <w:rsid w:val="004150D3"/>
    <w:rsid w:val="0041526D"/>
    <w:rsid w:val="0041604F"/>
    <w:rsid w:val="00417828"/>
    <w:rsid w:val="00421BDA"/>
    <w:rsid w:val="004270B1"/>
    <w:rsid w:val="00434CBE"/>
    <w:rsid w:val="0043599A"/>
    <w:rsid w:val="004571C7"/>
    <w:rsid w:val="004708A1"/>
    <w:rsid w:val="004774EB"/>
    <w:rsid w:val="004828B5"/>
    <w:rsid w:val="00491208"/>
    <w:rsid w:val="004A5AA7"/>
    <w:rsid w:val="004A60EA"/>
    <w:rsid w:val="004B6272"/>
    <w:rsid w:val="004C1201"/>
    <w:rsid w:val="004F5B74"/>
    <w:rsid w:val="00511E82"/>
    <w:rsid w:val="00515385"/>
    <w:rsid w:val="00540C70"/>
    <w:rsid w:val="005507BF"/>
    <w:rsid w:val="0055107A"/>
    <w:rsid w:val="00565B5E"/>
    <w:rsid w:val="00567A7D"/>
    <w:rsid w:val="00570D1D"/>
    <w:rsid w:val="00573BFC"/>
    <w:rsid w:val="00583603"/>
    <w:rsid w:val="005924FA"/>
    <w:rsid w:val="005B148C"/>
    <w:rsid w:val="005B46A1"/>
    <w:rsid w:val="005B787B"/>
    <w:rsid w:val="005E2F2F"/>
    <w:rsid w:val="005F5C8C"/>
    <w:rsid w:val="00600BC6"/>
    <w:rsid w:val="0060354A"/>
    <w:rsid w:val="0061327C"/>
    <w:rsid w:val="0061624F"/>
    <w:rsid w:val="00616E09"/>
    <w:rsid w:val="00617F4C"/>
    <w:rsid w:val="00622CCC"/>
    <w:rsid w:val="006251AF"/>
    <w:rsid w:val="00627FAB"/>
    <w:rsid w:val="00643020"/>
    <w:rsid w:val="00644832"/>
    <w:rsid w:val="006463B1"/>
    <w:rsid w:val="006470C1"/>
    <w:rsid w:val="006550DE"/>
    <w:rsid w:val="006558E5"/>
    <w:rsid w:val="00662704"/>
    <w:rsid w:val="00667193"/>
    <w:rsid w:val="00670D50"/>
    <w:rsid w:val="00675C27"/>
    <w:rsid w:val="006953C8"/>
    <w:rsid w:val="006A66EE"/>
    <w:rsid w:val="006A75EE"/>
    <w:rsid w:val="006B6869"/>
    <w:rsid w:val="006B6A68"/>
    <w:rsid w:val="006B7735"/>
    <w:rsid w:val="006D0EAB"/>
    <w:rsid w:val="006D1027"/>
    <w:rsid w:val="006D48C2"/>
    <w:rsid w:val="006D55DB"/>
    <w:rsid w:val="006E5EFB"/>
    <w:rsid w:val="006F0037"/>
    <w:rsid w:val="0070114A"/>
    <w:rsid w:val="00702B00"/>
    <w:rsid w:val="0070422B"/>
    <w:rsid w:val="00712467"/>
    <w:rsid w:val="00721579"/>
    <w:rsid w:val="00727401"/>
    <w:rsid w:val="00731967"/>
    <w:rsid w:val="007402C7"/>
    <w:rsid w:val="00742C06"/>
    <w:rsid w:val="00755154"/>
    <w:rsid w:val="0075737B"/>
    <w:rsid w:val="00757E85"/>
    <w:rsid w:val="007621E1"/>
    <w:rsid w:val="00772EE8"/>
    <w:rsid w:val="007849EA"/>
    <w:rsid w:val="00790D03"/>
    <w:rsid w:val="007924B7"/>
    <w:rsid w:val="00795496"/>
    <w:rsid w:val="007A0EE3"/>
    <w:rsid w:val="007B0B2A"/>
    <w:rsid w:val="007B26D2"/>
    <w:rsid w:val="007C7AB1"/>
    <w:rsid w:val="007D4568"/>
    <w:rsid w:val="007E19B3"/>
    <w:rsid w:val="007F0976"/>
    <w:rsid w:val="007F1AEC"/>
    <w:rsid w:val="007F5E00"/>
    <w:rsid w:val="0080488A"/>
    <w:rsid w:val="008078A5"/>
    <w:rsid w:val="0082140F"/>
    <w:rsid w:val="00844EE4"/>
    <w:rsid w:val="008474BF"/>
    <w:rsid w:val="00855510"/>
    <w:rsid w:val="00855A9C"/>
    <w:rsid w:val="008567AD"/>
    <w:rsid w:val="0087236D"/>
    <w:rsid w:val="00884DA3"/>
    <w:rsid w:val="00892060"/>
    <w:rsid w:val="008A18CB"/>
    <w:rsid w:val="008A485C"/>
    <w:rsid w:val="008A71C5"/>
    <w:rsid w:val="008B5446"/>
    <w:rsid w:val="008B6F7C"/>
    <w:rsid w:val="008B754E"/>
    <w:rsid w:val="008D09F9"/>
    <w:rsid w:val="008D299E"/>
    <w:rsid w:val="008E17B7"/>
    <w:rsid w:val="008E531C"/>
    <w:rsid w:val="008F3889"/>
    <w:rsid w:val="00911AA8"/>
    <w:rsid w:val="009265ED"/>
    <w:rsid w:val="00935CEB"/>
    <w:rsid w:val="0094296E"/>
    <w:rsid w:val="00942D99"/>
    <w:rsid w:val="00944367"/>
    <w:rsid w:val="0095355D"/>
    <w:rsid w:val="00983C75"/>
    <w:rsid w:val="00987CCA"/>
    <w:rsid w:val="00995D12"/>
    <w:rsid w:val="009D2AA8"/>
    <w:rsid w:val="009E1785"/>
    <w:rsid w:val="009E4A96"/>
    <w:rsid w:val="009F6D56"/>
    <w:rsid w:val="009F768D"/>
    <w:rsid w:val="00A005CB"/>
    <w:rsid w:val="00A17A53"/>
    <w:rsid w:val="00A2740F"/>
    <w:rsid w:val="00A35899"/>
    <w:rsid w:val="00A36AEC"/>
    <w:rsid w:val="00A4273C"/>
    <w:rsid w:val="00A513B2"/>
    <w:rsid w:val="00A53D38"/>
    <w:rsid w:val="00A66551"/>
    <w:rsid w:val="00A67CFA"/>
    <w:rsid w:val="00A713CF"/>
    <w:rsid w:val="00A72063"/>
    <w:rsid w:val="00A83361"/>
    <w:rsid w:val="00A9092B"/>
    <w:rsid w:val="00AA30CB"/>
    <w:rsid w:val="00AA6628"/>
    <w:rsid w:val="00AC56F0"/>
    <w:rsid w:val="00AC63A4"/>
    <w:rsid w:val="00AC6DA2"/>
    <w:rsid w:val="00AD012C"/>
    <w:rsid w:val="00AE4836"/>
    <w:rsid w:val="00AF397C"/>
    <w:rsid w:val="00AF495A"/>
    <w:rsid w:val="00B07C63"/>
    <w:rsid w:val="00B10CFA"/>
    <w:rsid w:val="00B314A7"/>
    <w:rsid w:val="00B31BF9"/>
    <w:rsid w:val="00B31C0D"/>
    <w:rsid w:val="00B40A1E"/>
    <w:rsid w:val="00B52962"/>
    <w:rsid w:val="00B532FE"/>
    <w:rsid w:val="00B54E52"/>
    <w:rsid w:val="00B54F23"/>
    <w:rsid w:val="00B74636"/>
    <w:rsid w:val="00BB5804"/>
    <w:rsid w:val="00BB7661"/>
    <w:rsid w:val="00BC06A5"/>
    <w:rsid w:val="00BD2816"/>
    <w:rsid w:val="00BE00E3"/>
    <w:rsid w:val="00BE46D1"/>
    <w:rsid w:val="00BE4962"/>
    <w:rsid w:val="00BF7ABB"/>
    <w:rsid w:val="00C01BBF"/>
    <w:rsid w:val="00C1072E"/>
    <w:rsid w:val="00C1237E"/>
    <w:rsid w:val="00C2064A"/>
    <w:rsid w:val="00C2226B"/>
    <w:rsid w:val="00C267F9"/>
    <w:rsid w:val="00C304E6"/>
    <w:rsid w:val="00C316A2"/>
    <w:rsid w:val="00C51F6B"/>
    <w:rsid w:val="00C672E9"/>
    <w:rsid w:val="00C73CF1"/>
    <w:rsid w:val="00C90A85"/>
    <w:rsid w:val="00CA4712"/>
    <w:rsid w:val="00CA6AE3"/>
    <w:rsid w:val="00CC12BD"/>
    <w:rsid w:val="00CC36CE"/>
    <w:rsid w:val="00CC6E78"/>
    <w:rsid w:val="00D11940"/>
    <w:rsid w:val="00D171B9"/>
    <w:rsid w:val="00D3121F"/>
    <w:rsid w:val="00D3160E"/>
    <w:rsid w:val="00D318EC"/>
    <w:rsid w:val="00D375B3"/>
    <w:rsid w:val="00D3799B"/>
    <w:rsid w:val="00D4239D"/>
    <w:rsid w:val="00D46419"/>
    <w:rsid w:val="00D5163B"/>
    <w:rsid w:val="00D53591"/>
    <w:rsid w:val="00D60418"/>
    <w:rsid w:val="00D60770"/>
    <w:rsid w:val="00D751C8"/>
    <w:rsid w:val="00D81138"/>
    <w:rsid w:val="00DA0A5D"/>
    <w:rsid w:val="00DA76FE"/>
    <w:rsid w:val="00DB7F5A"/>
    <w:rsid w:val="00DC73A5"/>
    <w:rsid w:val="00DC7615"/>
    <w:rsid w:val="00DC776C"/>
    <w:rsid w:val="00DD3631"/>
    <w:rsid w:val="00DE59A3"/>
    <w:rsid w:val="00DE7274"/>
    <w:rsid w:val="00DF0F8B"/>
    <w:rsid w:val="00E04CC8"/>
    <w:rsid w:val="00E20765"/>
    <w:rsid w:val="00E26E9F"/>
    <w:rsid w:val="00E2744E"/>
    <w:rsid w:val="00E35165"/>
    <w:rsid w:val="00E36B5B"/>
    <w:rsid w:val="00E45D89"/>
    <w:rsid w:val="00E55EF4"/>
    <w:rsid w:val="00E623F1"/>
    <w:rsid w:val="00E71C03"/>
    <w:rsid w:val="00E731B2"/>
    <w:rsid w:val="00E752B2"/>
    <w:rsid w:val="00E801AD"/>
    <w:rsid w:val="00E8425F"/>
    <w:rsid w:val="00E85858"/>
    <w:rsid w:val="00E91619"/>
    <w:rsid w:val="00E924CF"/>
    <w:rsid w:val="00E946B8"/>
    <w:rsid w:val="00EA065D"/>
    <w:rsid w:val="00EA07C4"/>
    <w:rsid w:val="00EB0926"/>
    <w:rsid w:val="00EB4563"/>
    <w:rsid w:val="00EB4952"/>
    <w:rsid w:val="00F03983"/>
    <w:rsid w:val="00F07F24"/>
    <w:rsid w:val="00F83A07"/>
    <w:rsid w:val="00FA224E"/>
    <w:rsid w:val="00FA324A"/>
    <w:rsid w:val="00FA4F9C"/>
    <w:rsid w:val="00FA619F"/>
    <w:rsid w:val="00FA7FFC"/>
    <w:rsid w:val="00FC02E8"/>
    <w:rsid w:val="00FC319A"/>
    <w:rsid w:val="00FC32EB"/>
    <w:rsid w:val="00FC56DE"/>
    <w:rsid w:val="00FC71FC"/>
    <w:rsid w:val="00FD2AF2"/>
    <w:rsid w:val="00FD5571"/>
    <w:rsid w:val="00FD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52"/>
  </w:style>
  <w:style w:type="paragraph" w:styleId="Heading1">
    <w:name w:val="heading 1"/>
    <w:basedOn w:val="Normal"/>
    <w:next w:val="Normal"/>
    <w:link w:val="Heading1Char"/>
    <w:uiPriority w:val="9"/>
    <w:qFormat/>
    <w:rsid w:val="000B0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1C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D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0A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1C03"/>
    <w:rPr>
      <w:rFonts w:asciiTheme="majorHAnsi" w:eastAsiaTheme="majorEastAsia" w:hAnsiTheme="majorHAnsi" w:cstheme="majorBidi"/>
      <w:b/>
      <w:bCs/>
      <w:color w:val="4F81BD" w:themeColor="accent1"/>
    </w:rPr>
  </w:style>
  <w:style w:type="paragraph" w:customStyle="1" w:styleId="Kimbell">
    <w:name w:val="Kimbell"/>
    <w:basedOn w:val="Normal"/>
    <w:link w:val="KimbellChar"/>
    <w:qFormat/>
    <w:rsid w:val="004F5B74"/>
    <w:pPr>
      <w:contextualSpacing/>
    </w:pPr>
    <w:rPr>
      <w:sz w:val="24"/>
      <w:szCs w:val="24"/>
    </w:rPr>
  </w:style>
  <w:style w:type="character" w:customStyle="1" w:styleId="KimbellChar">
    <w:name w:val="Kimbell Char"/>
    <w:basedOn w:val="DefaultParagraphFont"/>
    <w:link w:val="Kimbell"/>
    <w:rsid w:val="004F5B74"/>
    <w:rPr>
      <w:sz w:val="24"/>
      <w:szCs w:val="24"/>
    </w:rPr>
  </w:style>
  <w:style w:type="table" w:styleId="TableGrid">
    <w:name w:val="Table Grid"/>
    <w:basedOn w:val="TableNormal"/>
    <w:uiPriority w:val="59"/>
    <w:rsid w:val="00D171B9"/>
    <w:pPr>
      <w:spacing w:after="0"/>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65ED"/>
    <w:pPr>
      <w:ind w:left="720"/>
      <w:contextualSpacing/>
    </w:pPr>
  </w:style>
  <w:style w:type="paragraph" w:styleId="Header">
    <w:name w:val="header"/>
    <w:basedOn w:val="Normal"/>
    <w:link w:val="HeaderChar"/>
    <w:uiPriority w:val="99"/>
    <w:unhideWhenUsed/>
    <w:rsid w:val="001060CB"/>
    <w:pPr>
      <w:tabs>
        <w:tab w:val="center" w:pos="4680"/>
        <w:tab w:val="right" w:pos="9360"/>
      </w:tabs>
      <w:spacing w:after="0"/>
    </w:pPr>
  </w:style>
  <w:style w:type="character" w:customStyle="1" w:styleId="HeaderChar">
    <w:name w:val="Header Char"/>
    <w:basedOn w:val="DefaultParagraphFont"/>
    <w:link w:val="Header"/>
    <w:uiPriority w:val="99"/>
    <w:rsid w:val="001060CB"/>
  </w:style>
  <w:style w:type="paragraph" w:styleId="Footer">
    <w:name w:val="footer"/>
    <w:basedOn w:val="Normal"/>
    <w:link w:val="FooterChar"/>
    <w:uiPriority w:val="99"/>
    <w:unhideWhenUsed/>
    <w:rsid w:val="001060CB"/>
    <w:pPr>
      <w:tabs>
        <w:tab w:val="center" w:pos="4680"/>
        <w:tab w:val="right" w:pos="9360"/>
      </w:tabs>
      <w:spacing w:after="0"/>
    </w:pPr>
  </w:style>
  <w:style w:type="character" w:customStyle="1" w:styleId="FooterChar">
    <w:name w:val="Footer Char"/>
    <w:basedOn w:val="DefaultParagraphFont"/>
    <w:link w:val="Footer"/>
    <w:uiPriority w:val="99"/>
    <w:rsid w:val="001060CB"/>
  </w:style>
  <w:style w:type="paragraph" w:styleId="BalloonText">
    <w:name w:val="Balloon Text"/>
    <w:basedOn w:val="Normal"/>
    <w:link w:val="BalloonTextChar"/>
    <w:uiPriority w:val="99"/>
    <w:semiHidden/>
    <w:unhideWhenUsed/>
    <w:rsid w:val="001060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CB"/>
    <w:rPr>
      <w:rFonts w:ascii="Tahoma" w:hAnsi="Tahoma" w:cs="Tahoma"/>
      <w:sz w:val="16"/>
      <w:szCs w:val="16"/>
    </w:rPr>
  </w:style>
  <w:style w:type="paragraph" w:styleId="NoSpacing">
    <w:name w:val="No Spacing"/>
    <w:uiPriority w:val="1"/>
    <w:qFormat/>
    <w:rsid w:val="00B40A1E"/>
    <w:pPr>
      <w:spacing w:after="0"/>
    </w:pPr>
  </w:style>
  <w:style w:type="paragraph" w:styleId="TOCHeading">
    <w:name w:val="TOC Heading"/>
    <w:basedOn w:val="Heading1"/>
    <w:next w:val="Normal"/>
    <w:uiPriority w:val="39"/>
    <w:semiHidden/>
    <w:unhideWhenUsed/>
    <w:qFormat/>
    <w:rsid w:val="000B0D3B"/>
    <w:pPr>
      <w:spacing w:line="276" w:lineRule="auto"/>
      <w:outlineLvl w:val="9"/>
    </w:pPr>
    <w:rPr>
      <w:lang w:eastAsia="ja-JP"/>
    </w:rPr>
  </w:style>
  <w:style w:type="paragraph" w:styleId="TOC2">
    <w:name w:val="toc 2"/>
    <w:basedOn w:val="Normal"/>
    <w:next w:val="Normal"/>
    <w:autoRedefine/>
    <w:uiPriority w:val="39"/>
    <w:unhideWhenUsed/>
    <w:rsid w:val="000B0D3B"/>
    <w:pPr>
      <w:spacing w:after="100"/>
      <w:ind w:left="220"/>
    </w:pPr>
  </w:style>
  <w:style w:type="character" w:styleId="Hyperlink">
    <w:name w:val="Hyperlink"/>
    <w:basedOn w:val="DefaultParagraphFont"/>
    <w:uiPriority w:val="99"/>
    <w:unhideWhenUsed/>
    <w:rsid w:val="000B0D3B"/>
    <w:rPr>
      <w:color w:val="0000FF" w:themeColor="hyperlink"/>
      <w:u w:val="single"/>
    </w:rPr>
  </w:style>
  <w:style w:type="paragraph" w:styleId="NormalWeb">
    <w:name w:val="Normal (Web)"/>
    <w:basedOn w:val="Normal"/>
    <w:uiPriority w:val="99"/>
    <w:semiHidden/>
    <w:unhideWhenUsed/>
    <w:rsid w:val="0025329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40C7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0C70"/>
    <w:rPr>
      <w:rFonts w:eastAsiaTheme="minorEastAsia"/>
      <w:color w:val="5A5A5A" w:themeColor="text1" w:themeTint="A5"/>
      <w:spacing w:val="15"/>
    </w:rPr>
  </w:style>
  <w:style w:type="paragraph" w:styleId="Title">
    <w:name w:val="Title"/>
    <w:basedOn w:val="Normal"/>
    <w:next w:val="Normal"/>
    <w:link w:val="TitleChar"/>
    <w:uiPriority w:val="10"/>
    <w:qFormat/>
    <w:rsid w:val="00540C7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C7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71C03"/>
    <w:rPr>
      <w:b/>
      <w:bCs/>
    </w:rPr>
  </w:style>
  <w:style w:type="character" w:styleId="CommentReference">
    <w:name w:val="annotation reference"/>
    <w:basedOn w:val="DefaultParagraphFont"/>
    <w:uiPriority w:val="99"/>
    <w:semiHidden/>
    <w:unhideWhenUsed/>
    <w:rsid w:val="007B26D2"/>
    <w:rPr>
      <w:sz w:val="16"/>
      <w:szCs w:val="16"/>
    </w:rPr>
  </w:style>
  <w:style w:type="paragraph" w:styleId="CommentText">
    <w:name w:val="annotation text"/>
    <w:basedOn w:val="Normal"/>
    <w:link w:val="CommentTextChar"/>
    <w:uiPriority w:val="99"/>
    <w:semiHidden/>
    <w:unhideWhenUsed/>
    <w:rsid w:val="007B26D2"/>
    <w:pPr>
      <w:spacing w:after="0"/>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7B26D2"/>
    <w:rPr>
      <w:rFonts w:eastAsiaTheme="minorEastAsia" w:cs="Times New Roman"/>
      <w:sz w:val="20"/>
      <w:szCs w:val="20"/>
    </w:rPr>
  </w:style>
  <w:style w:type="character" w:customStyle="1" w:styleId="apple-converted-space">
    <w:name w:val="apple-converted-space"/>
    <w:basedOn w:val="DefaultParagraphFont"/>
    <w:rsid w:val="00721579"/>
  </w:style>
  <w:style w:type="paragraph" w:styleId="TOC3">
    <w:name w:val="toc 3"/>
    <w:basedOn w:val="Normal"/>
    <w:next w:val="Normal"/>
    <w:autoRedefine/>
    <w:uiPriority w:val="39"/>
    <w:unhideWhenUsed/>
    <w:rsid w:val="00E924CF"/>
    <w:pPr>
      <w:spacing w:after="100"/>
      <w:ind w:left="440"/>
    </w:pPr>
  </w:style>
  <w:style w:type="paragraph" w:styleId="TOC1">
    <w:name w:val="toc 1"/>
    <w:basedOn w:val="Normal"/>
    <w:next w:val="Normal"/>
    <w:autoRedefine/>
    <w:uiPriority w:val="39"/>
    <w:unhideWhenUsed/>
    <w:rsid w:val="00AF397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52"/>
  </w:style>
  <w:style w:type="paragraph" w:styleId="Heading1">
    <w:name w:val="heading 1"/>
    <w:basedOn w:val="Normal"/>
    <w:next w:val="Normal"/>
    <w:link w:val="Heading1Char"/>
    <w:uiPriority w:val="9"/>
    <w:qFormat/>
    <w:rsid w:val="000B0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1C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D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0A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1C03"/>
    <w:rPr>
      <w:rFonts w:asciiTheme="majorHAnsi" w:eastAsiaTheme="majorEastAsia" w:hAnsiTheme="majorHAnsi" w:cstheme="majorBidi"/>
      <w:b/>
      <w:bCs/>
      <w:color w:val="4F81BD" w:themeColor="accent1"/>
    </w:rPr>
  </w:style>
  <w:style w:type="paragraph" w:customStyle="1" w:styleId="Kimbell">
    <w:name w:val="Kimbell"/>
    <w:basedOn w:val="Normal"/>
    <w:link w:val="KimbellChar"/>
    <w:qFormat/>
    <w:rsid w:val="004F5B74"/>
    <w:pPr>
      <w:contextualSpacing/>
    </w:pPr>
    <w:rPr>
      <w:sz w:val="24"/>
      <w:szCs w:val="24"/>
    </w:rPr>
  </w:style>
  <w:style w:type="character" w:customStyle="1" w:styleId="KimbellChar">
    <w:name w:val="Kimbell Char"/>
    <w:basedOn w:val="DefaultParagraphFont"/>
    <w:link w:val="Kimbell"/>
    <w:rsid w:val="004F5B74"/>
    <w:rPr>
      <w:sz w:val="24"/>
      <w:szCs w:val="24"/>
    </w:rPr>
  </w:style>
  <w:style w:type="table" w:styleId="TableGrid">
    <w:name w:val="Table Grid"/>
    <w:basedOn w:val="TableNormal"/>
    <w:uiPriority w:val="59"/>
    <w:rsid w:val="00D171B9"/>
    <w:pPr>
      <w:spacing w:after="0"/>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65ED"/>
    <w:pPr>
      <w:ind w:left="720"/>
      <w:contextualSpacing/>
    </w:pPr>
  </w:style>
  <w:style w:type="paragraph" w:styleId="Header">
    <w:name w:val="header"/>
    <w:basedOn w:val="Normal"/>
    <w:link w:val="HeaderChar"/>
    <w:uiPriority w:val="99"/>
    <w:unhideWhenUsed/>
    <w:rsid w:val="001060CB"/>
    <w:pPr>
      <w:tabs>
        <w:tab w:val="center" w:pos="4680"/>
        <w:tab w:val="right" w:pos="9360"/>
      </w:tabs>
      <w:spacing w:after="0"/>
    </w:pPr>
  </w:style>
  <w:style w:type="character" w:customStyle="1" w:styleId="HeaderChar">
    <w:name w:val="Header Char"/>
    <w:basedOn w:val="DefaultParagraphFont"/>
    <w:link w:val="Header"/>
    <w:uiPriority w:val="99"/>
    <w:rsid w:val="001060CB"/>
  </w:style>
  <w:style w:type="paragraph" w:styleId="Footer">
    <w:name w:val="footer"/>
    <w:basedOn w:val="Normal"/>
    <w:link w:val="FooterChar"/>
    <w:uiPriority w:val="99"/>
    <w:unhideWhenUsed/>
    <w:rsid w:val="001060CB"/>
    <w:pPr>
      <w:tabs>
        <w:tab w:val="center" w:pos="4680"/>
        <w:tab w:val="right" w:pos="9360"/>
      </w:tabs>
      <w:spacing w:after="0"/>
    </w:pPr>
  </w:style>
  <w:style w:type="character" w:customStyle="1" w:styleId="FooterChar">
    <w:name w:val="Footer Char"/>
    <w:basedOn w:val="DefaultParagraphFont"/>
    <w:link w:val="Footer"/>
    <w:uiPriority w:val="99"/>
    <w:rsid w:val="001060CB"/>
  </w:style>
  <w:style w:type="paragraph" w:styleId="BalloonText">
    <w:name w:val="Balloon Text"/>
    <w:basedOn w:val="Normal"/>
    <w:link w:val="BalloonTextChar"/>
    <w:uiPriority w:val="99"/>
    <w:semiHidden/>
    <w:unhideWhenUsed/>
    <w:rsid w:val="001060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CB"/>
    <w:rPr>
      <w:rFonts w:ascii="Tahoma" w:hAnsi="Tahoma" w:cs="Tahoma"/>
      <w:sz w:val="16"/>
      <w:szCs w:val="16"/>
    </w:rPr>
  </w:style>
  <w:style w:type="paragraph" w:styleId="NoSpacing">
    <w:name w:val="No Spacing"/>
    <w:uiPriority w:val="1"/>
    <w:qFormat/>
    <w:rsid w:val="00B40A1E"/>
    <w:pPr>
      <w:spacing w:after="0"/>
    </w:pPr>
  </w:style>
  <w:style w:type="paragraph" w:styleId="TOCHeading">
    <w:name w:val="TOC Heading"/>
    <w:basedOn w:val="Heading1"/>
    <w:next w:val="Normal"/>
    <w:uiPriority w:val="39"/>
    <w:semiHidden/>
    <w:unhideWhenUsed/>
    <w:qFormat/>
    <w:rsid w:val="000B0D3B"/>
    <w:pPr>
      <w:spacing w:line="276" w:lineRule="auto"/>
      <w:outlineLvl w:val="9"/>
    </w:pPr>
    <w:rPr>
      <w:lang w:eastAsia="ja-JP"/>
    </w:rPr>
  </w:style>
  <w:style w:type="paragraph" w:styleId="TOC2">
    <w:name w:val="toc 2"/>
    <w:basedOn w:val="Normal"/>
    <w:next w:val="Normal"/>
    <w:autoRedefine/>
    <w:uiPriority w:val="39"/>
    <w:unhideWhenUsed/>
    <w:rsid w:val="000B0D3B"/>
    <w:pPr>
      <w:spacing w:after="100"/>
      <w:ind w:left="220"/>
    </w:pPr>
  </w:style>
  <w:style w:type="character" w:styleId="Hyperlink">
    <w:name w:val="Hyperlink"/>
    <w:basedOn w:val="DefaultParagraphFont"/>
    <w:uiPriority w:val="99"/>
    <w:unhideWhenUsed/>
    <w:rsid w:val="000B0D3B"/>
    <w:rPr>
      <w:color w:val="0000FF" w:themeColor="hyperlink"/>
      <w:u w:val="single"/>
    </w:rPr>
  </w:style>
  <w:style w:type="paragraph" w:styleId="NormalWeb">
    <w:name w:val="Normal (Web)"/>
    <w:basedOn w:val="Normal"/>
    <w:uiPriority w:val="99"/>
    <w:semiHidden/>
    <w:unhideWhenUsed/>
    <w:rsid w:val="0025329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40C7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0C70"/>
    <w:rPr>
      <w:rFonts w:eastAsiaTheme="minorEastAsia"/>
      <w:color w:val="5A5A5A" w:themeColor="text1" w:themeTint="A5"/>
      <w:spacing w:val="15"/>
    </w:rPr>
  </w:style>
  <w:style w:type="paragraph" w:styleId="Title">
    <w:name w:val="Title"/>
    <w:basedOn w:val="Normal"/>
    <w:next w:val="Normal"/>
    <w:link w:val="TitleChar"/>
    <w:uiPriority w:val="10"/>
    <w:qFormat/>
    <w:rsid w:val="00540C7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C7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71C03"/>
    <w:rPr>
      <w:b/>
      <w:bCs/>
    </w:rPr>
  </w:style>
  <w:style w:type="character" w:styleId="CommentReference">
    <w:name w:val="annotation reference"/>
    <w:basedOn w:val="DefaultParagraphFont"/>
    <w:uiPriority w:val="99"/>
    <w:semiHidden/>
    <w:unhideWhenUsed/>
    <w:rsid w:val="007B26D2"/>
    <w:rPr>
      <w:sz w:val="16"/>
      <w:szCs w:val="16"/>
    </w:rPr>
  </w:style>
  <w:style w:type="paragraph" w:styleId="CommentText">
    <w:name w:val="annotation text"/>
    <w:basedOn w:val="Normal"/>
    <w:link w:val="CommentTextChar"/>
    <w:uiPriority w:val="99"/>
    <w:semiHidden/>
    <w:unhideWhenUsed/>
    <w:rsid w:val="007B26D2"/>
    <w:pPr>
      <w:spacing w:after="0"/>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7B26D2"/>
    <w:rPr>
      <w:rFonts w:eastAsiaTheme="minorEastAsia" w:cs="Times New Roman"/>
      <w:sz w:val="20"/>
      <w:szCs w:val="20"/>
    </w:rPr>
  </w:style>
  <w:style w:type="character" w:customStyle="1" w:styleId="apple-converted-space">
    <w:name w:val="apple-converted-space"/>
    <w:basedOn w:val="DefaultParagraphFont"/>
    <w:rsid w:val="00721579"/>
  </w:style>
  <w:style w:type="paragraph" w:styleId="TOC3">
    <w:name w:val="toc 3"/>
    <w:basedOn w:val="Normal"/>
    <w:next w:val="Normal"/>
    <w:autoRedefine/>
    <w:uiPriority w:val="39"/>
    <w:unhideWhenUsed/>
    <w:rsid w:val="00E924CF"/>
    <w:pPr>
      <w:spacing w:after="100"/>
      <w:ind w:left="440"/>
    </w:pPr>
  </w:style>
  <w:style w:type="paragraph" w:styleId="TOC1">
    <w:name w:val="toc 1"/>
    <w:basedOn w:val="Normal"/>
    <w:next w:val="Normal"/>
    <w:autoRedefine/>
    <w:uiPriority w:val="39"/>
    <w:unhideWhenUsed/>
    <w:rsid w:val="00AF397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83">
      <w:bodyDiv w:val="1"/>
      <w:marLeft w:val="0"/>
      <w:marRight w:val="0"/>
      <w:marTop w:val="0"/>
      <w:marBottom w:val="0"/>
      <w:divBdr>
        <w:top w:val="none" w:sz="0" w:space="0" w:color="auto"/>
        <w:left w:val="none" w:sz="0" w:space="0" w:color="auto"/>
        <w:bottom w:val="none" w:sz="0" w:space="0" w:color="auto"/>
        <w:right w:val="none" w:sz="0" w:space="0" w:color="auto"/>
      </w:divBdr>
    </w:div>
    <w:div w:id="86585747">
      <w:bodyDiv w:val="1"/>
      <w:marLeft w:val="0"/>
      <w:marRight w:val="0"/>
      <w:marTop w:val="0"/>
      <w:marBottom w:val="0"/>
      <w:divBdr>
        <w:top w:val="none" w:sz="0" w:space="0" w:color="auto"/>
        <w:left w:val="none" w:sz="0" w:space="0" w:color="auto"/>
        <w:bottom w:val="none" w:sz="0" w:space="0" w:color="auto"/>
        <w:right w:val="none" w:sz="0" w:space="0" w:color="auto"/>
      </w:divBdr>
    </w:div>
    <w:div w:id="111677317">
      <w:bodyDiv w:val="1"/>
      <w:marLeft w:val="0"/>
      <w:marRight w:val="0"/>
      <w:marTop w:val="0"/>
      <w:marBottom w:val="0"/>
      <w:divBdr>
        <w:top w:val="none" w:sz="0" w:space="0" w:color="auto"/>
        <w:left w:val="none" w:sz="0" w:space="0" w:color="auto"/>
        <w:bottom w:val="none" w:sz="0" w:space="0" w:color="auto"/>
        <w:right w:val="none" w:sz="0" w:space="0" w:color="auto"/>
      </w:divBdr>
    </w:div>
    <w:div w:id="154107635">
      <w:bodyDiv w:val="1"/>
      <w:marLeft w:val="0"/>
      <w:marRight w:val="0"/>
      <w:marTop w:val="0"/>
      <w:marBottom w:val="0"/>
      <w:divBdr>
        <w:top w:val="none" w:sz="0" w:space="0" w:color="auto"/>
        <w:left w:val="none" w:sz="0" w:space="0" w:color="auto"/>
        <w:bottom w:val="none" w:sz="0" w:space="0" w:color="auto"/>
        <w:right w:val="none" w:sz="0" w:space="0" w:color="auto"/>
      </w:divBdr>
    </w:div>
    <w:div w:id="184559682">
      <w:bodyDiv w:val="1"/>
      <w:marLeft w:val="0"/>
      <w:marRight w:val="0"/>
      <w:marTop w:val="0"/>
      <w:marBottom w:val="0"/>
      <w:divBdr>
        <w:top w:val="none" w:sz="0" w:space="0" w:color="auto"/>
        <w:left w:val="none" w:sz="0" w:space="0" w:color="auto"/>
        <w:bottom w:val="none" w:sz="0" w:space="0" w:color="auto"/>
        <w:right w:val="none" w:sz="0" w:space="0" w:color="auto"/>
      </w:divBdr>
    </w:div>
    <w:div w:id="230505952">
      <w:bodyDiv w:val="1"/>
      <w:marLeft w:val="0"/>
      <w:marRight w:val="0"/>
      <w:marTop w:val="0"/>
      <w:marBottom w:val="0"/>
      <w:divBdr>
        <w:top w:val="none" w:sz="0" w:space="0" w:color="auto"/>
        <w:left w:val="none" w:sz="0" w:space="0" w:color="auto"/>
        <w:bottom w:val="none" w:sz="0" w:space="0" w:color="auto"/>
        <w:right w:val="none" w:sz="0" w:space="0" w:color="auto"/>
      </w:divBdr>
    </w:div>
    <w:div w:id="232156649">
      <w:bodyDiv w:val="1"/>
      <w:marLeft w:val="0"/>
      <w:marRight w:val="0"/>
      <w:marTop w:val="0"/>
      <w:marBottom w:val="0"/>
      <w:divBdr>
        <w:top w:val="none" w:sz="0" w:space="0" w:color="auto"/>
        <w:left w:val="none" w:sz="0" w:space="0" w:color="auto"/>
        <w:bottom w:val="none" w:sz="0" w:space="0" w:color="auto"/>
        <w:right w:val="none" w:sz="0" w:space="0" w:color="auto"/>
      </w:divBdr>
    </w:div>
    <w:div w:id="274824706">
      <w:bodyDiv w:val="1"/>
      <w:marLeft w:val="0"/>
      <w:marRight w:val="0"/>
      <w:marTop w:val="0"/>
      <w:marBottom w:val="0"/>
      <w:divBdr>
        <w:top w:val="none" w:sz="0" w:space="0" w:color="auto"/>
        <w:left w:val="none" w:sz="0" w:space="0" w:color="auto"/>
        <w:bottom w:val="none" w:sz="0" w:space="0" w:color="auto"/>
        <w:right w:val="none" w:sz="0" w:space="0" w:color="auto"/>
      </w:divBdr>
    </w:div>
    <w:div w:id="483857210">
      <w:bodyDiv w:val="1"/>
      <w:marLeft w:val="0"/>
      <w:marRight w:val="0"/>
      <w:marTop w:val="0"/>
      <w:marBottom w:val="0"/>
      <w:divBdr>
        <w:top w:val="none" w:sz="0" w:space="0" w:color="auto"/>
        <w:left w:val="none" w:sz="0" w:space="0" w:color="auto"/>
        <w:bottom w:val="none" w:sz="0" w:space="0" w:color="auto"/>
        <w:right w:val="none" w:sz="0" w:space="0" w:color="auto"/>
      </w:divBdr>
    </w:div>
    <w:div w:id="517817406">
      <w:bodyDiv w:val="1"/>
      <w:marLeft w:val="0"/>
      <w:marRight w:val="0"/>
      <w:marTop w:val="0"/>
      <w:marBottom w:val="0"/>
      <w:divBdr>
        <w:top w:val="none" w:sz="0" w:space="0" w:color="auto"/>
        <w:left w:val="none" w:sz="0" w:space="0" w:color="auto"/>
        <w:bottom w:val="none" w:sz="0" w:space="0" w:color="auto"/>
        <w:right w:val="none" w:sz="0" w:space="0" w:color="auto"/>
      </w:divBdr>
    </w:div>
    <w:div w:id="546525082">
      <w:bodyDiv w:val="1"/>
      <w:marLeft w:val="0"/>
      <w:marRight w:val="0"/>
      <w:marTop w:val="0"/>
      <w:marBottom w:val="0"/>
      <w:divBdr>
        <w:top w:val="none" w:sz="0" w:space="0" w:color="auto"/>
        <w:left w:val="none" w:sz="0" w:space="0" w:color="auto"/>
        <w:bottom w:val="none" w:sz="0" w:space="0" w:color="auto"/>
        <w:right w:val="none" w:sz="0" w:space="0" w:color="auto"/>
      </w:divBdr>
    </w:div>
    <w:div w:id="573511226">
      <w:bodyDiv w:val="1"/>
      <w:marLeft w:val="0"/>
      <w:marRight w:val="0"/>
      <w:marTop w:val="0"/>
      <w:marBottom w:val="0"/>
      <w:divBdr>
        <w:top w:val="none" w:sz="0" w:space="0" w:color="auto"/>
        <w:left w:val="none" w:sz="0" w:space="0" w:color="auto"/>
        <w:bottom w:val="none" w:sz="0" w:space="0" w:color="auto"/>
        <w:right w:val="none" w:sz="0" w:space="0" w:color="auto"/>
      </w:divBdr>
    </w:div>
    <w:div w:id="788545555">
      <w:bodyDiv w:val="1"/>
      <w:marLeft w:val="0"/>
      <w:marRight w:val="0"/>
      <w:marTop w:val="0"/>
      <w:marBottom w:val="0"/>
      <w:divBdr>
        <w:top w:val="none" w:sz="0" w:space="0" w:color="auto"/>
        <w:left w:val="none" w:sz="0" w:space="0" w:color="auto"/>
        <w:bottom w:val="none" w:sz="0" w:space="0" w:color="auto"/>
        <w:right w:val="none" w:sz="0" w:space="0" w:color="auto"/>
      </w:divBdr>
    </w:div>
    <w:div w:id="858398683">
      <w:bodyDiv w:val="1"/>
      <w:marLeft w:val="0"/>
      <w:marRight w:val="0"/>
      <w:marTop w:val="0"/>
      <w:marBottom w:val="0"/>
      <w:divBdr>
        <w:top w:val="none" w:sz="0" w:space="0" w:color="auto"/>
        <w:left w:val="none" w:sz="0" w:space="0" w:color="auto"/>
        <w:bottom w:val="none" w:sz="0" w:space="0" w:color="auto"/>
        <w:right w:val="none" w:sz="0" w:space="0" w:color="auto"/>
      </w:divBdr>
      <w:divsChild>
        <w:div w:id="2068603953">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440687733">
          <w:marLeft w:val="0"/>
          <w:marRight w:val="0"/>
          <w:marTop w:val="0"/>
          <w:marBottom w:val="0"/>
          <w:divBdr>
            <w:top w:val="none" w:sz="0" w:space="0" w:color="auto"/>
            <w:left w:val="none" w:sz="0" w:space="0" w:color="auto"/>
            <w:bottom w:val="none" w:sz="0" w:space="0" w:color="auto"/>
            <w:right w:val="none" w:sz="0" w:space="0" w:color="auto"/>
          </w:divBdr>
        </w:div>
        <w:div w:id="1735591299">
          <w:marLeft w:val="0"/>
          <w:marRight w:val="0"/>
          <w:marTop w:val="0"/>
          <w:marBottom w:val="0"/>
          <w:divBdr>
            <w:top w:val="none" w:sz="0" w:space="0" w:color="auto"/>
            <w:left w:val="none" w:sz="0" w:space="0" w:color="auto"/>
            <w:bottom w:val="none" w:sz="0" w:space="0" w:color="auto"/>
            <w:right w:val="none" w:sz="0" w:space="0" w:color="auto"/>
          </w:divBdr>
        </w:div>
        <w:div w:id="47147459">
          <w:marLeft w:val="0"/>
          <w:marRight w:val="0"/>
          <w:marTop w:val="0"/>
          <w:marBottom w:val="0"/>
          <w:divBdr>
            <w:top w:val="none" w:sz="0" w:space="0" w:color="auto"/>
            <w:left w:val="none" w:sz="0" w:space="0" w:color="auto"/>
            <w:bottom w:val="none" w:sz="0" w:space="0" w:color="auto"/>
            <w:right w:val="none" w:sz="0" w:space="0" w:color="auto"/>
          </w:divBdr>
        </w:div>
        <w:div w:id="1931619588">
          <w:marLeft w:val="0"/>
          <w:marRight w:val="0"/>
          <w:marTop w:val="0"/>
          <w:marBottom w:val="0"/>
          <w:divBdr>
            <w:top w:val="none" w:sz="0" w:space="0" w:color="auto"/>
            <w:left w:val="none" w:sz="0" w:space="0" w:color="auto"/>
            <w:bottom w:val="none" w:sz="0" w:space="0" w:color="auto"/>
            <w:right w:val="none" w:sz="0" w:space="0" w:color="auto"/>
          </w:divBdr>
        </w:div>
        <w:div w:id="254019821">
          <w:marLeft w:val="0"/>
          <w:marRight w:val="0"/>
          <w:marTop w:val="0"/>
          <w:marBottom w:val="0"/>
          <w:divBdr>
            <w:top w:val="none" w:sz="0" w:space="0" w:color="auto"/>
            <w:left w:val="none" w:sz="0" w:space="0" w:color="auto"/>
            <w:bottom w:val="none" w:sz="0" w:space="0" w:color="auto"/>
            <w:right w:val="none" w:sz="0" w:space="0" w:color="auto"/>
          </w:divBdr>
        </w:div>
        <w:div w:id="2068019597">
          <w:marLeft w:val="0"/>
          <w:marRight w:val="0"/>
          <w:marTop w:val="0"/>
          <w:marBottom w:val="0"/>
          <w:divBdr>
            <w:top w:val="none" w:sz="0" w:space="0" w:color="auto"/>
            <w:left w:val="none" w:sz="0" w:space="0" w:color="auto"/>
            <w:bottom w:val="none" w:sz="0" w:space="0" w:color="auto"/>
            <w:right w:val="none" w:sz="0" w:space="0" w:color="auto"/>
          </w:divBdr>
        </w:div>
        <w:div w:id="919826057">
          <w:marLeft w:val="0"/>
          <w:marRight w:val="0"/>
          <w:marTop w:val="0"/>
          <w:marBottom w:val="0"/>
          <w:divBdr>
            <w:top w:val="none" w:sz="0" w:space="0" w:color="auto"/>
            <w:left w:val="none" w:sz="0" w:space="0" w:color="auto"/>
            <w:bottom w:val="none" w:sz="0" w:space="0" w:color="auto"/>
            <w:right w:val="none" w:sz="0" w:space="0" w:color="auto"/>
          </w:divBdr>
        </w:div>
        <w:div w:id="703822248">
          <w:marLeft w:val="0"/>
          <w:marRight w:val="0"/>
          <w:marTop w:val="0"/>
          <w:marBottom w:val="0"/>
          <w:divBdr>
            <w:top w:val="none" w:sz="0" w:space="0" w:color="auto"/>
            <w:left w:val="none" w:sz="0" w:space="0" w:color="auto"/>
            <w:bottom w:val="none" w:sz="0" w:space="0" w:color="auto"/>
            <w:right w:val="none" w:sz="0" w:space="0" w:color="auto"/>
          </w:divBdr>
        </w:div>
        <w:div w:id="1062948692">
          <w:marLeft w:val="0"/>
          <w:marRight w:val="0"/>
          <w:marTop w:val="0"/>
          <w:marBottom w:val="0"/>
          <w:divBdr>
            <w:top w:val="none" w:sz="0" w:space="0" w:color="auto"/>
            <w:left w:val="none" w:sz="0" w:space="0" w:color="auto"/>
            <w:bottom w:val="none" w:sz="0" w:space="0" w:color="auto"/>
            <w:right w:val="none" w:sz="0" w:space="0" w:color="auto"/>
          </w:divBdr>
        </w:div>
        <w:div w:id="1770660958">
          <w:marLeft w:val="0"/>
          <w:marRight w:val="0"/>
          <w:marTop w:val="0"/>
          <w:marBottom w:val="0"/>
          <w:divBdr>
            <w:top w:val="none" w:sz="0" w:space="0" w:color="auto"/>
            <w:left w:val="none" w:sz="0" w:space="0" w:color="auto"/>
            <w:bottom w:val="none" w:sz="0" w:space="0" w:color="auto"/>
            <w:right w:val="none" w:sz="0" w:space="0" w:color="auto"/>
          </w:divBdr>
        </w:div>
        <w:div w:id="908730725">
          <w:marLeft w:val="0"/>
          <w:marRight w:val="0"/>
          <w:marTop w:val="0"/>
          <w:marBottom w:val="0"/>
          <w:divBdr>
            <w:top w:val="none" w:sz="0" w:space="0" w:color="auto"/>
            <w:left w:val="none" w:sz="0" w:space="0" w:color="auto"/>
            <w:bottom w:val="none" w:sz="0" w:space="0" w:color="auto"/>
            <w:right w:val="none" w:sz="0" w:space="0" w:color="auto"/>
          </w:divBdr>
        </w:div>
        <w:div w:id="1008143086">
          <w:marLeft w:val="0"/>
          <w:marRight w:val="0"/>
          <w:marTop w:val="0"/>
          <w:marBottom w:val="0"/>
          <w:divBdr>
            <w:top w:val="none" w:sz="0" w:space="0" w:color="auto"/>
            <w:left w:val="none" w:sz="0" w:space="0" w:color="auto"/>
            <w:bottom w:val="none" w:sz="0" w:space="0" w:color="auto"/>
            <w:right w:val="none" w:sz="0" w:space="0" w:color="auto"/>
          </w:divBdr>
        </w:div>
        <w:div w:id="1763186439">
          <w:marLeft w:val="0"/>
          <w:marRight w:val="0"/>
          <w:marTop w:val="0"/>
          <w:marBottom w:val="0"/>
          <w:divBdr>
            <w:top w:val="none" w:sz="0" w:space="0" w:color="auto"/>
            <w:left w:val="none" w:sz="0" w:space="0" w:color="auto"/>
            <w:bottom w:val="none" w:sz="0" w:space="0" w:color="auto"/>
            <w:right w:val="none" w:sz="0" w:space="0" w:color="auto"/>
          </w:divBdr>
        </w:div>
        <w:div w:id="1971354618">
          <w:marLeft w:val="0"/>
          <w:marRight w:val="0"/>
          <w:marTop w:val="0"/>
          <w:marBottom w:val="0"/>
          <w:divBdr>
            <w:top w:val="none" w:sz="0" w:space="0" w:color="auto"/>
            <w:left w:val="none" w:sz="0" w:space="0" w:color="auto"/>
            <w:bottom w:val="none" w:sz="0" w:space="0" w:color="auto"/>
            <w:right w:val="none" w:sz="0" w:space="0" w:color="auto"/>
          </w:divBdr>
        </w:div>
        <w:div w:id="1442533051">
          <w:marLeft w:val="0"/>
          <w:marRight w:val="0"/>
          <w:marTop w:val="0"/>
          <w:marBottom w:val="0"/>
          <w:divBdr>
            <w:top w:val="none" w:sz="0" w:space="0" w:color="auto"/>
            <w:left w:val="none" w:sz="0" w:space="0" w:color="auto"/>
            <w:bottom w:val="none" w:sz="0" w:space="0" w:color="auto"/>
            <w:right w:val="none" w:sz="0" w:space="0" w:color="auto"/>
          </w:divBdr>
        </w:div>
        <w:div w:id="2110466887">
          <w:marLeft w:val="0"/>
          <w:marRight w:val="0"/>
          <w:marTop w:val="0"/>
          <w:marBottom w:val="0"/>
          <w:divBdr>
            <w:top w:val="none" w:sz="0" w:space="0" w:color="auto"/>
            <w:left w:val="none" w:sz="0" w:space="0" w:color="auto"/>
            <w:bottom w:val="none" w:sz="0" w:space="0" w:color="auto"/>
            <w:right w:val="none" w:sz="0" w:space="0" w:color="auto"/>
          </w:divBdr>
        </w:div>
        <w:div w:id="1511262168">
          <w:marLeft w:val="0"/>
          <w:marRight w:val="0"/>
          <w:marTop w:val="0"/>
          <w:marBottom w:val="0"/>
          <w:divBdr>
            <w:top w:val="none" w:sz="0" w:space="0" w:color="auto"/>
            <w:left w:val="none" w:sz="0" w:space="0" w:color="auto"/>
            <w:bottom w:val="none" w:sz="0" w:space="0" w:color="auto"/>
            <w:right w:val="none" w:sz="0" w:space="0" w:color="auto"/>
          </w:divBdr>
        </w:div>
        <w:div w:id="2090804979">
          <w:marLeft w:val="0"/>
          <w:marRight w:val="0"/>
          <w:marTop w:val="0"/>
          <w:marBottom w:val="0"/>
          <w:divBdr>
            <w:top w:val="none" w:sz="0" w:space="0" w:color="auto"/>
            <w:left w:val="none" w:sz="0" w:space="0" w:color="auto"/>
            <w:bottom w:val="none" w:sz="0" w:space="0" w:color="auto"/>
            <w:right w:val="none" w:sz="0" w:space="0" w:color="auto"/>
          </w:divBdr>
        </w:div>
        <w:div w:id="973025569">
          <w:marLeft w:val="0"/>
          <w:marRight w:val="0"/>
          <w:marTop w:val="0"/>
          <w:marBottom w:val="0"/>
          <w:divBdr>
            <w:top w:val="none" w:sz="0" w:space="0" w:color="auto"/>
            <w:left w:val="none" w:sz="0" w:space="0" w:color="auto"/>
            <w:bottom w:val="none" w:sz="0" w:space="0" w:color="auto"/>
            <w:right w:val="none" w:sz="0" w:space="0" w:color="auto"/>
          </w:divBdr>
        </w:div>
        <w:div w:id="1692683302">
          <w:marLeft w:val="0"/>
          <w:marRight w:val="0"/>
          <w:marTop w:val="0"/>
          <w:marBottom w:val="0"/>
          <w:divBdr>
            <w:top w:val="none" w:sz="0" w:space="0" w:color="auto"/>
            <w:left w:val="none" w:sz="0" w:space="0" w:color="auto"/>
            <w:bottom w:val="none" w:sz="0" w:space="0" w:color="auto"/>
            <w:right w:val="none" w:sz="0" w:space="0" w:color="auto"/>
          </w:divBdr>
        </w:div>
        <w:div w:id="1621567736">
          <w:marLeft w:val="0"/>
          <w:marRight w:val="0"/>
          <w:marTop w:val="0"/>
          <w:marBottom w:val="0"/>
          <w:divBdr>
            <w:top w:val="none" w:sz="0" w:space="0" w:color="auto"/>
            <w:left w:val="none" w:sz="0" w:space="0" w:color="auto"/>
            <w:bottom w:val="none" w:sz="0" w:space="0" w:color="auto"/>
            <w:right w:val="none" w:sz="0" w:space="0" w:color="auto"/>
          </w:divBdr>
        </w:div>
        <w:div w:id="932015436">
          <w:marLeft w:val="0"/>
          <w:marRight w:val="0"/>
          <w:marTop w:val="0"/>
          <w:marBottom w:val="0"/>
          <w:divBdr>
            <w:top w:val="none" w:sz="0" w:space="0" w:color="auto"/>
            <w:left w:val="none" w:sz="0" w:space="0" w:color="auto"/>
            <w:bottom w:val="none" w:sz="0" w:space="0" w:color="auto"/>
            <w:right w:val="none" w:sz="0" w:space="0" w:color="auto"/>
          </w:divBdr>
        </w:div>
        <w:div w:id="547767381">
          <w:marLeft w:val="0"/>
          <w:marRight w:val="0"/>
          <w:marTop w:val="0"/>
          <w:marBottom w:val="0"/>
          <w:divBdr>
            <w:top w:val="none" w:sz="0" w:space="0" w:color="auto"/>
            <w:left w:val="none" w:sz="0" w:space="0" w:color="auto"/>
            <w:bottom w:val="none" w:sz="0" w:space="0" w:color="auto"/>
            <w:right w:val="none" w:sz="0" w:space="0" w:color="auto"/>
          </w:divBdr>
        </w:div>
        <w:div w:id="42098060">
          <w:marLeft w:val="0"/>
          <w:marRight w:val="0"/>
          <w:marTop w:val="0"/>
          <w:marBottom w:val="0"/>
          <w:divBdr>
            <w:top w:val="none" w:sz="0" w:space="0" w:color="auto"/>
            <w:left w:val="none" w:sz="0" w:space="0" w:color="auto"/>
            <w:bottom w:val="none" w:sz="0" w:space="0" w:color="auto"/>
            <w:right w:val="none" w:sz="0" w:space="0" w:color="auto"/>
          </w:divBdr>
        </w:div>
        <w:div w:id="1425960143">
          <w:marLeft w:val="0"/>
          <w:marRight w:val="0"/>
          <w:marTop w:val="0"/>
          <w:marBottom w:val="0"/>
          <w:divBdr>
            <w:top w:val="none" w:sz="0" w:space="0" w:color="auto"/>
            <w:left w:val="none" w:sz="0" w:space="0" w:color="auto"/>
            <w:bottom w:val="none" w:sz="0" w:space="0" w:color="auto"/>
            <w:right w:val="none" w:sz="0" w:space="0" w:color="auto"/>
          </w:divBdr>
        </w:div>
        <w:div w:id="1942492349">
          <w:marLeft w:val="0"/>
          <w:marRight w:val="0"/>
          <w:marTop w:val="0"/>
          <w:marBottom w:val="0"/>
          <w:divBdr>
            <w:top w:val="none" w:sz="0" w:space="0" w:color="auto"/>
            <w:left w:val="none" w:sz="0" w:space="0" w:color="auto"/>
            <w:bottom w:val="none" w:sz="0" w:space="0" w:color="auto"/>
            <w:right w:val="none" w:sz="0" w:space="0" w:color="auto"/>
          </w:divBdr>
        </w:div>
        <w:div w:id="741609706">
          <w:marLeft w:val="0"/>
          <w:marRight w:val="0"/>
          <w:marTop w:val="0"/>
          <w:marBottom w:val="0"/>
          <w:divBdr>
            <w:top w:val="none" w:sz="0" w:space="0" w:color="auto"/>
            <w:left w:val="none" w:sz="0" w:space="0" w:color="auto"/>
            <w:bottom w:val="none" w:sz="0" w:space="0" w:color="auto"/>
            <w:right w:val="none" w:sz="0" w:space="0" w:color="auto"/>
          </w:divBdr>
        </w:div>
        <w:div w:id="1697077982">
          <w:marLeft w:val="0"/>
          <w:marRight w:val="0"/>
          <w:marTop w:val="0"/>
          <w:marBottom w:val="0"/>
          <w:divBdr>
            <w:top w:val="none" w:sz="0" w:space="0" w:color="auto"/>
            <w:left w:val="none" w:sz="0" w:space="0" w:color="auto"/>
            <w:bottom w:val="none" w:sz="0" w:space="0" w:color="auto"/>
            <w:right w:val="none" w:sz="0" w:space="0" w:color="auto"/>
          </w:divBdr>
        </w:div>
        <w:div w:id="548345532">
          <w:marLeft w:val="0"/>
          <w:marRight w:val="0"/>
          <w:marTop w:val="0"/>
          <w:marBottom w:val="0"/>
          <w:divBdr>
            <w:top w:val="none" w:sz="0" w:space="0" w:color="auto"/>
            <w:left w:val="none" w:sz="0" w:space="0" w:color="auto"/>
            <w:bottom w:val="none" w:sz="0" w:space="0" w:color="auto"/>
            <w:right w:val="none" w:sz="0" w:space="0" w:color="auto"/>
          </w:divBdr>
        </w:div>
        <w:div w:id="1105687246">
          <w:marLeft w:val="0"/>
          <w:marRight w:val="0"/>
          <w:marTop w:val="0"/>
          <w:marBottom w:val="0"/>
          <w:divBdr>
            <w:top w:val="none" w:sz="0" w:space="0" w:color="auto"/>
            <w:left w:val="none" w:sz="0" w:space="0" w:color="auto"/>
            <w:bottom w:val="none" w:sz="0" w:space="0" w:color="auto"/>
            <w:right w:val="none" w:sz="0" w:space="0" w:color="auto"/>
          </w:divBdr>
        </w:div>
        <w:div w:id="1768037740">
          <w:marLeft w:val="0"/>
          <w:marRight w:val="0"/>
          <w:marTop w:val="0"/>
          <w:marBottom w:val="0"/>
          <w:divBdr>
            <w:top w:val="none" w:sz="0" w:space="0" w:color="auto"/>
            <w:left w:val="none" w:sz="0" w:space="0" w:color="auto"/>
            <w:bottom w:val="none" w:sz="0" w:space="0" w:color="auto"/>
            <w:right w:val="none" w:sz="0" w:space="0" w:color="auto"/>
          </w:divBdr>
        </w:div>
        <w:div w:id="965161672">
          <w:marLeft w:val="0"/>
          <w:marRight w:val="0"/>
          <w:marTop w:val="0"/>
          <w:marBottom w:val="0"/>
          <w:divBdr>
            <w:top w:val="none" w:sz="0" w:space="0" w:color="auto"/>
            <w:left w:val="none" w:sz="0" w:space="0" w:color="auto"/>
            <w:bottom w:val="none" w:sz="0" w:space="0" w:color="auto"/>
            <w:right w:val="none" w:sz="0" w:space="0" w:color="auto"/>
          </w:divBdr>
        </w:div>
        <w:div w:id="659044077">
          <w:marLeft w:val="0"/>
          <w:marRight w:val="0"/>
          <w:marTop w:val="0"/>
          <w:marBottom w:val="0"/>
          <w:divBdr>
            <w:top w:val="none" w:sz="0" w:space="0" w:color="auto"/>
            <w:left w:val="none" w:sz="0" w:space="0" w:color="auto"/>
            <w:bottom w:val="none" w:sz="0" w:space="0" w:color="auto"/>
            <w:right w:val="none" w:sz="0" w:space="0" w:color="auto"/>
          </w:divBdr>
        </w:div>
        <w:div w:id="984045212">
          <w:marLeft w:val="0"/>
          <w:marRight w:val="0"/>
          <w:marTop w:val="0"/>
          <w:marBottom w:val="0"/>
          <w:divBdr>
            <w:top w:val="none" w:sz="0" w:space="0" w:color="auto"/>
            <w:left w:val="none" w:sz="0" w:space="0" w:color="auto"/>
            <w:bottom w:val="none" w:sz="0" w:space="0" w:color="auto"/>
            <w:right w:val="none" w:sz="0" w:space="0" w:color="auto"/>
          </w:divBdr>
        </w:div>
      </w:divsChild>
    </w:div>
    <w:div w:id="913321947">
      <w:bodyDiv w:val="1"/>
      <w:marLeft w:val="0"/>
      <w:marRight w:val="0"/>
      <w:marTop w:val="0"/>
      <w:marBottom w:val="0"/>
      <w:divBdr>
        <w:top w:val="none" w:sz="0" w:space="0" w:color="auto"/>
        <w:left w:val="none" w:sz="0" w:space="0" w:color="auto"/>
        <w:bottom w:val="none" w:sz="0" w:space="0" w:color="auto"/>
        <w:right w:val="none" w:sz="0" w:space="0" w:color="auto"/>
      </w:divBdr>
      <w:divsChild>
        <w:div w:id="514684776">
          <w:marLeft w:val="0"/>
          <w:marRight w:val="0"/>
          <w:marTop w:val="0"/>
          <w:marBottom w:val="0"/>
          <w:divBdr>
            <w:top w:val="none" w:sz="0" w:space="0" w:color="auto"/>
            <w:left w:val="none" w:sz="0" w:space="0" w:color="auto"/>
            <w:bottom w:val="none" w:sz="0" w:space="0" w:color="auto"/>
            <w:right w:val="none" w:sz="0" w:space="0" w:color="auto"/>
          </w:divBdr>
        </w:div>
        <w:div w:id="1949465866">
          <w:marLeft w:val="0"/>
          <w:marRight w:val="0"/>
          <w:marTop w:val="0"/>
          <w:marBottom w:val="0"/>
          <w:divBdr>
            <w:top w:val="none" w:sz="0" w:space="0" w:color="auto"/>
            <w:left w:val="none" w:sz="0" w:space="0" w:color="auto"/>
            <w:bottom w:val="none" w:sz="0" w:space="0" w:color="auto"/>
            <w:right w:val="none" w:sz="0" w:space="0" w:color="auto"/>
          </w:divBdr>
        </w:div>
        <w:div w:id="390617811">
          <w:marLeft w:val="0"/>
          <w:marRight w:val="0"/>
          <w:marTop w:val="0"/>
          <w:marBottom w:val="0"/>
          <w:divBdr>
            <w:top w:val="none" w:sz="0" w:space="0" w:color="auto"/>
            <w:left w:val="none" w:sz="0" w:space="0" w:color="auto"/>
            <w:bottom w:val="none" w:sz="0" w:space="0" w:color="auto"/>
            <w:right w:val="none" w:sz="0" w:space="0" w:color="auto"/>
          </w:divBdr>
        </w:div>
        <w:div w:id="43722831">
          <w:marLeft w:val="0"/>
          <w:marRight w:val="0"/>
          <w:marTop w:val="0"/>
          <w:marBottom w:val="0"/>
          <w:divBdr>
            <w:top w:val="none" w:sz="0" w:space="0" w:color="auto"/>
            <w:left w:val="none" w:sz="0" w:space="0" w:color="auto"/>
            <w:bottom w:val="none" w:sz="0" w:space="0" w:color="auto"/>
            <w:right w:val="none" w:sz="0" w:space="0" w:color="auto"/>
          </w:divBdr>
        </w:div>
        <w:div w:id="1788307607">
          <w:marLeft w:val="0"/>
          <w:marRight w:val="0"/>
          <w:marTop w:val="0"/>
          <w:marBottom w:val="0"/>
          <w:divBdr>
            <w:top w:val="none" w:sz="0" w:space="0" w:color="auto"/>
            <w:left w:val="none" w:sz="0" w:space="0" w:color="auto"/>
            <w:bottom w:val="none" w:sz="0" w:space="0" w:color="auto"/>
            <w:right w:val="none" w:sz="0" w:space="0" w:color="auto"/>
          </w:divBdr>
        </w:div>
        <w:div w:id="545065391">
          <w:marLeft w:val="0"/>
          <w:marRight w:val="0"/>
          <w:marTop w:val="0"/>
          <w:marBottom w:val="0"/>
          <w:divBdr>
            <w:top w:val="none" w:sz="0" w:space="0" w:color="auto"/>
            <w:left w:val="none" w:sz="0" w:space="0" w:color="auto"/>
            <w:bottom w:val="none" w:sz="0" w:space="0" w:color="auto"/>
            <w:right w:val="none" w:sz="0" w:space="0" w:color="auto"/>
          </w:divBdr>
        </w:div>
        <w:div w:id="359286528">
          <w:marLeft w:val="0"/>
          <w:marRight w:val="0"/>
          <w:marTop w:val="0"/>
          <w:marBottom w:val="0"/>
          <w:divBdr>
            <w:top w:val="none" w:sz="0" w:space="0" w:color="auto"/>
            <w:left w:val="none" w:sz="0" w:space="0" w:color="auto"/>
            <w:bottom w:val="none" w:sz="0" w:space="0" w:color="auto"/>
            <w:right w:val="none" w:sz="0" w:space="0" w:color="auto"/>
          </w:divBdr>
        </w:div>
        <w:div w:id="1979991037">
          <w:marLeft w:val="0"/>
          <w:marRight w:val="0"/>
          <w:marTop w:val="0"/>
          <w:marBottom w:val="0"/>
          <w:divBdr>
            <w:top w:val="none" w:sz="0" w:space="0" w:color="auto"/>
            <w:left w:val="none" w:sz="0" w:space="0" w:color="auto"/>
            <w:bottom w:val="none" w:sz="0" w:space="0" w:color="auto"/>
            <w:right w:val="none" w:sz="0" w:space="0" w:color="auto"/>
          </w:divBdr>
        </w:div>
        <w:div w:id="1538736218">
          <w:marLeft w:val="0"/>
          <w:marRight w:val="0"/>
          <w:marTop w:val="0"/>
          <w:marBottom w:val="0"/>
          <w:divBdr>
            <w:top w:val="none" w:sz="0" w:space="0" w:color="auto"/>
            <w:left w:val="none" w:sz="0" w:space="0" w:color="auto"/>
            <w:bottom w:val="none" w:sz="0" w:space="0" w:color="auto"/>
            <w:right w:val="none" w:sz="0" w:space="0" w:color="auto"/>
          </w:divBdr>
        </w:div>
        <w:div w:id="1452167667">
          <w:marLeft w:val="0"/>
          <w:marRight w:val="0"/>
          <w:marTop w:val="0"/>
          <w:marBottom w:val="0"/>
          <w:divBdr>
            <w:top w:val="none" w:sz="0" w:space="0" w:color="auto"/>
            <w:left w:val="none" w:sz="0" w:space="0" w:color="auto"/>
            <w:bottom w:val="none" w:sz="0" w:space="0" w:color="auto"/>
            <w:right w:val="none" w:sz="0" w:space="0" w:color="auto"/>
          </w:divBdr>
        </w:div>
        <w:div w:id="1964920974">
          <w:marLeft w:val="0"/>
          <w:marRight w:val="0"/>
          <w:marTop w:val="0"/>
          <w:marBottom w:val="0"/>
          <w:divBdr>
            <w:top w:val="none" w:sz="0" w:space="0" w:color="auto"/>
            <w:left w:val="none" w:sz="0" w:space="0" w:color="auto"/>
            <w:bottom w:val="none" w:sz="0" w:space="0" w:color="auto"/>
            <w:right w:val="none" w:sz="0" w:space="0" w:color="auto"/>
          </w:divBdr>
        </w:div>
        <w:div w:id="1820539160">
          <w:marLeft w:val="0"/>
          <w:marRight w:val="0"/>
          <w:marTop w:val="0"/>
          <w:marBottom w:val="0"/>
          <w:divBdr>
            <w:top w:val="none" w:sz="0" w:space="0" w:color="auto"/>
            <w:left w:val="none" w:sz="0" w:space="0" w:color="auto"/>
            <w:bottom w:val="none" w:sz="0" w:space="0" w:color="auto"/>
            <w:right w:val="none" w:sz="0" w:space="0" w:color="auto"/>
          </w:divBdr>
        </w:div>
        <w:div w:id="1483354387">
          <w:marLeft w:val="0"/>
          <w:marRight w:val="0"/>
          <w:marTop w:val="0"/>
          <w:marBottom w:val="0"/>
          <w:divBdr>
            <w:top w:val="none" w:sz="0" w:space="0" w:color="auto"/>
            <w:left w:val="none" w:sz="0" w:space="0" w:color="auto"/>
            <w:bottom w:val="none" w:sz="0" w:space="0" w:color="auto"/>
            <w:right w:val="none" w:sz="0" w:space="0" w:color="auto"/>
          </w:divBdr>
        </w:div>
        <w:div w:id="882249180">
          <w:marLeft w:val="0"/>
          <w:marRight w:val="0"/>
          <w:marTop w:val="0"/>
          <w:marBottom w:val="0"/>
          <w:divBdr>
            <w:top w:val="none" w:sz="0" w:space="0" w:color="auto"/>
            <w:left w:val="none" w:sz="0" w:space="0" w:color="auto"/>
            <w:bottom w:val="none" w:sz="0" w:space="0" w:color="auto"/>
            <w:right w:val="none" w:sz="0" w:space="0" w:color="auto"/>
          </w:divBdr>
        </w:div>
        <w:div w:id="1242373314">
          <w:marLeft w:val="0"/>
          <w:marRight w:val="0"/>
          <w:marTop w:val="0"/>
          <w:marBottom w:val="0"/>
          <w:divBdr>
            <w:top w:val="none" w:sz="0" w:space="0" w:color="auto"/>
            <w:left w:val="none" w:sz="0" w:space="0" w:color="auto"/>
            <w:bottom w:val="none" w:sz="0" w:space="0" w:color="auto"/>
            <w:right w:val="none" w:sz="0" w:space="0" w:color="auto"/>
          </w:divBdr>
        </w:div>
        <w:div w:id="1037782043">
          <w:marLeft w:val="0"/>
          <w:marRight w:val="0"/>
          <w:marTop w:val="0"/>
          <w:marBottom w:val="0"/>
          <w:divBdr>
            <w:top w:val="none" w:sz="0" w:space="0" w:color="auto"/>
            <w:left w:val="none" w:sz="0" w:space="0" w:color="auto"/>
            <w:bottom w:val="none" w:sz="0" w:space="0" w:color="auto"/>
            <w:right w:val="none" w:sz="0" w:space="0" w:color="auto"/>
          </w:divBdr>
        </w:div>
        <w:div w:id="1354502400">
          <w:marLeft w:val="0"/>
          <w:marRight w:val="0"/>
          <w:marTop w:val="0"/>
          <w:marBottom w:val="0"/>
          <w:divBdr>
            <w:top w:val="none" w:sz="0" w:space="0" w:color="auto"/>
            <w:left w:val="none" w:sz="0" w:space="0" w:color="auto"/>
            <w:bottom w:val="none" w:sz="0" w:space="0" w:color="auto"/>
            <w:right w:val="none" w:sz="0" w:space="0" w:color="auto"/>
          </w:divBdr>
        </w:div>
        <w:div w:id="747844092">
          <w:marLeft w:val="0"/>
          <w:marRight w:val="0"/>
          <w:marTop w:val="0"/>
          <w:marBottom w:val="0"/>
          <w:divBdr>
            <w:top w:val="none" w:sz="0" w:space="0" w:color="auto"/>
            <w:left w:val="none" w:sz="0" w:space="0" w:color="auto"/>
            <w:bottom w:val="none" w:sz="0" w:space="0" w:color="auto"/>
            <w:right w:val="none" w:sz="0" w:space="0" w:color="auto"/>
          </w:divBdr>
        </w:div>
        <w:div w:id="818422158">
          <w:marLeft w:val="0"/>
          <w:marRight w:val="0"/>
          <w:marTop w:val="0"/>
          <w:marBottom w:val="0"/>
          <w:divBdr>
            <w:top w:val="none" w:sz="0" w:space="0" w:color="auto"/>
            <w:left w:val="none" w:sz="0" w:space="0" w:color="auto"/>
            <w:bottom w:val="none" w:sz="0" w:space="0" w:color="auto"/>
            <w:right w:val="none" w:sz="0" w:space="0" w:color="auto"/>
          </w:divBdr>
        </w:div>
        <w:div w:id="1201749915">
          <w:marLeft w:val="0"/>
          <w:marRight w:val="0"/>
          <w:marTop w:val="0"/>
          <w:marBottom w:val="0"/>
          <w:divBdr>
            <w:top w:val="none" w:sz="0" w:space="0" w:color="auto"/>
            <w:left w:val="none" w:sz="0" w:space="0" w:color="auto"/>
            <w:bottom w:val="none" w:sz="0" w:space="0" w:color="auto"/>
            <w:right w:val="none" w:sz="0" w:space="0" w:color="auto"/>
          </w:divBdr>
        </w:div>
        <w:div w:id="1114519088">
          <w:marLeft w:val="0"/>
          <w:marRight w:val="0"/>
          <w:marTop w:val="0"/>
          <w:marBottom w:val="0"/>
          <w:divBdr>
            <w:top w:val="none" w:sz="0" w:space="0" w:color="auto"/>
            <w:left w:val="none" w:sz="0" w:space="0" w:color="auto"/>
            <w:bottom w:val="none" w:sz="0" w:space="0" w:color="auto"/>
            <w:right w:val="none" w:sz="0" w:space="0" w:color="auto"/>
          </w:divBdr>
        </w:div>
        <w:div w:id="1995256350">
          <w:marLeft w:val="0"/>
          <w:marRight w:val="0"/>
          <w:marTop w:val="0"/>
          <w:marBottom w:val="0"/>
          <w:divBdr>
            <w:top w:val="none" w:sz="0" w:space="0" w:color="auto"/>
            <w:left w:val="none" w:sz="0" w:space="0" w:color="auto"/>
            <w:bottom w:val="none" w:sz="0" w:space="0" w:color="auto"/>
            <w:right w:val="none" w:sz="0" w:space="0" w:color="auto"/>
          </w:divBdr>
        </w:div>
        <w:div w:id="760756102">
          <w:marLeft w:val="0"/>
          <w:marRight w:val="0"/>
          <w:marTop w:val="0"/>
          <w:marBottom w:val="0"/>
          <w:divBdr>
            <w:top w:val="none" w:sz="0" w:space="0" w:color="auto"/>
            <w:left w:val="none" w:sz="0" w:space="0" w:color="auto"/>
            <w:bottom w:val="none" w:sz="0" w:space="0" w:color="auto"/>
            <w:right w:val="none" w:sz="0" w:space="0" w:color="auto"/>
          </w:divBdr>
        </w:div>
        <w:div w:id="440341600">
          <w:marLeft w:val="0"/>
          <w:marRight w:val="0"/>
          <w:marTop w:val="0"/>
          <w:marBottom w:val="0"/>
          <w:divBdr>
            <w:top w:val="none" w:sz="0" w:space="0" w:color="auto"/>
            <w:left w:val="none" w:sz="0" w:space="0" w:color="auto"/>
            <w:bottom w:val="none" w:sz="0" w:space="0" w:color="auto"/>
            <w:right w:val="none" w:sz="0" w:space="0" w:color="auto"/>
          </w:divBdr>
        </w:div>
        <w:div w:id="818769740">
          <w:marLeft w:val="0"/>
          <w:marRight w:val="0"/>
          <w:marTop w:val="0"/>
          <w:marBottom w:val="0"/>
          <w:divBdr>
            <w:top w:val="none" w:sz="0" w:space="0" w:color="auto"/>
            <w:left w:val="none" w:sz="0" w:space="0" w:color="auto"/>
            <w:bottom w:val="none" w:sz="0" w:space="0" w:color="auto"/>
            <w:right w:val="none" w:sz="0" w:space="0" w:color="auto"/>
          </w:divBdr>
        </w:div>
        <w:div w:id="1631858777">
          <w:marLeft w:val="0"/>
          <w:marRight w:val="0"/>
          <w:marTop w:val="0"/>
          <w:marBottom w:val="0"/>
          <w:divBdr>
            <w:top w:val="none" w:sz="0" w:space="0" w:color="auto"/>
            <w:left w:val="none" w:sz="0" w:space="0" w:color="auto"/>
            <w:bottom w:val="none" w:sz="0" w:space="0" w:color="auto"/>
            <w:right w:val="none" w:sz="0" w:space="0" w:color="auto"/>
          </w:divBdr>
        </w:div>
        <w:div w:id="1782072716">
          <w:marLeft w:val="0"/>
          <w:marRight w:val="0"/>
          <w:marTop w:val="0"/>
          <w:marBottom w:val="0"/>
          <w:divBdr>
            <w:top w:val="none" w:sz="0" w:space="0" w:color="auto"/>
            <w:left w:val="none" w:sz="0" w:space="0" w:color="auto"/>
            <w:bottom w:val="none" w:sz="0" w:space="0" w:color="auto"/>
            <w:right w:val="none" w:sz="0" w:space="0" w:color="auto"/>
          </w:divBdr>
        </w:div>
        <w:div w:id="794521475">
          <w:marLeft w:val="0"/>
          <w:marRight w:val="0"/>
          <w:marTop w:val="0"/>
          <w:marBottom w:val="0"/>
          <w:divBdr>
            <w:top w:val="none" w:sz="0" w:space="0" w:color="auto"/>
            <w:left w:val="none" w:sz="0" w:space="0" w:color="auto"/>
            <w:bottom w:val="none" w:sz="0" w:space="0" w:color="auto"/>
            <w:right w:val="none" w:sz="0" w:space="0" w:color="auto"/>
          </w:divBdr>
        </w:div>
        <w:div w:id="434980482">
          <w:marLeft w:val="0"/>
          <w:marRight w:val="0"/>
          <w:marTop w:val="0"/>
          <w:marBottom w:val="0"/>
          <w:divBdr>
            <w:top w:val="none" w:sz="0" w:space="0" w:color="auto"/>
            <w:left w:val="none" w:sz="0" w:space="0" w:color="auto"/>
            <w:bottom w:val="none" w:sz="0" w:space="0" w:color="auto"/>
            <w:right w:val="none" w:sz="0" w:space="0" w:color="auto"/>
          </w:divBdr>
        </w:div>
        <w:div w:id="1972206220">
          <w:marLeft w:val="0"/>
          <w:marRight w:val="0"/>
          <w:marTop w:val="0"/>
          <w:marBottom w:val="0"/>
          <w:divBdr>
            <w:top w:val="none" w:sz="0" w:space="0" w:color="auto"/>
            <w:left w:val="none" w:sz="0" w:space="0" w:color="auto"/>
            <w:bottom w:val="none" w:sz="0" w:space="0" w:color="auto"/>
            <w:right w:val="none" w:sz="0" w:space="0" w:color="auto"/>
          </w:divBdr>
        </w:div>
        <w:div w:id="1732650784">
          <w:marLeft w:val="0"/>
          <w:marRight w:val="0"/>
          <w:marTop w:val="0"/>
          <w:marBottom w:val="0"/>
          <w:divBdr>
            <w:top w:val="none" w:sz="0" w:space="0" w:color="auto"/>
            <w:left w:val="none" w:sz="0" w:space="0" w:color="auto"/>
            <w:bottom w:val="none" w:sz="0" w:space="0" w:color="auto"/>
            <w:right w:val="none" w:sz="0" w:space="0" w:color="auto"/>
          </w:divBdr>
        </w:div>
        <w:div w:id="358748565">
          <w:marLeft w:val="0"/>
          <w:marRight w:val="0"/>
          <w:marTop w:val="0"/>
          <w:marBottom w:val="0"/>
          <w:divBdr>
            <w:top w:val="none" w:sz="0" w:space="0" w:color="auto"/>
            <w:left w:val="none" w:sz="0" w:space="0" w:color="auto"/>
            <w:bottom w:val="none" w:sz="0" w:space="0" w:color="auto"/>
            <w:right w:val="none" w:sz="0" w:space="0" w:color="auto"/>
          </w:divBdr>
        </w:div>
        <w:div w:id="351686780">
          <w:marLeft w:val="0"/>
          <w:marRight w:val="0"/>
          <w:marTop w:val="0"/>
          <w:marBottom w:val="0"/>
          <w:divBdr>
            <w:top w:val="none" w:sz="0" w:space="0" w:color="auto"/>
            <w:left w:val="none" w:sz="0" w:space="0" w:color="auto"/>
            <w:bottom w:val="none" w:sz="0" w:space="0" w:color="auto"/>
            <w:right w:val="none" w:sz="0" w:space="0" w:color="auto"/>
          </w:divBdr>
        </w:div>
        <w:div w:id="1058896835">
          <w:marLeft w:val="0"/>
          <w:marRight w:val="0"/>
          <w:marTop w:val="0"/>
          <w:marBottom w:val="0"/>
          <w:divBdr>
            <w:top w:val="none" w:sz="0" w:space="0" w:color="auto"/>
            <w:left w:val="none" w:sz="0" w:space="0" w:color="auto"/>
            <w:bottom w:val="none" w:sz="0" w:space="0" w:color="auto"/>
            <w:right w:val="none" w:sz="0" w:space="0" w:color="auto"/>
          </w:divBdr>
        </w:div>
        <w:div w:id="219750604">
          <w:marLeft w:val="0"/>
          <w:marRight w:val="0"/>
          <w:marTop w:val="0"/>
          <w:marBottom w:val="0"/>
          <w:divBdr>
            <w:top w:val="none" w:sz="0" w:space="0" w:color="auto"/>
            <w:left w:val="none" w:sz="0" w:space="0" w:color="auto"/>
            <w:bottom w:val="none" w:sz="0" w:space="0" w:color="auto"/>
            <w:right w:val="none" w:sz="0" w:space="0" w:color="auto"/>
          </w:divBdr>
        </w:div>
        <w:div w:id="1357537038">
          <w:marLeft w:val="0"/>
          <w:marRight w:val="0"/>
          <w:marTop w:val="0"/>
          <w:marBottom w:val="0"/>
          <w:divBdr>
            <w:top w:val="none" w:sz="0" w:space="0" w:color="auto"/>
            <w:left w:val="none" w:sz="0" w:space="0" w:color="auto"/>
            <w:bottom w:val="none" w:sz="0" w:space="0" w:color="auto"/>
            <w:right w:val="none" w:sz="0" w:space="0" w:color="auto"/>
          </w:divBdr>
        </w:div>
      </w:divsChild>
    </w:div>
    <w:div w:id="935361684">
      <w:bodyDiv w:val="1"/>
      <w:marLeft w:val="0"/>
      <w:marRight w:val="0"/>
      <w:marTop w:val="0"/>
      <w:marBottom w:val="0"/>
      <w:divBdr>
        <w:top w:val="none" w:sz="0" w:space="0" w:color="auto"/>
        <w:left w:val="none" w:sz="0" w:space="0" w:color="auto"/>
        <w:bottom w:val="none" w:sz="0" w:space="0" w:color="auto"/>
        <w:right w:val="none" w:sz="0" w:space="0" w:color="auto"/>
      </w:divBdr>
    </w:div>
    <w:div w:id="964233540">
      <w:bodyDiv w:val="1"/>
      <w:marLeft w:val="0"/>
      <w:marRight w:val="0"/>
      <w:marTop w:val="0"/>
      <w:marBottom w:val="0"/>
      <w:divBdr>
        <w:top w:val="none" w:sz="0" w:space="0" w:color="auto"/>
        <w:left w:val="none" w:sz="0" w:space="0" w:color="auto"/>
        <w:bottom w:val="none" w:sz="0" w:space="0" w:color="auto"/>
        <w:right w:val="none" w:sz="0" w:space="0" w:color="auto"/>
      </w:divBdr>
    </w:div>
    <w:div w:id="1087993159">
      <w:bodyDiv w:val="1"/>
      <w:marLeft w:val="0"/>
      <w:marRight w:val="0"/>
      <w:marTop w:val="0"/>
      <w:marBottom w:val="0"/>
      <w:divBdr>
        <w:top w:val="none" w:sz="0" w:space="0" w:color="auto"/>
        <w:left w:val="none" w:sz="0" w:space="0" w:color="auto"/>
        <w:bottom w:val="none" w:sz="0" w:space="0" w:color="auto"/>
        <w:right w:val="none" w:sz="0" w:space="0" w:color="auto"/>
      </w:divBdr>
    </w:div>
    <w:div w:id="1099060441">
      <w:bodyDiv w:val="1"/>
      <w:marLeft w:val="0"/>
      <w:marRight w:val="0"/>
      <w:marTop w:val="0"/>
      <w:marBottom w:val="0"/>
      <w:divBdr>
        <w:top w:val="none" w:sz="0" w:space="0" w:color="auto"/>
        <w:left w:val="none" w:sz="0" w:space="0" w:color="auto"/>
        <w:bottom w:val="none" w:sz="0" w:space="0" w:color="auto"/>
        <w:right w:val="none" w:sz="0" w:space="0" w:color="auto"/>
      </w:divBdr>
    </w:div>
    <w:div w:id="1135871657">
      <w:bodyDiv w:val="1"/>
      <w:marLeft w:val="0"/>
      <w:marRight w:val="0"/>
      <w:marTop w:val="0"/>
      <w:marBottom w:val="0"/>
      <w:divBdr>
        <w:top w:val="none" w:sz="0" w:space="0" w:color="auto"/>
        <w:left w:val="none" w:sz="0" w:space="0" w:color="auto"/>
        <w:bottom w:val="none" w:sz="0" w:space="0" w:color="auto"/>
        <w:right w:val="none" w:sz="0" w:space="0" w:color="auto"/>
      </w:divBdr>
    </w:div>
    <w:div w:id="1214074997">
      <w:bodyDiv w:val="1"/>
      <w:marLeft w:val="0"/>
      <w:marRight w:val="0"/>
      <w:marTop w:val="0"/>
      <w:marBottom w:val="0"/>
      <w:divBdr>
        <w:top w:val="none" w:sz="0" w:space="0" w:color="auto"/>
        <w:left w:val="none" w:sz="0" w:space="0" w:color="auto"/>
        <w:bottom w:val="none" w:sz="0" w:space="0" w:color="auto"/>
        <w:right w:val="none" w:sz="0" w:space="0" w:color="auto"/>
      </w:divBdr>
    </w:div>
    <w:div w:id="1239945716">
      <w:bodyDiv w:val="1"/>
      <w:marLeft w:val="0"/>
      <w:marRight w:val="0"/>
      <w:marTop w:val="0"/>
      <w:marBottom w:val="0"/>
      <w:divBdr>
        <w:top w:val="none" w:sz="0" w:space="0" w:color="auto"/>
        <w:left w:val="none" w:sz="0" w:space="0" w:color="auto"/>
        <w:bottom w:val="none" w:sz="0" w:space="0" w:color="auto"/>
        <w:right w:val="none" w:sz="0" w:space="0" w:color="auto"/>
      </w:divBdr>
    </w:div>
    <w:div w:id="1339885698">
      <w:bodyDiv w:val="1"/>
      <w:marLeft w:val="0"/>
      <w:marRight w:val="0"/>
      <w:marTop w:val="0"/>
      <w:marBottom w:val="0"/>
      <w:divBdr>
        <w:top w:val="none" w:sz="0" w:space="0" w:color="auto"/>
        <w:left w:val="none" w:sz="0" w:space="0" w:color="auto"/>
        <w:bottom w:val="none" w:sz="0" w:space="0" w:color="auto"/>
        <w:right w:val="none" w:sz="0" w:space="0" w:color="auto"/>
      </w:divBdr>
    </w:div>
    <w:div w:id="1394544345">
      <w:bodyDiv w:val="1"/>
      <w:marLeft w:val="0"/>
      <w:marRight w:val="0"/>
      <w:marTop w:val="0"/>
      <w:marBottom w:val="0"/>
      <w:divBdr>
        <w:top w:val="none" w:sz="0" w:space="0" w:color="auto"/>
        <w:left w:val="none" w:sz="0" w:space="0" w:color="auto"/>
        <w:bottom w:val="none" w:sz="0" w:space="0" w:color="auto"/>
        <w:right w:val="none" w:sz="0" w:space="0" w:color="auto"/>
      </w:divBdr>
    </w:div>
    <w:div w:id="1512139221">
      <w:bodyDiv w:val="1"/>
      <w:marLeft w:val="0"/>
      <w:marRight w:val="0"/>
      <w:marTop w:val="0"/>
      <w:marBottom w:val="0"/>
      <w:divBdr>
        <w:top w:val="none" w:sz="0" w:space="0" w:color="auto"/>
        <w:left w:val="none" w:sz="0" w:space="0" w:color="auto"/>
        <w:bottom w:val="none" w:sz="0" w:space="0" w:color="auto"/>
        <w:right w:val="none" w:sz="0" w:space="0" w:color="auto"/>
      </w:divBdr>
      <w:divsChild>
        <w:div w:id="369770839">
          <w:marLeft w:val="0"/>
          <w:marRight w:val="0"/>
          <w:marTop w:val="0"/>
          <w:marBottom w:val="0"/>
          <w:divBdr>
            <w:top w:val="none" w:sz="0" w:space="0" w:color="auto"/>
            <w:left w:val="none" w:sz="0" w:space="0" w:color="auto"/>
            <w:bottom w:val="none" w:sz="0" w:space="0" w:color="auto"/>
            <w:right w:val="none" w:sz="0" w:space="0" w:color="auto"/>
          </w:divBdr>
        </w:div>
        <w:div w:id="1087001828">
          <w:marLeft w:val="0"/>
          <w:marRight w:val="0"/>
          <w:marTop w:val="0"/>
          <w:marBottom w:val="0"/>
          <w:divBdr>
            <w:top w:val="none" w:sz="0" w:space="0" w:color="auto"/>
            <w:left w:val="none" w:sz="0" w:space="0" w:color="auto"/>
            <w:bottom w:val="none" w:sz="0" w:space="0" w:color="auto"/>
            <w:right w:val="none" w:sz="0" w:space="0" w:color="auto"/>
          </w:divBdr>
        </w:div>
      </w:divsChild>
    </w:div>
    <w:div w:id="1752578063">
      <w:bodyDiv w:val="1"/>
      <w:marLeft w:val="0"/>
      <w:marRight w:val="0"/>
      <w:marTop w:val="0"/>
      <w:marBottom w:val="0"/>
      <w:divBdr>
        <w:top w:val="none" w:sz="0" w:space="0" w:color="auto"/>
        <w:left w:val="none" w:sz="0" w:space="0" w:color="auto"/>
        <w:bottom w:val="none" w:sz="0" w:space="0" w:color="auto"/>
        <w:right w:val="none" w:sz="0" w:space="0" w:color="auto"/>
      </w:divBdr>
    </w:div>
    <w:div w:id="1926496359">
      <w:bodyDiv w:val="1"/>
      <w:marLeft w:val="0"/>
      <w:marRight w:val="0"/>
      <w:marTop w:val="0"/>
      <w:marBottom w:val="0"/>
      <w:divBdr>
        <w:top w:val="none" w:sz="0" w:space="0" w:color="auto"/>
        <w:left w:val="none" w:sz="0" w:space="0" w:color="auto"/>
        <w:bottom w:val="none" w:sz="0" w:space="0" w:color="auto"/>
        <w:right w:val="none" w:sz="0" w:space="0" w:color="auto"/>
      </w:divBdr>
      <w:divsChild>
        <w:div w:id="642344465">
          <w:marLeft w:val="150"/>
          <w:marRight w:val="0"/>
          <w:marTop w:val="0"/>
          <w:marBottom w:val="0"/>
          <w:divBdr>
            <w:top w:val="none" w:sz="0" w:space="0" w:color="auto"/>
            <w:left w:val="none" w:sz="0" w:space="0" w:color="auto"/>
            <w:bottom w:val="none" w:sz="0" w:space="0" w:color="auto"/>
            <w:right w:val="none" w:sz="0" w:space="0" w:color="auto"/>
          </w:divBdr>
          <w:divsChild>
            <w:div w:id="189343200">
              <w:marLeft w:val="0"/>
              <w:marRight w:val="0"/>
              <w:marTop w:val="0"/>
              <w:marBottom w:val="0"/>
              <w:divBdr>
                <w:top w:val="none" w:sz="0" w:space="0" w:color="auto"/>
                <w:left w:val="none" w:sz="0" w:space="0" w:color="auto"/>
                <w:bottom w:val="none" w:sz="0" w:space="0" w:color="auto"/>
                <w:right w:val="none" w:sz="0" w:space="0" w:color="auto"/>
              </w:divBdr>
            </w:div>
            <w:div w:id="762262179">
              <w:marLeft w:val="825"/>
              <w:marRight w:val="0"/>
              <w:marTop w:val="0"/>
              <w:marBottom w:val="150"/>
              <w:divBdr>
                <w:top w:val="none" w:sz="0" w:space="0" w:color="auto"/>
                <w:left w:val="none" w:sz="0" w:space="0" w:color="auto"/>
                <w:bottom w:val="none" w:sz="0" w:space="0" w:color="auto"/>
                <w:right w:val="none" w:sz="0" w:space="0" w:color="auto"/>
              </w:divBdr>
              <w:divsChild>
                <w:div w:id="2738339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273619">
          <w:marLeft w:val="150"/>
          <w:marRight w:val="0"/>
          <w:marTop w:val="0"/>
          <w:marBottom w:val="0"/>
          <w:divBdr>
            <w:top w:val="none" w:sz="0" w:space="0" w:color="auto"/>
            <w:left w:val="none" w:sz="0" w:space="0" w:color="auto"/>
            <w:bottom w:val="none" w:sz="0" w:space="0" w:color="auto"/>
            <w:right w:val="none" w:sz="0" w:space="0" w:color="auto"/>
          </w:divBdr>
          <w:divsChild>
            <w:div w:id="927269549">
              <w:marLeft w:val="0"/>
              <w:marRight w:val="0"/>
              <w:marTop w:val="0"/>
              <w:marBottom w:val="0"/>
              <w:divBdr>
                <w:top w:val="none" w:sz="0" w:space="0" w:color="auto"/>
                <w:left w:val="none" w:sz="0" w:space="0" w:color="auto"/>
                <w:bottom w:val="none" w:sz="0" w:space="0" w:color="auto"/>
                <w:right w:val="none" w:sz="0" w:space="0" w:color="auto"/>
              </w:divBdr>
            </w:div>
            <w:div w:id="2140755807">
              <w:marLeft w:val="825"/>
              <w:marRight w:val="0"/>
              <w:marTop w:val="0"/>
              <w:marBottom w:val="150"/>
              <w:divBdr>
                <w:top w:val="none" w:sz="0" w:space="0" w:color="auto"/>
                <w:left w:val="none" w:sz="0" w:space="0" w:color="auto"/>
                <w:bottom w:val="none" w:sz="0" w:space="0" w:color="auto"/>
                <w:right w:val="none" w:sz="0" w:space="0" w:color="auto"/>
              </w:divBdr>
              <w:divsChild>
                <w:div w:id="5086410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9380436">
          <w:marLeft w:val="150"/>
          <w:marRight w:val="0"/>
          <w:marTop w:val="0"/>
          <w:marBottom w:val="0"/>
          <w:divBdr>
            <w:top w:val="none" w:sz="0" w:space="0" w:color="auto"/>
            <w:left w:val="none" w:sz="0" w:space="0" w:color="auto"/>
            <w:bottom w:val="none" w:sz="0" w:space="0" w:color="auto"/>
            <w:right w:val="none" w:sz="0" w:space="0" w:color="auto"/>
          </w:divBdr>
          <w:divsChild>
            <w:div w:id="680816723">
              <w:marLeft w:val="0"/>
              <w:marRight w:val="0"/>
              <w:marTop w:val="0"/>
              <w:marBottom w:val="0"/>
              <w:divBdr>
                <w:top w:val="none" w:sz="0" w:space="0" w:color="auto"/>
                <w:left w:val="none" w:sz="0" w:space="0" w:color="auto"/>
                <w:bottom w:val="none" w:sz="0" w:space="0" w:color="auto"/>
                <w:right w:val="none" w:sz="0" w:space="0" w:color="auto"/>
              </w:divBdr>
            </w:div>
            <w:div w:id="139885000">
              <w:marLeft w:val="825"/>
              <w:marRight w:val="0"/>
              <w:marTop w:val="0"/>
              <w:marBottom w:val="150"/>
              <w:divBdr>
                <w:top w:val="none" w:sz="0" w:space="0" w:color="auto"/>
                <w:left w:val="none" w:sz="0" w:space="0" w:color="auto"/>
                <w:bottom w:val="none" w:sz="0" w:space="0" w:color="auto"/>
                <w:right w:val="none" w:sz="0" w:space="0" w:color="auto"/>
              </w:divBdr>
              <w:divsChild>
                <w:div w:id="1084260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0015679">
          <w:marLeft w:val="150"/>
          <w:marRight w:val="0"/>
          <w:marTop w:val="0"/>
          <w:marBottom w:val="0"/>
          <w:divBdr>
            <w:top w:val="none" w:sz="0" w:space="0" w:color="auto"/>
            <w:left w:val="none" w:sz="0" w:space="0" w:color="auto"/>
            <w:bottom w:val="none" w:sz="0" w:space="0" w:color="auto"/>
            <w:right w:val="none" w:sz="0" w:space="0" w:color="auto"/>
          </w:divBdr>
          <w:divsChild>
            <w:div w:id="667831738">
              <w:marLeft w:val="0"/>
              <w:marRight w:val="0"/>
              <w:marTop w:val="0"/>
              <w:marBottom w:val="0"/>
              <w:divBdr>
                <w:top w:val="none" w:sz="0" w:space="0" w:color="auto"/>
                <w:left w:val="none" w:sz="0" w:space="0" w:color="auto"/>
                <w:bottom w:val="none" w:sz="0" w:space="0" w:color="auto"/>
                <w:right w:val="none" w:sz="0" w:space="0" w:color="auto"/>
              </w:divBdr>
            </w:div>
            <w:div w:id="300767345">
              <w:marLeft w:val="825"/>
              <w:marRight w:val="0"/>
              <w:marTop w:val="0"/>
              <w:marBottom w:val="150"/>
              <w:divBdr>
                <w:top w:val="none" w:sz="0" w:space="0" w:color="auto"/>
                <w:left w:val="none" w:sz="0" w:space="0" w:color="auto"/>
                <w:bottom w:val="none" w:sz="0" w:space="0" w:color="auto"/>
                <w:right w:val="none" w:sz="0" w:space="0" w:color="auto"/>
              </w:divBdr>
              <w:divsChild>
                <w:div w:id="120462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1400844">
          <w:marLeft w:val="150"/>
          <w:marRight w:val="0"/>
          <w:marTop w:val="0"/>
          <w:marBottom w:val="0"/>
          <w:divBdr>
            <w:top w:val="none" w:sz="0" w:space="0" w:color="auto"/>
            <w:left w:val="none" w:sz="0" w:space="0" w:color="auto"/>
            <w:bottom w:val="none" w:sz="0" w:space="0" w:color="auto"/>
            <w:right w:val="none" w:sz="0" w:space="0" w:color="auto"/>
          </w:divBdr>
          <w:divsChild>
            <w:div w:id="1380016450">
              <w:marLeft w:val="0"/>
              <w:marRight w:val="0"/>
              <w:marTop w:val="0"/>
              <w:marBottom w:val="0"/>
              <w:divBdr>
                <w:top w:val="none" w:sz="0" w:space="0" w:color="auto"/>
                <w:left w:val="none" w:sz="0" w:space="0" w:color="auto"/>
                <w:bottom w:val="none" w:sz="0" w:space="0" w:color="auto"/>
                <w:right w:val="none" w:sz="0" w:space="0" w:color="auto"/>
              </w:divBdr>
            </w:div>
            <w:div w:id="1748335857">
              <w:marLeft w:val="825"/>
              <w:marRight w:val="0"/>
              <w:marTop w:val="0"/>
              <w:marBottom w:val="150"/>
              <w:divBdr>
                <w:top w:val="none" w:sz="0" w:space="0" w:color="auto"/>
                <w:left w:val="none" w:sz="0" w:space="0" w:color="auto"/>
                <w:bottom w:val="none" w:sz="0" w:space="0" w:color="auto"/>
                <w:right w:val="none" w:sz="0" w:space="0" w:color="auto"/>
              </w:divBdr>
              <w:divsChild>
                <w:div w:id="1177303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4603335">
          <w:marLeft w:val="150"/>
          <w:marRight w:val="0"/>
          <w:marTop w:val="0"/>
          <w:marBottom w:val="0"/>
          <w:divBdr>
            <w:top w:val="none" w:sz="0" w:space="0" w:color="auto"/>
            <w:left w:val="none" w:sz="0" w:space="0" w:color="auto"/>
            <w:bottom w:val="none" w:sz="0" w:space="0" w:color="auto"/>
            <w:right w:val="none" w:sz="0" w:space="0" w:color="auto"/>
          </w:divBdr>
          <w:divsChild>
            <w:div w:id="1984191554">
              <w:marLeft w:val="0"/>
              <w:marRight w:val="0"/>
              <w:marTop w:val="0"/>
              <w:marBottom w:val="0"/>
              <w:divBdr>
                <w:top w:val="none" w:sz="0" w:space="0" w:color="auto"/>
                <w:left w:val="none" w:sz="0" w:space="0" w:color="auto"/>
                <w:bottom w:val="none" w:sz="0" w:space="0" w:color="auto"/>
                <w:right w:val="none" w:sz="0" w:space="0" w:color="auto"/>
              </w:divBdr>
            </w:div>
            <w:div w:id="1175657787">
              <w:marLeft w:val="825"/>
              <w:marRight w:val="0"/>
              <w:marTop w:val="0"/>
              <w:marBottom w:val="150"/>
              <w:divBdr>
                <w:top w:val="none" w:sz="0" w:space="0" w:color="auto"/>
                <w:left w:val="none" w:sz="0" w:space="0" w:color="auto"/>
                <w:bottom w:val="none" w:sz="0" w:space="0" w:color="auto"/>
                <w:right w:val="none" w:sz="0" w:space="0" w:color="auto"/>
              </w:divBdr>
              <w:divsChild>
                <w:div w:id="20891884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6787364">
          <w:marLeft w:val="150"/>
          <w:marRight w:val="0"/>
          <w:marTop w:val="0"/>
          <w:marBottom w:val="0"/>
          <w:divBdr>
            <w:top w:val="none" w:sz="0" w:space="0" w:color="auto"/>
            <w:left w:val="none" w:sz="0" w:space="0" w:color="auto"/>
            <w:bottom w:val="none" w:sz="0" w:space="0" w:color="auto"/>
            <w:right w:val="none" w:sz="0" w:space="0" w:color="auto"/>
          </w:divBdr>
          <w:divsChild>
            <w:div w:id="1812750557">
              <w:marLeft w:val="0"/>
              <w:marRight w:val="0"/>
              <w:marTop w:val="0"/>
              <w:marBottom w:val="0"/>
              <w:divBdr>
                <w:top w:val="none" w:sz="0" w:space="0" w:color="auto"/>
                <w:left w:val="none" w:sz="0" w:space="0" w:color="auto"/>
                <w:bottom w:val="none" w:sz="0" w:space="0" w:color="auto"/>
                <w:right w:val="none" w:sz="0" w:space="0" w:color="auto"/>
              </w:divBdr>
            </w:div>
            <w:div w:id="401484196">
              <w:marLeft w:val="825"/>
              <w:marRight w:val="0"/>
              <w:marTop w:val="0"/>
              <w:marBottom w:val="150"/>
              <w:divBdr>
                <w:top w:val="none" w:sz="0" w:space="0" w:color="auto"/>
                <w:left w:val="none" w:sz="0" w:space="0" w:color="auto"/>
                <w:bottom w:val="none" w:sz="0" w:space="0" w:color="auto"/>
                <w:right w:val="none" w:sz="0" w:space="0" w:color="auto"/>
              </w:divBdr>
              <w:divsChild>
                <w:div w:id="792943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5668400">
          <w:marLeft w:val="150"/>
          <w:marRight w:val="0"/>
          <w:marTop w:val="0"/>
          <w:marBottom w:val="0"/>
          <w:divBdr>
            <w:top w:val="none" w:sz="0" w:space="0" w:color="auto"/>
            <w:left w:val="none" w:sz="0" w:space="0" w:color="auto"/>
            <w:bottom w:val="none" w:sz="0" w:space="0" w:color="auto"/>
            <w:right w:val="none" w:sz="0" w:space="0" w:color="auto"/>
          </w:divBdr>
          <w:divsChild>
            <w:div w:id="1445268536">
              <w:marLeft w:val="0"/>
              <w:marRight w:val="0"/>
              <w:marTop w:val="0"/>
              <w:marBottom w:val="0"/>
              <w:divBdr>
                <w:top w:val="none" w:sz="0" w:space="0" w:color="auto"/>
                <w:left w:val="none" w:sz="0" w:space="0" w:color="auto"/>
                <w:bottom w:val="none" w:sz="0" w:space="0" w:color="auto"/>
                <w:right w:val="none" w:sz="0" w:space="0" w:color="auto"/>
              </w:divBdr>
            </w:div>
            <w:div w:id="1345009599">
              <w:marLeft w:val="825"/>
              <w:marRight w:val="0"/>
              <w:marTop w:val="0"/>
              <w:marBottom w:val="150"/>
              <w:divBdr>
                <w:top w:val="none" w:sz="0" w:space="0" w:color="auto"/>
                <w:left w:val="none" w:sz="0" w:space="0" w:color="auto"/>
                <w:bottom w:val="none" w:sz="0" w:space="0" w:color="auto"/>
                <w:right w:val="none" w:sz="0" w:space="0" w:color="auto"/>
              </w:divBdr>
              <w:divsChild>
                <w:div w:id="1566452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7269785">
      <w:bodyDiv w:val="1"/>
      <w:marLeft w:val="0"/>
      <w:marRight w:val="0"/>
      <w:marTop w:val="0"/>
      <w:marBottom w:val="0"/>
      <w:divBdr>
        <w:top w:val="none" w:sz="0" w:space="0" w:color="auto"/>
        <w:left w:val="none" w:sz="0" w:space="0" w:color="auto"/>
        <w:bottom w:val="none" w:sz="0" w:space="0" w:color="auto"/>
        <w:right w:val="none" w:sz="0" w:space="0" w:color="auto"/>
      </w:divBdr>
    </w:div>
    <w:div w:id="2048990136">
      <w:bodyDiv w:val="1"/>
      <w:marLeft w:val="0"/>
      <w:marRight w:val="0"/>
      <w:marTop w:val="0"/>
      <w:marBottom w:val="0"/>
      <w:divBdr>
        <w:top w:val="none" w:sz="0" w:space="0" w:color="auto"/>
        <w:left w:val="none" w:sz="0" w:space="0" w:color="auto"/>
        <w:bottom w:val="none" w:sz="0" w:space="0" w:color="auto"/>
        <w:right w:val="none" w:sz="0" w:space="0" w:color="auto"/>
      </w:divBdr>
    </w:div>
    <w:div w:id="2053261381">
      <w:bodyDiv w:val="1"/>
      <w:marLeft w:val="0"/>
      <w:marRight w:val="0"/>
      <w:marTop w:val="0"/>
      <w:marBottom w:val="0"/>
      <w:divBdr>
        <w:top w:val="none" w:sz="0" w:space="0" w:color="auto"/>
        <w:left w:val="none" w:sz="0" w:space="0" w:color="auto"/>
        <w:bottom w:val="none" w:sz="0" w:space="0" w:color="auto"/>
        <w:right w:val="none" w:sz="0" w:space="0" w:color="auto"/>
      </w:divBdr>
    </w:div>
    <w:div w:id="20597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tac.ed.gov/sites/default/files/FERPA%20Exceptions_HANDOUT_horizontal_0.pdf"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mt.edu/policies/Research%20Public%20Service/institutional.php" TargetMode="External"/><Relationship Id="rId17" Type="http://schemas.openxmlformats.org/officeDocument/2006/relationships/hyperlink" Target="http://www.umt.edu/facultysenate/committees/writing_committee/UPWA.php" TargetMode="External"/><Relationship Id="rId2" Type="http://schemas.openxmlformats.org/officeDocument/2006/relationships/numbering" Target="numbering.xml"/><Relationship Id="rId16" Type="http://schemas.openxmlformats.org/officeDocument/2006/relationships/hyperlink" Target="http://www.umt.edu/research/compliance/IR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libraries.unl.edu/images/Services/Data_management_plan_template.pdf" TargetMode="External"/><Relationship Id="rId10" Type="http://schemas.openxmlformats.org/officeDocument/2006/relationships/image" Target="cid:image002.gif@01CF3186.ADA676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ib.ncsu.edu/guides/datamanagement/how_to_dm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Student Participation Rate</a:t>
            </a:r>
          </a:p>
        </c:rich>
      </c:tx>
      <c:overlay val="0"/>
      <c:spPr>
        <a:noFill/>
        <a:ln>
          <a:noFill/>
        </a:ln>
        <a:effectLst/>
      </c:spPr>
    </c:title>
    <c:autoTitleDeleted val="0"/>
    <c:plotArea>
      <c:layout/>
      <c:lineChart>
        <c:grouping val="standard"/>
        <c:varyColors val="0"/>
        <c:ser>
          <c:idx val="0"/>
          <c:order val="0"/>
          <c:tx>
            <c:strRef>
              <c:f>Sheet1!$B$1</c:f>
              <c:strCache>
                <c:ptCount val="1"/>
                <c:pt idx="0">
                  <c:v>Participation Rate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Sp 15</c:v>
                </c:pt>
                <c:pt idx="1">
                  <c:v>F 15</c:v>
                </c:pt>
                <c:pt idx="2">
                  <c:v>Sp 16</c:v>
                </c:pt>
                <c:pt idx="3">
                  <c:v>F 16</c:v>
                </c:pt>
                <c:pt idx="4">
                  <c:v>Sp 17</c:v>
                </c:pt>
              </c:strCache>
            </c:strRef>
          </c:cat>
          <c:val>
            <c:numRef>
              <c:f>Sheet1!$B$2:$B$6</c:f>
              <c:numCache>
                <c:formatCode>0%</c:formatCode>
                <c:ptCount val="5"/>
                <c:pt idx="0">
                  <c:v>0.39373970345963699</c:v>
                </c:pt>
                <c:pt idx="1">
                  <c:v>0.35439999999999999</c:v>
                </c:pt>
                <c:pt idx="2">
                  <c:v>0.37247706422018301</c:v>
                </c:pt>
                <c:pt idx="3">
                  <c:v>0.45750262329485802</c:v>
                </c:pt>
                <c:pt idx="4">
                  <c:v>0.50324675324675305</c:v>
                </c:pt>
              </c:numCache>
            </c:numRef>
          </c:val>
          <c:smooth val="0"/>
        </c:ser>
        <c:dLbls>
          <c:dLblPos val="ctr"/>
          <c:showLegendKey val="0"/>
          <c:showVal val="1"/>
          <c:showCatName val="0"/>
          <c:showSerName val="0"/>
          <c:showPercent val="0"/>
          <c:showBubbleSize val="0"/>
        </c:dLbls>
        <c:marker val="1"/>
        <c:smooth val="0"/>
        <c:axId val="238005248"/>
        <c:axId val="181282496"/>
      </c:lineChart>
      <c:catAx>
        <c:axId val="238005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1282496"/>
        <c:crosses val="autoZero"/>
        <c:auto val="1"/>
        <c:lblAlgn val="ctr"/>
        <c:lblOffset val="100"/>
        <c:noMultiLvlLbl val="0"/>
      </c:catAx>
      <c:valAx>
        <c:axId val="1812824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0"/>
        <c:majorTickMark val="none"/>
        <c:minorTickMark val="none"/>
        <c:tickLblPos val="nextTo"/>
        <c:crossAx val="2380052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E3E8-157E-44EB-A5DD-E503596C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Foos, Camie L</cp:lastModifiedBy>
  <cp:revision>2</cp:revision>
  <cp:lastPrinted>2017-09-15T15:02:00Z</cp:lastPrinted>
  <dcterms:created xsi:type="dcterms:W3CDTF">2018-03-30T20:31:00Z</dcterms:created>
  <dcterms:modified xsi:type="dcterms:W3CDTF">2018-03-30T20:31:00Z</dcterms:modified>
</cp:coreProperties>
</file>