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5A1A" w14:textId="77777777" w:rsidR="00B722D4" w:rsidRPr="00B4515D" w:rsidRDefault="00B722D4" w:rsidP="00B722D4">
      <w:pPr>
        <w:pStyle w:val="Heading1"/>
        <w:jc w:val="center"/>
      </w:pPr>
      <w:r w:rsidRPr="00B4515D">
        <w:t>Graduate Council Meeting Minutes</w:t>
      </w:r>
    </w:p>
    <w:p w14:paraId="0E9B6AD8" w14:textId="3FA224D9" w:rsidR="00B722D4" w:rsidRPr="00190EB1" w:rsidRDefault="00AB3808" w:rsidP="00B722D4">
      <w:pPr>
        <w:jc w:val="center"/>
        <w:rPr>
          <w:rFonts w:ascii="Palatino" w:hAnsi="Palatino"/>
        </w:rPr>
      </w:pPr>
      <w:r>
        <w:t xml:space="preserve">April </w:t>
      </w:r>
      <w:r w:rsidR="001A0A59">
        <w:t>25</w:t>
      </w:r>
      <w:r w:rsidR="00B722D4">
        <w:t>, 201</w:t>
      </w:r>
      <w:r w:rsidR="00EE1BB1">
        <w:t>8</w:t>
      </w:r>
      <w:r w:rsidR="00B722D4">
        <w:t>, GBB 202</w:t>
      </w:r>
      <w:r w:rsidR="00B722D4" w:rsidRPr="00190EB1">
        <w:t>, 12:</w:t>
      </w:r>
      <w:r w:rsidR="00B722D4">
        <w:t>0</w:t>
      </w:r>
      <w:r w:rsidR="00B722D4" w:rsidRPr="00190EB1">
        <w:t>0 – 1:00 PM</w:t>
      </w:r>
      <w:r w:rsidR="00B722D4">
        <w:br/>
      </w:r>
    </w:p>
    <w:p w14:paraId="7B5E9A4F" w14:textId="35F98A46" w:rsidR="00B722D4" w:rsidRDefault="00B722D4" w:rsidP="00B722D4">
      <w:r>
        <w:rPr>
          <w:rFonts w:cs="Calibri"/>
          <w:i/>
          <w:sz w:val="24"/>
          <w:szCs w:val="24"/>
        </w:rPr>
        <w:t>Members Present:</w:t>
      </w:r>
      <w:r>
        <w:rPr>
          <w:rFonts w:cs="Calibri"/>
          <w:sz w:val="24"/>
          <w:szCs w:val="24"/>
        </w:rPr>
        <w:t xml:space="preserve">  </w:t>
      </w:r>
      <w:r w:rsidRPr="00B972B9">
        <w:rPr>
          <w:rFonts w:cs="Calibri"/>
        </w:rPr>
        <w:t>F. Brown,</w:t>
      </w:r>
      <w:r w:rsidR="005B74E6" w:rsidRPr="00B972B9">
        <w:rPr>
          <w:rFonts w:cs="Calibri"/>
        </w:rPr>
        <w:t xml:space="preserve"> </w:t>
      </w:r>
      <w:r w:rsidR="00B972B9" w:rsidRPr="00B972B9">
        <w:rPr>
          <w:rFonts w:cs="Calibri"/>
        </w:rPr>
        <w:t>L. Broberg</w:t>
      </w:r>
      <w:r w:rsidR="00B972B9">
        <w:rPr>
          <w:rFonts w:cs="Calibri"/>
        </w:rPr>
        <w:t>,</w:t>
      </w:r>
      <w:r w:rsidR="00B972B9" w:rsidRPr="00B972B9">
        <w:rPr>
          <w:rFonts w:cs="Calibri"/>
        </w:rPr>
        <w:t xml:space="preserve"> </w:t>
      </w:r>
      <w:r w:rsidR="00AD0C60" w:rsidRPr="00B972B9">
        <w:rPr>
          <w:rFonts w:cs="Calibri"/>
        </w:rPr>
        <w:t>C. Dumke</w:t>
      </w:r>
      <w:r w:rsidR="001A3C0B" w:rsidRPr="00B972B9">
        <w:rPr>
          <w:rFonts w:cs="Calibri"/>
        </w:rPr>
        <w:t xml:space="preserve">, </w:t>
      </w:r>
      <w:r w:rsidR="001A0A59" w:rsidRPr="00B972B9">
        <w:rPr>
          <w:rFonts w:cs="Calibri"/>
        </w:rPr>
        <w:t>J. Farnsworth</w:t>
      </w:r>
      <w:r w:rsidR="001A0A59">
        <w:rPr>
          <w:rFonts w:cs="Calibri"/>
        </w:rPr>
        <w:t>,</w:t>
      </w:r>
      <w:r w:rsidR="001A0A59" w:rsidRPr="00B972B9">
        <w:rPr>
          <w:rFonts w:cs="Calibri"/>
        </w:rPr>
        <w:t xml:space="preserve"> </w:t>
      </w:r>
      <w:r w:rsidR="002E1F79" w:rsidRPr="00B972B9">
        <w:rPr>
          <w:rFonts w:cs="Calibri"/>
        </w:rPr>
        <w:t xml:space="preserve">G. Morrel, </w:t>
      </w:r>
      <w:r w:rsidRPr="00B972B9">
        <w:rPr>
          <w:rFonts w:cs="Calibri"/>
        </w:rPr>
        <w:t>C. Nelson,</w:t>
      </w:r>
      <w:r w:rsidR="002601B7" w:rsidRPr="00B972B9">
        <w:rPr>
          <w:rFonts w:cs="Calibri"/>
        </w:rPr>
        <w:t xml:space="preserve"> </w:t>
      </w:r>
      <w:r w:rsidR="00B972B9" w:rsidRPr="00B972B9">
        <w:rPr>
          <w:rFonts w:cs="Calibri"/>
        </w:rPr>
        <w:t xml:space="preserve">C. Palmer,  </w:t>
      </w:r>
      <w:r w:rsidRPr="00B972B9">
        <w:rPr>
          <w:rFonts w:cs="Calibri"/>
        </w:rPr>
        <w:t xml:space="preserve">S. Ross, </w:t>
      </w:r>
      <w:r w:rsidR="001A3C0B" w:rsidRPr="00B972B9">
        <w:rPr>
          <w:rFonts w:cs="Calibri"/>
        </w:rPr>
        <w:t>S. Stan,</w:t>
      </w:r>
      <w:r w:rsidR="001A3C0B" w:rsidRPr="00B972B9">
        <w:rPr>
          <w:color w:val="000000"/>
        </w:rPr>
        <w:t xml:space="preserve"> </w:t>
      </w:r>
      <w:r w:rsidR="001A0A59" w:rsidRPr="00B972B9">
        <w:rPr>
          <w:color w:val="000000"/>
        </w:rPr>
        <w:t>J. Wiltse</w:t>
      </w:r>
      <w:r w:rsidR="001A0A59">
        <w:rPr>
          <w:color w:val="000000"/>
        </w:rPr>
        <w:t>,</w:t>
      </w:r>
      <w:r w:rsidR="001A0A59" w:rsidRPr="00B972B9">
        <w:rPr>
          <w:rFonts w:cs="Calibri"/>
        </w:rPr>
        <w:t xml:space="preserve"> </w:t>
      </w:r>
      <w:r w:rsidRPr="00B972B9">
        <w:rPr>
          <w:rFonts w:cs="Calibri"/>
        </w:rPr>
        <w:t>N. White</w:t>
      </w:r>
      <w:r w:rsidR="001A3C0B" w:rsidRPr="00B972B9">
        <w:rPr>
          <w:color w:val="000000"/>
        </w:rPr>
        <w:t xml:space="preserve"> </w:t>
      </w:r>
      <w:r w:rsidRPr="00B972B9">
        <w:rPr>
          <w:rFonts w:cs="Calibri"/>
        </w:rPr>
        <w:br/>
      </w:r>
      <w:r>
        <w:rPr>
          <w:rFonts w:cs="Calibri"/>
          <w:i/>
          <w:sz w:val="24"/>
          <w:szCs w:val="24"/>
        </w:rPr>
        <w:t>Members Absent/Excused</w:t>
      </w:r>
      <w:r w:rsidR="00202ACF">
        <w:rPr>
          <w:rFonts w:cs="Calibri"/>
          <w:i/>
          <w:sz w:val="24"/>
          <w:szCs w:val="24"/>
        </w:rPr>
        <w:t xml:space="preserve">: </w:t>
      </w:r>
      <w:r w:rsidR="00B972B9" w:rsidRPr="00B972B9">
        <w:rPr>
          <w:rFonts w:cs="Calibri"/>
        </w:rPr>
        <w:t xml:space="preserve"> </w:t>
      </w:r>
      <w:r w:rsidR="002E1F79" w:rsidRPr="00B972B9">
        <w:rPr>
          <w:rFonts w:cs="Calibri"/>
        </w:rPr>
        <w:t>B. Baker</w:t>
      </w:r>
      <w:r w:rsidR="002E1F79">
        <w:rPr>
          <w:rFonts w:cs="Calibri"/>
        </w:rPr>
        <w:t>,</w:t>
      </w:r>
      <w:r w:rsidR="002E1F79" w:rsidRPr="00B972B9">
        <w:rPr>
          <w:rFonts w:cs="Calibri"/>
        </w:rPr>
        <w:t xml:space="preserve"> </w:t>
      </w:r>
      <w:r w:rsidR="001A0A59" w:rsidRPr="00B972B9">
        <w:rPr>
          <w:rFonts w:cs="Calibri"/>
        </w:rPr>
        <w:t>M. Corkish</w:t>
      </w:r>
      <w:r w:rsidR="001A0A59">
        <w:rPr>
          <w:rFonts w:cs="Calibri"/>
        </w:rPr>
        <w:t>,</w:t>
      </w:r>
      <w:r w:rsidR="001A0A59" w:rsidRPr="00B972B9">
        <w:rPr>
          <w:rFonts w:cs="Calibri"/>
        </w:rPr>
        <w:t xml:space="preserve"> K. Harris</w:t>
      </w:r>
      <w:r w:rsidR="001A0A59">
        <w:rPr>
          <w:rFonts w:cs="Calibri"/>
        </w:rPr>
        <w:t>,</w:t>
      </w:r>
      <w:r w:rsidR="001A0A59" w:rsidRPr="001A0A59">
        <w:rPr>
          <w:rFonts w:cs="Calibri"/>
        </w:rPr>
        <w:t xml:space="preserve"> </w:t>
      </w:r>
      <w:r w:rsidR="001A0A59" w:rsidRPr="00B972B9">
        <w:rPr>
          <w:rFonts w:cs="Calibri"/>
        </w:rPr>
        <w:t>M. Murphy</w:t>
      </w:r>
      <w:r w:rsidR="00202ACF" w:rsidRPr="00B972B9">
        <w:rPr>
          <w:rFonts w:cs="Calibri"/>
        </w:rPr>
        <w:t>, N. Lindsay</w:t>
      </w:r>
      <w:r w:rsidR="00202ACF">
        <w:rPr>
          <w:rFonts w:cs="Calibri"/>
        </w:rPr>
        <w:t>,</w:t>
      </w:r>
      <w:r w:rsidR="00202ACF" w:rsidRPr="00B972B9">
        <w:rPr>
          <w:rFonts w:cs="Calibri"/>
        </w:rPr>
        <w:t xml:space="preserve"> </w:t>
      </w:r>
      <w:r w:rsidR="001A0A59">
        <w:rPr>
          <w:rFonts w:cs="Calibri"/>
        </w:rPr>
        <w:t xml:space="preserve">R. Smith, </w:t>
      </w:r>
      <w:r w:rsidR="00202ACF" w:rsidRPr="00B972B9">
        <w:rPr>
          <w:rFonts w:cs="Calibri"/>
        </w:rPr>
        <w:t>V.P. Whittenburg</w:t>
      </w:r>
      <w:r w:rsidR="002E1F79" w:rsidRPr="002E1F79">
        <w:rPr>
          <w:color w:val="000000"/>
        </w:rPr>
        <w:t xml:space="preserve"> </w:t>
      </w:r>
      <w:r w:rsidR="00202ACF" w:rsidRPr="00B972B9">
        <w:rPr>
          <w:rFonts w:cs="Calibri"/>
        </w:rPr>
        <w:br/>
      </w:r>
      <w:r w:rsidRPr="00596CA8">
        <w:rPr>
          <w:rFonts w:cs="Calibri"/>
          <w:i/>
          <w:sz w:val="24"/>
          <w:szCs w:val="24"/>
        </w:rPr>
        <w:t>Ex-Officio Present:</w:t>
      </w:r>
      <w:r>
        <w:rPr>
          <w:rFonts w:cs="Calibri"/>
          <w:sz w:val="24"/>
          <w:szCs w:val="24"/>
        </w:rPr>
        <w:t xml:space="preserve">  </w:t>
      </w:r>
      <w:r w:rsidRPr="00B972B9">
        <w:rPr>
          <w:rFonts w:cs="Calibri"/>
        </w:rPr>
        <w:t>A. Kinch</w:t>
      </w:r>
      <w:r w:rsidRPr="00B972B9">
        <w:rPr>
          <w:rFonts w:cs="Calibri"/>
        </w:rPr>
        <w:br/>
      </w:r>
      <w:r w:rsidR="00682F7E">
        <w:rPr>
          <w:rStyle w:val="Heading2Char"/>
          <w:rFonts w:eastAsiaTheme="minorHAnsi"/>
        </w:rPr>
        <w:br/>
      </w:r>
      <w:r w:rsidRPr="00962530">
        <w:rPr>
          <w:rStyle w:val="Heading2Char"/>
          <w:rFonts w:eastAsiaTheme="minorHAnsi"/>
        </w:rPr>
        <w:t>Call to Order</w:t>
      </w:r>
    </w:p>
    <w:p w14:paraId="7752D197" w14:textId="3E79AD94" w:rsidR="00B722D4" w:rsidRPr="002A56B9" w:rsidRDefault="00B722D4" w:rsidP="00B722D4">
      <w:pPr>
        <w:pStyle w:val="ListParagraph"/>
        <w:numPr>
          <w:ilvl w:val="0"/>
          <w:numId w:val="1"/>
        </w:numPr>
        <w:rPr>
          <w:b/>
        </w:rPr>
      </w:pPr>
      <w:r>
        <w:t xml:space="preserve">The minutes from </w:t>
      </w:r>
      <w:r w:rsidR="00202ACF">
        <w:t>4</w:t>
      </w:r>
      <w:r w:rsidR="00DD532C">
        <w:t>/</w:t>
      </w:r>
      <w:r w:rsidR="00202ACF">
        <w:t>11</w:t>
      </w:r>
      <w:r>
        <w:t>/1</w:t>
      </w:r>
      <w:r w:rsidR="00DD532C">
        <w:t>8</w:t>
      </w:r>
      <w:r>
        <w:t xml:space="preserve"> were approved.  </w:t>
      </w:r>
      <w:r>
        <w:rPr>
          <w:rFonts w:cs="Tahoma"/>
          <w:color w:val="000000"/>
        </w:rPr>
        <w:t xml:space="preserve">  </w:t>
      </w:r>
    </w:p>
    <w:p w14:paraId="2F49F612" w14:textId="15FA75DF" w:rsidR="00682F7E" w:rsidRDefault="00682F7E" w:rsidP="004C0ABD">
      <w:pPr>
        <w:pStyle w:val="Heading2"/>
      </w:pPr>
      <w:r>
        <w:t xml:space="preserve">Communication </w:t>
      </w:r>
      <w:r w:rsidR="00B972B9">
        <w:br/>
      </w:r>
    </w:p>
    <w:p w14:paraId="0ACDC316" w14:textId="3A3F683C" w:rsidR="009F0A30" w:rsidRPr="009F0A30" w:rsidRDefault="009F0A30" w:rsidP="00202ACF">
      <w:pPr>
        <w:pStyle w:val="PlainText"/>
        <w:numPr>
          <w:ilvl w:val="0"/>
          <w:numId w:val="1"/>
        </w:numPr>
        <w:rPr>
          <w:rFonts w:asciiTheme="minorHAnsi" w:hAnsiTheme="minorHAnsi"/>
          <w:sz w:val="22"/>
          <w:szCs w:val="22"/>
        </w:rPr>
      </w:pPr>
      <w:r w:rsidRPr="009F0A30">
        <w:rPr>
          <w:rFonts w:asciiTheme="minorHAnsi" w:hAnsiTheme="minorHAnsi"/>
          <w:sz w:val="22"/>
          <w:szCs w:val="22"/>
          <w:lang w:val="en-US"/>
        </w:rPr>
        <w:t xml:space="preserve">Graduate Council </w:t>
      </w:r>
      <w:r w:rsidRPr="009F0A30">
        <w:rPr>
          <w:rFonts w:asciiTheme="minorHAnsi" w:hAnsiTheme="minorHAnsi"/>
          <w:sz w:val="22"/>
          <w:szCs w:val="22"/>
        </w:rPr>
        <w:t xml:space="preserve">was charged by ECOS to identify </w:t>
      </w:r>
      <w:r w:rsidRPr="009F0A30">
        <w:rPr>
          <w:rFonts w:asciiTheme="minorHAnsi" w:hAnsiTheme="minorHAnsi" w:cstheme="minorHAnsi"/>
          <w:sz w:val="22"/>
          <w:szCs w:val="22"/>
        </w:rPr>
        <w:t xml:space="preserve">recommendations that do not seem controversial </w:t>
      </w:r>
      <w:r w:rsidRPr="009F0A30">
        <w:rPr>
          <w:rFonts w:asciiTheme="minorHAnsi" w:hAnsiTheme="minorHAnsi" w:cstheme="minorHAnsi"/>
          <w:color w:val="000000"/>
          <w:sz w:val="22"/>
          <w:szCs w:val="22"/>
        </w:rPr>
        <w:t xml:space="preserve">and/or problematic from the perspective of curricular review; as well as recommendations that will require additional information and/or action before Faculty Senate can adequately assess impact. </w:t>
      </w:r>
      <w:r w:rsidRPr="009F0A30">
        <w:rPr>
          <w:rFonts w:asciiTheme="minorHAnsi" w:hAnsiTheme="minorHAnsi" w:cstheme="minorHAnsi"/>
          <w:color w:val="000000"/>
          <w:sz w:val="22"/>
          <w:szCs w:val="22"/>
          <w:lang w:val="en-US"/>
        </w:rPr>
        <w:t xml:space="preserve">ASCRC </w:t>
      </w:r>
      <w:r w:rsidRPr="009F0A30">
        <w:rPr>
          <w:rFonts w:asciiTheme="minorHAnsi" w:hAnsiTheme="minorHAnsi" w:cstheme="minorHAnsi"/>
          <w:color w:val="000000"/>
          <w:sz w:val="22"/>
          <w:szCs w:val="22"/>
        </w:rPr>
        <w:t xml:space="preserve">Chair Coffin sent a spreadsheet with the various recommendations sorted by Colleges to Senators, Department Chairs, and Deans.   </w:t>
      </w:r>
      <w:r w:rsidR="00A82C7C">
        <w:rPr>
          <w:rFonts w:asciiTheme="minorHAnsi" w:hAnsiTheme="minorHAnsi" w:cstheme="minorHAnsi"/>
          <w:color w:val="000000"/>
          <w:sz w:val="22"/>
          <w:szCs w:val="22"/>
          <w:lang w:val="en-US"/>
        </w:rPr>
        <w:br/>
      </w:r>
    </w:p>
    <w:p w14:paraId="7A15AE99" w14:textId="44032CF1" w:rsidR="009F0A30" w:rsidRPr="009F0A30" w:rsidRDefault="009F0A30" w:rsidP="00202ACF">
      <w:pPr>
        <w:pStyle w:val="PlainText"/>
        <w:numPr>
          <w:ilvl w:val="0"/>
          <w:numId w:val="1"/>
        </w:numPr>
        <w:rPr>
          <w:rFonts w:asciiTheme="minorHAnsi" w:hAnsiTheme="minorHAnsi"/>
          <w:sz w:val="22"/>
          <w:szCs w:val="22"/>
        </w:rPr>
      </w:pPr>
      <w:r>
        <w:rPr>
          <w:rFonts w:asciiTheme="minorHAnsi" w:hAnsiTheme="minorHAnsi" w:cstheme="minorHAnsi"/>
          <w:color w:val="000000"/>
          <w:sz w:val="22"/>
          <w:szCs w:val="22"/>
          <w:lang w:val="en-US"/>
        </w:rPr>
        <w:t xml:space="preserve">At the listening session The Chair of the Faculty Senate read a communication from the Chief of Staff. </w:t>
      </w:r>
    </w:p>
    <w:p w14:paraId="792F9B37" w14:textId="77777777" w:rsidR="009F0A30" w:rsidRDefault="009F0A30" w:rsidP="009F0A30">
      <w:pPr>
        <w:pStyle w:val="PlainText"/>
        <w:rPr>
          <w:rFonts w:asciiTheme="minorHAnsi" w:hAnsiTheme="minorHAnsi" w:cstheme="minorHAnsi"/>
          <w:color w:val="000000"/>
          <w:sz w:val="22"/>
          <w:szCs w:val="22"/>
          <w:lang w:val="en-US"/>
        </w:rPr>
      </w:pPr>
    </w:p>
    <w:p w14:paraId="39495677" w14:textId="093AC8B0" w:rsidR="009F0A30" w:rsidRPr="009F0A30" w:rsidRDefault="009F0A30" w:rsidP="0090581B">
      <w:pPr>
        <w:numPr>
          <w:ilvl w:val="0"/>
          <w:numId w:val="17"/>
        </w:numPr>
        <w:spacing w:after="0" w:line="240" w:lineRule="auto"/>
        <w:rPr>
          <w:color w:val="000000"/>
        </w:rPr>
      </w:pPr>
      <w:bookmarkStart w:id="0" w:name="_GoBack"/>
      <w:r w:rsidRPr="009F0A30">
        <w:rPr>
          <w:rFonts w:ascii="Calibri Light" w:eastAsia="Times New Roman" w:hAnsi="Calibri Light"/>
          <w:color w:val="000000"/>
        </w:rPr>
        <w:t xml:space="preserve">The only item up for approval by the BOR in May will be the new Mission Statement. Everything else presented will be informational. </w:t>
      </w:r>
      <w:r w:rsidR="00AC396A">
        <w:rPr>
          <w:rFonts w:ascii="Calibri Light" w:eastAsia="Times New Roman" w:hAnsi="Calibri Light"/>
          <w:color w:val="000000"/>
        </w:rPr>
        <w:t xml:space="preserve">President </w:t>
      </w:r>
      <w:proofErr w:type="spellStart"/>
      <w:r w:rsidR="00AC396A">
        <w:rPr>
          <w:rFonts w:ascii="Calibri Light" w:eastAsia="Times New Roman" w:hAnsi="Calibri Light"/>
          <w:color w:val="000000"/>
        </w:rPr>
        <w:t>Bodnar</w:t>
      </w:r>
      <w:proofErr w:type="spellEnd"/>
      <w:r w:rsidRPr="009F0A30">
        <w:rPr>
          <w:rFonts w:ascii="Calibri Light" w:eastAsia="Times New Roman" w:hAnsi="Calibri Light"/>
          <w:color w:val="000000"/>
        </w:rPr>
        <w:t xml:space="preserve"> will NOT be putting forward to the Regents in May specific areas for reduction, numbers of FTEs, or details around re-organization. He’ll only share that we have started important conversations around these topics. </w:t>
      </w:r>
      <w:r w:rsidRPr="009F0A30">
        <w:rPr>
          <w:rFonts w:ascii="Calibri Light" w:hAnsi="Calibri Light"/>
          <w:color w:val="000000"/>
        </w:rPr>
        <w:t> </w:t>
      </w:r>
    </w:p>
    <w:p w14:paraId="4B4A6855" w14:textId="156D4D3B" w:rsidR="009F0A30" w:rsidRPr="009F0A30" w:rsidRDefault="009F0A30" w:rsidP="005257CF">
      <w:pPr>
        <w:numPr>
          <w:ilvl w:val="0"/>
          <w:numId w:val="18"/>
        </w:numPr>
        <w:spacing w:after="0" w:line="240" w:lineRule="auto"/>
        <w:rPr>
          <w:color w:val="000000"/>
        </w:rPr>
      </w:pPr>
      <w:r w:rsidRPr="009F0A30">
        <w:rPr>
          <w:rFonts w:ascii="Calibri Light" w:eastAsia="Times New Roman" w:hAnsi="Calibri Light"/>
          <w:color w:val="000000"/>
        </w:rPr>
        <w:t xml:space="preserve">Anything identified in </w:t>
      </w:r>
      <w:r w:rsidR="00AC396A">
        <w:rPr>
          <w:rFonts w:ascii="Calibri Light" w:eastAsia="Times New Roman" w:hAnsi="Calibri Light"/>
          <w:color w:val="000000"/>
        </w:rPr>
        <w:t>the</w:t>
      </w:r>
      <w:r w:rsidRPr="009F0A30">
        <w:rPr>
          <w:rFonts w:ascii="Calibri Light" w:eastAsia="Times New Roman" w:hAnsi="Calibri Light"/>
          <w:color w:val="000000"/>
        </w:rPr>
        <w:t xml:space="preserve"> draft recommendations required to go through the regular FS processes will go through the appropriate FS committees in the fall. </w:t>
      </w:r>
      <w:r w:rsidRPr="009F0A30">
        <w:rPr>
          <w:rFonts w:ascii="Calibri Light" w:hAnsi="Calibri Light"/>
          <w:color w:val="000000"/>
        </w:rPr>
        <w:t> </w:t>
      </w:r>
    </w:p>
    <w:p w14:paraId="6538FB83" w14:textId="28CF5801" w:rsidR="009F0A30" w:rsidRPr="009F0A30" w:rsidRDefault="009F0A30" w:rsidP="00D12C57">
      <w:pPr>
        <w:numPr>
          <w:ilvl w:val="0"/>
          <w:numId w:val="19"/>
        </w:numPr>
        <w:spacing w:after="0" w:line="240" w:lineRule="auto"/>
        <w:rPr>
          <w:color w:val="000000"/>
        </w:rPr>
      </w:pPr>
      <w:r w:rsidRPr="009F0A30">
        <w:rPr>
          <w:rFonts w:ascii="Calibri Light" w:eastAsia="Times New Roman" w:hAnsi="Calibri Light"/>
          <w:color w:val="000000"/>
        </w:rPr>
        <w:t>Reorganizations in particular will take place along varied timelines as various programs and colleges figure out the logistics. Timelines will vary depending on the need for refinement and depending on the implementation logistics. What the re-organizations will finally look like will depend on faculty input and the new Provost’s input.</w:t>
      </w:r>
      <w:r w:rsidRPr="009F0A30">
        <w:rPr>
          <w:rFonts w:ascii="Calibri Light" w:hAnsi="Calibri Light"/>
          <w:color w:val="000000"/>
        </w:rPr>
        <w:t> </w:t>
      </w:r>
    </w:p>
    <w:p w14:paraId="5615BEA9" w14:textId="72FD0136" w:rsidR="009F0A30" w:rsidRDefault="009F0A30" w:rsidP="009F0A30">
      <w:pPr>
        <w:numPr>
          <w:ilvl w:val="0"/>
          <w:numId w:val="20"/>
        </w:numPr>
        <w:spacing w:after="0" w:line="240" w:lineRule="auto"/>
        <w:rPr>
          <w:rFonts w:eastAsia="Times New Roman"/>
          <w:color w:val="000000"/>
        </w:rPr>
      </w:pPr>
      <w:r>
        <w:rPr>
          <w:rFonts w:ascii="Calibri Light" w:eastAsia="Times New Roman" w:hAnsi="Calibri Light"/>
          <w:color w:val="000000"/>
        </w:rPr>
        <w:t xml:space="preserve">This summer </w:t>
      </w:r>
      <w:r w:rsidR="00AC396A">
        <w:rPr>
          <w:rFonts w:ascii="Calibri Light" w:eastAsia="Times New Roman" w:hAnsi="Calibri Light"/>
          <w:color w:val="000000"/>
        </w:rPr>
        <w:t>the President</w:t>
      </w:r>
      <w:r>
        <w:rPr>
          <w:rFonts w:ascii="Calibri Light" w:eastAsia="Times New Roman" w:hAnsi="Calibri Light"/>
          <w:color w:val="000000"/>
        </w:rPr>
        <w:t>, the Provost, and Deans will work together to refine the plan for FTE reductions, which will go to the appropriate Review Committee in late summer, per the CBA. This process is clearly outlined in the CBA.</w:t>
      </w:r>
    </w:p>
    <w:bookmarkEnd w:id="0"/>
    <w:p w14:paraId="56448E98" w14:textId="2CD81879" w:rsidR="00202ACF" w:rsidRPr="009F0A30" w:rsidRDefault="009F0A30" w:rsidP="009F0A30">
      <w:pPr>
        <w:pStyle w:val="PlainText"/>
        <w:rPr>
          <w:rFonts w:asciiTheme="minorHAnsi" w:hAnsiTheme="minorHAnsi"/>
          <w:sz w:val="22"/>
          <w:szCs w:val="22"/>
        </w:rPr>
      </w:pPr>
      <w:r>
        <w:rPr>
          <w:rFonts w:asciiTheme="minorHAnsi" w:hAnsiTheme="minorHAnsi" w:cstheme="minorHAnsi"/>
          <w:color w:val="000000"/>
          <w:sz w:val="22"/>
          <w:szCs w:val="22"/>
          <w:lang w:val="en-US"/>
        </w:rPr>
        <w:t xml:space="preserve"> </w:t>
      </w:r>
      <w:r w:rsidR="00551C63" w:rsidRPr="009F0A30">
        <w:rPr>
          <w:rFonts w:asciiTheme="minorHAnsi" w:hAnsiTheme="minorHAnsi"/>
          <w:sz w:val="22"/>
          <w:szCs w:val="22"/>
          <w:lang w:val="en-US"/>
        </w:rPr>
        <w:br/>
      </w:r>
    </w:p>
    <w:p w14:paraId="5EE86813" w14:textId="14ED8CF4" w:rsidR="00C03D8F" w:rsidRDefault="00C03D8F" w:rsidP="007D4E38">
      <w:pPr>
        <w:pStyle w:val="Heading2"/>
      </w:pPr>
      <w:r>
        <w:t xml:space="preserve">Business </w:t>
      </w:r>
    </w:p>
    <w:p w14:paraId="78451D44" w14:textId="0E80B57D" w:rsidR="00C03D8F" w:rsidRDefault="00C03D8F" w:rsidP="00C03D8F"/>
    <w:p w14:paraId="188DA1FD" w14:textId="0F0F3CE0" w:rsidR="00113B0E" w:rsidRDefault="00113B0E" w:rsidP="00113B0E">
      <w:pPr>
        <w:pStyle w:val="ListParagraph"/>
      </w:pPr>
    </w:p>
    <w:p w14:paraId="569F15B8" w14:textId="77777777" w:rsidR="009F0A30" w:rsidRDefault="009F0A30" w:rsidP="00113B0E">
      <w:pPr>
        <w:pStyle w:val="ListParagraph"/>
      </w:pPr>
    </w:p>
    <w:p w14:paraId="730F9173" w14:textId="0BA0D56C" w:rsidR="00A82C7C" w:rsidRDefault="00A82C7C" w:rsidP="00B43AFE">
      <w:pPr>
        <w:pStyle w:val="ListParagraph"/>
        <w:numPr>
          <w:ilvl w:val="0"/>
          <w:numId w:val="1"/>
        </w:numPr>
      </w:pPr>
      <w:r>
        <w:t xml:space="preserve">Associate Dean Kinch started a draft document that identifies policy/ quality issues for accelerated graduate programs.  The Council needs to define the criteria.  It would be valuable to have the procedure in place before the curriculum proposals are submitted in the fall.  He is available to work with other volunteers to refine the document.  Members interested in helping with this should send him an email. </w:t>
      </w:r>
      <w:r>
        <w:br/>
      </w:r>
    </w:p>
    <w:p w14:paraId="1E507117" w14:textId="7082EB86" w:rsidR="009F0A30" w:rsidRDefault="009F0A30" w:rsidP="00B43AFE">
      <w:pPr>
        <w:pStyle w:val="ListParagraph"/>
        <w:numPr>
          <w:ilvl w:val="0"/>
          <w:numId w:val="1"/>
        </w:numPr>
      </w:pPr>
      <w:r>
        <w:t xml:space="preserve">The Council discussed wording concerns with the draft Mission Statement.  </w:t>
      </w:r>
      <w:r w:rsidR="006A2EDE">
        <w:t xml:space="preserve">It </w:t>
      </w:r>
      <w:r w:rsidR="00A82C7C">
        <w:t xml:space="preserve">made the following suggested edits.   Professor Nadia White will bring the concerns and suggestions to the UPC meeting on Friday. </w:t>
      </w:r>
      <w:r w:rsidR="00A82C7C">
        <w:br/>
      </w:r>
      <w:r w:rsidR="00A82C7C">
        <w:br/>
        <w:t>“The University of Montana’s mission is to provide a high-quality</w:t>
      </w:r>
      <w:proofErr w:type="gramStart"/>
      <w:r w:rsidR="00A82C7C">
        <w:t xml:space="preserve">,  </w:t>
      </w:r>
      <w:r w:rsidR="00A82C7C" w:rsidRPr="00A82C7C">
        <w:rPr>
          <w:strike/>
        </w:rPr>
        <w:t>and</w:t>
      </w:r>
      <w:proofErr w:type="gramEnd"/>
      <w:r w:rsidR="00A82C7C">
        <w:t xml:space="preserve"> accessible education and </w:t>
      </w:r>
      <w:r w:rsidR="00A82C7C" w:rsidRPr="00A82C7C">
        <w:rPr>
          <w:u w:val="single"/>
        </w:rPr>
        <w:t>produce</w:t>
      </w:r>
      <w:r w:rsidR="00A82C7C">
        <w:t xml:space="preserve"> world class research. </w:t>
      </w:r>
      <w:proofErr w:type="gramStart"/>
      <w:r w:rsidR="00A82C7C" w:rsidRPr="00A82C7C">
        <w:rPr>
          <w:strike/>
        </w:rPr>
        <w:t>university</w:t>
      </w:r>
      <w:proofErr w:type="gramEnd"/>
      <w:r w:rsidR="00A82C7C" w:rsidRPr="00A82C7C">
        <w:rPr>
          <w:strike/>
        </w:rPr>
        <w:t>.</w:t>
      </w:r>
      <w:r w:rsidR="00A82C7C">
        <w:t xml:space="preserve"> We shape global citizens who are creative and agile learners prepared to build and sustain communities. As Montana’s flagship university, we lead conversations that question and expand </w:t>
      </w:r>
      <w:r w:rsidR="00A82C7C" w:rsidRPr="00A82C7C">
        <w:rPr>
          <w:strike/>
        </w:rPr>
        <w:t>the frontiers of</w:t>
      </w:r>
      <w:r w:rsidR="00A82C7C">
        <w:t xml:space="preserve"> knowledge to tackle the world’s most complex challenges</w:t>
      </w:r>
      <w:proofErr w:type="gramStart"/>
      <w:r w:rsidR="00A82C7C">
        <w:t>.“</w:t>
      </w:r>
      <w:proofErr w:type="gramEnd"/>
      <w:r w:rsidR="00A82C7C">
        <w:br/>
      </w:r>
    </w:p>
    <w:p w14:paraId="699262CC" w14:textId="481743DB" w:rsidR="00A82C7C" w:rsidRDefault="00A82C7C" w:rsidP="00A82C7C">
      <w:pPr>
        <w:pStyle w:val="ListParagraph"/>
        <w:numPr>
          <w:ilvl w:val="0"/>
          <w:numId w:val="1"/>
        </w:numPr>
      </w:pPr>
      <w:r>
        <w:t xml:space="preserve">The Council agreed on the following principles in response to the Strategy for Distinction draft recommendations. </w:t>
      </w:r>
    </w:p>
    <w:p w14:paraId="2B6A6C2C" w14:textId="356FD523" w:rsidR="00B43AFE" w:rsidRDefault="00B43AFE" w:rsidP="00A82C7C">
      <w:pPr>
        <w:pStyle w:val="ListParagraph"/>
        <w:numPr>
          <w:ilvl w:val="1"/>
          <w:numId w:val="1"/>
        </w:numPr>
      </w:pPr>
      <w:r>
        <w:t xml:space="preserve">The impact of FTE adjustment on graduate education must be a primary consideration. </w:t>
      </w:r>
    </w:p>
    <w:p w14:paraId="04723549" w14:textId="0A5237CE" w:rsidR="00B43AFE" w:rsidRDefault="00B43AFE" w:rsidP="00A82C7C">
      <w:pPr>
        <w:pStyle w:val="ListParagraph"/>
        <w:numPr>
          <w:ilvl w:val="1"/>
          <w:numId w:val="1"/>
        </w:numPr>
      </w:pPr>
      <w:r>
        <w:t>Attrition based FTE reduction will affect UG courses that serve critical functions in graduate education</w:t>
      </w:r>
      <w:r w:rsidR="006F5FFA">
        <w:t>.</w:t>
      </w:r>
    </w:p>
    <w:p w14:paraId="68756D2B" w14:textId="255EB410" w:rsidR="00B43AFE" w:rsidRDefault="00B43AFE" w:rsidP="00A82C7C">
      <w:pPr>
        <w:pStyle w:val="ListParagraph"/>
        <w:numPr>
          <w:ilvl w:val="1"/>
          <w:numId w:val="1"/>
        </w:numPr>
      </w:pPr>
      <w:r>
        <w:t xml:space="preserve">Student credit hour based performance metrics undervalue graduate education. </w:t>
      </w:r>
    </w:p>
    <w:p w14:paraId="3D2E8515" w14:textId="7A5B38E2" w:rsidR="00B43AFE" w:rsidRDefault="00B43AFE" w:rsidP="00A82C7C">
      <w:pPr>
        <w:pStyle w:val="ListParagraph"/>
        <w:numPr>
          <w:ilvl w:val="1"/>
          <w:numId w:val="1"/>
        </w:numPr>
      </w:pPr>
      <w:r>
        <w:t>Combin</w:t>
      </w:r>
      <w:r w:rsidR="00761EBE">
        <w:t>ing</w:t>
      </w:r>
      <w:r>
        <w:t xml:space="preserve"> units with graduate programs with units without graduate programs </w:t>
      </w:r>
      <w:r w:rsidR="00761EBE">
        <w:t xml:space="preserve">in a division </w:t>
      </w:r>
      <w:r>
        <w:t xml:space="preserve">is not recommended. </w:t>
      </w:r>
    </w:p>
    <w:p w14:paraId="3589E96B" w14:textId="4E7C1C30" w:rsidR="00B43AFE" w:rsidRDefault="00B43AFE" w:rsidP="00A82C7C">
      <w:pPr>
        <w:pStyle w:val="ListParagraph"/>
        <w:numPr>
          <w:ilvl w:val="1"/>
          <w:numId w:val="1"/>
        </w:numPr>
      </w:pPr>
      <w:r>
        <w:t>Preserving unit identity, recruitment, retention, research benefits of graduate education is a critical consideration in reorganization</w:t>
      </w:r>
      <w:r w:rsidR="006F5FFA">
        <w:t>.</w:t>
      </w:r>
    </w:p>
    <w:p w14:paraId="5AA3112A" w14:textId="0F338F90" w:rsidR="00761EBE" w:rsidRDefault="00761EBE" w:rsidP="00A82C7C">
      <w:pPr>
        <w:pStyle w:val="ListParagraph"/>
        <w:numPr>
          <w:ilvl w:val="1"/>
          <w:numId w:val="1"/>
        </w:numPr>
      </w:pPr>
      <w:r>
        <w:t>Graduate degrees must stay with units</w:t>
      </w:r>
      <w:r w:rsidR="006F5FFA">
        <w:t>.</w:t>
      </w:r>
    </w:p>
    <w:p w14:paraId="54A1BC1D" w14:textId="13658354" w:rsidR="006F5FFA" w:rsidRDefault="00761EBE" w:rsidP="00A82C7C">
      <w:pPr>
        <w:pStyle w:val="ListParagraph"/>
        <w:numPr>
          <w:ilvl w:val="1"/>
          <w:numId w:val="1"/>
        </w:numPr>
      </w:pPr>
      <w:r>
        <w:t xml:space="preserve">Graduate Council must review changes to graduate education. </w:t>
      </w:r>
    </w:p>
    <w:p w14:paraId="66EBDAC4" w14:textId="20888A3F" w:rsidR="00761EBE" w:rsidRDefault="006F5FFA" w:rsidP="006F5FFA">
      <w:pPr>
        <w:ind w:left="360"/>
      </w:pPr>
      <w:r>
        <w:t xml:space="preserve">Professors Broberg, Nelson, and Ross volunteered to meet with Vice President Whittenburg to ensure the message is consistent over the summer when the reorganization plan is refined. </w:t>
      </w:r>
    </w:p>
    <w:p w14:paraId="32C8700A" w14:textId="0C2B5E6D" w:rsidR="00B43AFE" w:rsidRDefault="006F5FFA" w:rsidP="006F5FFA">
      <w:pPr>
        <w:pStyle w:val="ListParagraph"/>
        <w:numPr>
          <w:ilvl w:val="0"/>
          <w:numId w:val="21"/>
        </w:numPr>
      </w:pPr>
      <w:r>
        <w:t xml:space="preserve">Professor Broberg will consider chairing next year.  </w:t>
      </w:r>
      <w:r w:rsidR="0027721C">
        <w:br/>
      </w:r>
    </w:p>
    <w:p w14:paraId="312C50C7" w14:textId="62846534" w:rsidR="006F5FFA" w:rsidRDefault="006F5FFA" w:rsidP="006F5FFA">
      <w:pPr>
        <w:pStyle w:val="ListParagraph"/>
        <w:numPr>
          <w:ilvl w:val="0"/>
          <w:numId w:val="21"/>
        </w:numPr>
      </w:pPr>
      <w:r>
        <w:t xml:space="preserve">The IIP and annual report will be circulated electronically </w:t>
      </w:r>
      <w:r w:rsidR="0027721C">
        <w:t xml:space="preserve">or postponed until the fall.  The Graduate School is waiting for responses from students. </w:t>
      </w:r>
      <w:r>
        <w:t xml:space="preserve">  </w:t>
      </w:r>
    </w:p>
    <w:p w14:paraId="5A8AAA11" w14:textId="78F53980" w:rsidR="00113B0E" w:rsidRDefault="00652FC3" w:rsidP="00652FC3">
      <w:pPr>
        <w:pStyle w:val="Heading2"/>
      </w:pPr>
      <w:r>
        <w:t>Good and Welfare</w:t>
      </w:r>
      <w:r w:rsidR="00113B0E">
        <w:t xml:space="preserve">  </w:t>
      </w:r>
    </w:p>
    <w:p w14:paraId="56816F98" w14:textId="432F8DD9" w:rsidR="00C03D8F" w:rsidRDefault="00C03D8F" w:rsidP="00551C63">
      <w:pPr>
        <w:pStyle w:val="ListParagraph"/>
      </w:pPr>
    </w:p>
    <w:p w14:paraId="6CC6BA45" w14:textId="49047FEA" w:rsidR="00EA61E6" w:rsidRDefault="00EA61E6" w:rsidP="007D4E38">
      <w:pPr>
        <w:pStyle w:val="Heading2"/>
      </w:pPr>
      <w:r>
        <w:lastRenderedPageBreak/>
        <w:t>Adjournment</w:t>
      </w:r>
    </w:p>
    <w:p w14:paraId="58666F3F" w14:textId="77777777" w:rsidR="00EA61E6" w:rsidRPr="00EA61E6" w:rsidRDefault="00EA61E6" w:rsidP="00EA61E6"/>
    <w:p w14:paraId="1562B24E" w14:textId="53C82758" w:rsidR="00715854" w:rsidRDefault="00715854" w:rsidP="00715854">
      <w:r>
        <w:t xml:space="preserve">The meeting was adjourned </w:t>
      </w:r>
      <w:r w:rsidR="00652FC3">
        <w:t>at</w:t>
      </w:r>
      <w:r>
        <w:t xml:space="preserve"> </w:t>
      </w:r>
      <w:r w:rsidR="00A112EF">
        <w:t>1:</w:t>
      </w:r>
      <w:r w:rsidR="001A3C0B">
        <w:t>00</w:t>
      </w:r>
      <w:r w:rsidR="007D4E38">
        <w:t xml:space="preserve"> </w:t>
      </w:r>
      <w:r>
        <w:t>p.m.</w:t>
      </w:r>
    </w:p>
    <w:sectPr w:rsidR="00715854" w:rsidSect="0071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5F9"/>
    <w:multiLevelType w:val="hybridMultilevel"/>
    <w:tmpl w:val="F22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744B1"/>
    <w:multiLevelType w:val="hybridMultilevel"/>
    <w:tmpl w:val="B088EC50"/>
    <w:lvl w:ilvl="0" w:tplc="600AB5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15F4F"/>
    <w:multiLevelType w:val="hybridMultilevel"/>
    <w:tmpl w:val="A3BAB0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57712BF"/>
    <w:multiLevelType w:val="hybridMultilevel"/>
    <w:tmpl w:val="9CFCE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AF084C"/>
    <w:multiLevelType w:val="hybridMultilevel"/>
    <w:tmpl w:val="B4EA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C3435"/>
    <w:multiLevelType w:val="multilevel"/>
    <w:tmpl w:val="15EEC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6B211B"/>
    <w:multiLevelType w:val="hybridMultilevel"/>
    <w:tmpl w:val="6C461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F3405E"/>
    <w:multiLevelType w:val="hybridMultilevel"/>
    <w:tmpl w:val="34F6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2B5C9F"/>
    <w:multiLevelType w:val="hybridMultilevel"/>
    <w:tmpl w:val="35AA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F179FC"/>
    <w:multiLevelType w:val="multilevel"/>
    <w:tmpl w:val="FF1C86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CFE408C"/>
    <w:multiLevelType w:val="hybridMultilevel"/>
    <w:tmpl w:val="1EB6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7C46D8"/>
    <w:multiLevelType w:val="hybridMultilevel"/>
    <w:tmpl w:val="11FE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A0229"/>
    <w:multiLevelType w:val="hybridMultilevel"/>
    <w:tmpl w:val="A3BAB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E53228F"/>
    <w:multiLevelType w:val="hybridMultilevel"/>
    <w:tmpl w:val="069CCDDC"/>
    <w:lvl w:ilvl="0" w:tplc="332803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A24471"/>
    <w:multiLevelType w:val="multilevel"/>
    <w:tmpl w:val="C40A62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457F1A"/>
    <w:multiLevelType w:val="hybridMultilevel"/>
    <w:tmpl w:val="E1CA8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67200"/>
    <w:multiLevelType w:val="multilevel"/>
    <w:tmpl w:val="820EC3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E90918"/>
    <w:multiLevelType w:val="hybridMultilevel"/>
    <w:tmpl w:val="B7303E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BF4FD6"/>
    <w:multiLevelType w:val="hybridMultilevel"/>
    <w:tmpl w:val="1D3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440D9"/>
    <w:multiLevelType w:val="hybridMultilevel"/>
    <w:tmpl w:val="0822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20"/>
  </w:num>
  <w:num w:numId="5">
    <w:abstractNumId w:val="2"/>
  </w:num>
  <w:num w:numId="6">
    <w:abstractNumId w:val="19"/>
  </w:num>
  <w:num w:numId="7">
    <w:abstractNumId w:val="16"/>
  </w:num>
  <w:num w:numId="8">
    <w:abstractNumId w:val="0"/>
  </w:num>
  <w:num w:numId="9">
    <w:abstractNumId w:val="12"/>
  </w:num>
  <w:num w:numId="10">
    <w:abstractNumId w:val="8"/>
  </w:num>
  <w:num w:numId="11">
    <w:abstractNumId w:val="14"/>
  </w:num>
  <w:num w:numId="12">
    <w:abstractNumId w:val="5"/>
  </w:num>
  <w:num w:numId="13">
    <w:abstractNumId w:val="3"/>
  </w:num>
  <w:num w:numId="14">
    <w:abstractNumId w:val="13"/>
  </w:num>
  <w:num w:numId="15">
    <w:abstractNumId w:val="18"/>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6"/>
    <w:rsid w:val="0000042D"/>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5634"/>
    <w:rsid w:val="000374DB"/>
    <w:rsid w:val="00037991"/>
    <w:rsid w:val="0004086B"/>
    <w:rsid w:val="0004167F"/>
    <w:rsid w:val="00041FA0"/>
    <w:rsid w:val="0004371F"/>
    <w:rsid w:val="00046245"/>
    <w:rsid w:val="0004655E"/>
    <w:rsid w:val="00046E72"/>
    <w:rsid w:val="00046F51"/>
    <w:rsid w:val="0004706B"/>
    <w:rsid w:val="00051177"/>
    <w:rsid w:val="00051211"/>
    <w:rsid w:val="00056FD2"/>
    <w:rsid w:val="000574C5"/>
    <w:rsid w:val="00057723"/>
    <w:rsid w:val="0006324F"/>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25BC"/>
    <w:rsid w:val="000A3E89"/>
    <w:rsid w:val="000A686E"/>
    <w:rsid w:val="000B02C3"/>
    <w:rsid w:val="000B1EF0"/>
    <w:rsid w:val="000B7E48"/>
    <w:rsid w:val="000C5D24"/>
    <w:rsid w:val="000C6AA9"/>
    <w:rsid w:val="000C6CD3"/>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B0E"/>
    <w:rsid w:val="00117BD0"/>
    <w:rsid w:val="00120175"/>
    <w:rsid w:val="001204B0"/>
    <w:rsid w:val="00121973"/>
    <w:rsid w:val="001222ED"/>
    <w:rsid w:val="00127D71"/>
    <w:rsid w:val="001319AA"/>
    <w:rsid w:val="00133313"/>
    <w:rsid w:val="0013479C"/>
    <w:rsid w:val="0013587B"/>
    <w:rsid w:val="0014032E"/>
    <w:rsid w:val="00141E01"/>
    <w:rsid w:val="0014228F"/>
    <w:rsid w:val="00142390"/>
    <w:rsid w:val="001423CF"/>
    <w:rsid w:val="0014281A"/>
    <w:rsid w:val="00143D4D"/>
    <w:rsid w:val="00146088"/>
    <w:rsid w:val="0014618D"/>
    <w:rsid w:val="0015586D"/>
    <w:rsid w:val="00162C52"/>
    <w:rsid w:val="00165C09"/>
    <w:rsid w:val="00165D86"/>
    <w:rsid w:val="001666F1"/>
    <w:rsid w:val="001667CC"/>
    <w:rsid w:val="001709AE"/>
    <w:rsid w:val="00176C36"/>
    <w:rsid w:val="00177AFF"/>
    <w:rsid w:val="00184E97"/>
    <w:rsid w:val="0018652B"/>
    <w:rsid w:val="00186DD0"/>
    <w:rsid w:val="001904CF"/>
    <w:rsid w:val="001919F9"/>
    <w:rsid w:val="00192019"/>
    <w:rsid w:val="00195794"/>
    <w:rsid w:val="001A0A59"/>
    <w:rsid w:val="001A1584"/>
    <w:rsid w:val="001A1D35"/>
    <w:rsid w:val="001A2B9B"/>
    <w:rsid w:val="001A2F78"/>
    <w:rsid w:val="001A31A3"/>
    <w:rsid w:val="001A374F"/>
    <w:rsid w:val="001A3C0B"/>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2FA"/>
    <w:rsid w:val="001E4BE4"/>
    <w:rsid w:val="001E6197"/>
    <w:rsid w:val="001E67CD"/>
    <w:rsid w:val="001E7715"/>
    <w:rsid w:val="001E77FA"/>
    <w:rsid w:val="001E7F04"/>
    <w:rsid w:val="001F0798"/>
    <w:rsid w:val="001F10E9"/>
    <w:rsid w:val="001F42C5"/>
    <w:rsid w:val="001F45EF"/>
    <w:rsid w:val="001F47FE"/>
    <w:rsid w:val="001F4938"/>
    <w:rsid w:val="001F4A0B"/>
    <w:rsid w:val="001F75E4"/>
    <w:rsid w:val="00200D95"/>
    <w:rsid w:val="00202ACF"/>
    <w:rsid w:val="00202B00"/>
    <w:rsid w:val="00202C81"/>
    <w:rsid w:val="00204ABE"/>
    <w:rsid w:val="00204B63"/>
    <w:rsid w:val="00204EA5"/>
    <w:rsid w:val="00205351"/>
    <w:rsid w:val="00211451"/>
    <w:rsid w:val="00211785"/>
    <w:rsid w:val="002125F7"/>
    <w:rsid w:val="00215031"/>
    <w:rsid w:val="002177F4"/>
    <w:rsid w:val="002270ED"/>
    <w:rsid w:val="002304CF"/>
    <w:rsid w:val="00235929"/>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21C"/>
    <w:rsid w:val="002777DF"/>
    <w:rsid w:val="0028105B"/>
    <w:rsid w:val="00281CDF"/>
    <w:rsid w:val="002847D9"/>
    <w:rsid w:val="00284D7A"/>
    <w:rsid w:val="00285CB8"/>
    <w:rsid w:val="00285E02"/>
    <w:rsid w:val="0029068F"/>
    <w:rsid w:val="00290751"/>
    <w:rsid w:val="00291678"/>
    <w:rsid w:val="00292977"/>
    <w:rsid w:val="00296C9D"/>
    <w:rsid w:val="002A0915"/>
    <w:rsid w:val="002A0C5C"/>
    <w:rsid w:val="002A1308"/>
    <w:rsid w:val="002A2B2D"/>
    <w:rsid w:val="002A2D3C"/>
    <w:rsid w:val="002A3B25"/>
    <w:rsid w:val="002A6677"/>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F7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B2C"/>
    <w:rsid w:val="00361EF0"/>
    <w:rsid w:val="00365527"/>
    <w:rsid w:val="0036562D"/>
    <w:rsid w:val="00367C57"/>
    <w:rsid w:val="003707EA"/>
    <w:rsid w:val="003719BA"/>
    <w:rsid w:val="00372D12"/>
    <w:rsid w:val="003739F2"/>
    <w:rsid w:val="00373DC3"/>
    <w:rsid w:val="00373F2E"/>
    <w:rsid w:val="00375E86"/>
    <w:rsid w:val="0037747F"/>
    <w:rsid w:val="00383081"/>
    <w:rsid w:val="0038494D"/>
    <w:rsid w:val="003856BC"/>
    <w:rsid w:val="00385C63"/>
    <w:rsid w:val="003900DD"/>
    <w:rsid w:val="003929A2"/>
    <w:rsid w:val="00393C53"/>
    <w:rsid w:val="00395721"/>
    <w:rsid w:val="00396398"/>
    <w:rsid w:val="0039703D"/>
    <w:rsid w:val="003A0E24"/>
    <w:rsid w:val="003A22E1"/>
    <w:rsid w:val="003A393C"/>
    <w:rsid w:val="003A4413"/>
    <w:rsid w:val="003A50E1"/>
    <w:rsid w:val="003A538C"/>
    <w:rsid w:val="003A5C51"/>
    <w:rsid w:val="003A5E77"/>
    <w:rsid w:val="003B1084"/>
    <w:rsid w:val="003B28E0"/>
    <w:rsid w:val="003B3061"/>
    <w:rsid w:val="003C568D"/>
    <w:rsid w:val="003D16DC"/>
    <w:rsid w:val="003D52B1"/>
    <w:rsid w:val="003E4419"/>
    <w:rsid w:val="003E4E61"/>
    <w:rsid w:val="003E6485"/>
    <w:rsid w:val="003E7AE5"/>
    <w:rsid w:val="003F07E3"/>
    <w:rsid w:val="003F0DC3"/>
    <w:rsid w:val="003F1936"/>
    <w:rsid w:val="003F2762"/>
    <w:rsid w:val="003F4467"/>
    <w:rsid w:val="003F4D02"/>
    <w:rsid w:val="003F6921"/>
    <w:rsid w:val="00401EDC"/>
    <w:rsid w:val="0040357A"/>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25EE"/>
    <w:rsid w:val="004E27C4"/>
    <w:rsid w:val="004E3F63"/>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4C08"/>
    <w:rsid w:val="005370FB"/>
    <w:rsid w:val="00542120"/>
    <w:rsid w:val="00542B3B"/>
    <w:rsid w:val="00545708"/>
    <w:rsid w:val="00546923"/>
    <w:rsid w:val="0055162C"/>
    <w:rsid w:val="00551C63"/>
    <w:rsid w:val="00553B7B"/>
    <w:rsid w:val="0055482A"/>
    <w:rsid w:val="005556CC"/>
    <w:rsid w:val="00555870"/>
    <w:rsid w:val="00555902"/>
    <w:rsid w:val="00562B89"/>
    <w:rsid w:val="0056385E"/>
    <w:rsid w:val="005639D8"/>
    <w:rsid w:val="00563BAA"/>
    <w:rsid w:val="00566CBF"/>
    <w:rsid w:val="00567266"/>
    <w:rsid w:val="00570704"/>
    <w:rsid w:val="00572CAB"/>
    <w:rsid w:val="00574E51"/>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B74E6"/>
    <w:rsid w:val="005C1F9A"/>
    <w:rsid w:val="005C39CA"/>
    <w:rsid w:val="005C3E52"/>
    <w:rsid w:val="005D4090"/>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2FC3"/>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095"/>
    <w:rsid w:val="00680C0D"/>
    <w:rsid w:val="006819A1"/>
    <w:rsid w:val="00682F7E"/>
    <w:rsid w:val="006859F7"/>
    <w:rsid w:val="006862F7"/>
    <w:rsid w:val="00686E98"/>
    <w:rsid w:val="0069269C"/>
    <w:rsid w:val="006949D2"/>
    <w:rsid w:val="006950A2"/>
    <w:rsid w:val="00697365"/>
    <w:rsid w:val="006979BF"/>
    <w:rsid w:val="006A0EBE"/>
    <w:rsid w:val="006A1A9E"/>
    <w:rsid w:val="006A2170"/>
    <w:rsid w:val="006A2EDE"/>
    <w:rsid w:val="006A7400"/>
    <w:rsid w:val="006A79E4"/>
    <w:rsid w:val="006B42B0"/>
    <w:rsid w:val="006B4DB9"/>
    <w:rsid w:val="006C00D9"/>
    <w:rsid w:val="006C0774"/>
    <w:rsid w:val="006C1B9D"/>
    <w:rsid w:val="006C40CA"/>
    <w:rsid w:val="006C613C"/>
    <w:rsid w:val="006D060B"/>
    <w:rsid w:val="006D07CE"/>
    <w:rsid w:val="006D124D"/>
    <w:rsid w:val="006D43DB"/>
    <w:rsid w:val="006D48DA"/>
    <w:rsid w:val="006D4B6C"/>
    <w:rsid w:val="006E232B"/>
    <w:rsid w:val="006E41B3"/>
    <w:rsid w:val="006E4BBD"/>
    <w:rsid w:val="006E4FCC"/>
    <w:rsid w:val="006E7554"/>
    <w:rsid w:val="006E77E2"/>
    <w:rsid w:val="006F34D7"/>
    <w:rsid w:val="006F3D90"/>
    <w:rsid w:val="006F4570"/>
    <w:rsid w:val="006F4769"/>
    <w:rsid w:val="006F5FFA"/>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1EBE"/>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0A16"/>
    <w:rsid w:val="007B2E8E"/>
    <w:rsid w:val="007B3200"/>
    <w:rsid w:val="007B46CF"/>
    <w:rsid w:val="007B7448"/>
    <w:rsid w:val="007B7909"/>
    <w:rsid w:val="007C50C2"/>
    <w:rsid w:val="007D1516"/>
    <w:rsid w:val="007D3FB5"/>
    <w:rsid w:val="007D4E38"/>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38D2"/>
    <w:rsid w:val="008153B6"/>
    <w:rsid w:val="008154DC"/>
    <w:rsid w:val="00816BD9"/>
    <w:rsid w:val="00816D65"/>
    <w:rsid w:val="00820982"/>
    <w:rsid w:val="00823674"/>
    <w:rsid w:val="00824FC2"/>
    <w:rsid w:val="00830680"/>
    <w:rsid w:val="00831F03"/>
    <w:rsid w:val="00832212"/>
    <w:rsid w:val="00832F00"/>
    <w:rsid w:val="0083614F"/>
    <w:rsid w:val="00837699"/>
    <w:rsid w:val="0084055A"/>
    <w:rsid w:val="0084190E"/>
    <w:rsid w:val="00842ADB"/>
    <w:rsid w:val="0084667C"/>
    <w:rsid w:val="008469BA"/>
    <w:rsid w:val="00846F26"/>
    <w:rsid w:val="00847155"/>
    <w:rsid w:val="00847544"/>
    <w:rsid w:val="0085081B"/>
    <w:rsid w:val="00855B56"/>
    <w:rsid w:val="0085780F"/>
    <w:rsid w:val="00860DC5"/>
    <w:rsid w:val="00861F90"/>
    <w:rsid w:val="00864538"/>
    <w:rsid w:val="008648DE"/>
    <w:rsid w:val="00865003"/>
    <w:rsid w:val="00865966"/>
    <w:rsid w:val="008662E9"/>
    <w:rsid w:val="008737A9"/>
    <w:rsid w:val="008746FA"/>
    <w:rsid w:val="0087668A"/>
    <w:rsid w:val="00876A87"/>
    <w:rsid w:val="00877D61"/>
    <w:rsid w:val="00880930"/>
    <w:rsid w:val="008823E4"/>
    <w:rsid w:val="00882F17"/>
    <w:rsid w:val="008830C9"/>
    <w:rsid w:val="00883379"/>
    <w:rsid w:val="00883803"/>
    <w:rsid w:val="00883B67"/>
    <w:rsid w:val="0088406E"/>
    <w:rsid w:val="0088631B"/>
    <w:rsid w:val="00886D02"/>
    <w:rsid w:val="00890A9B"/>
    <w:rsid w:val="00890EF3"/>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062C"/>
    <w:rsid w:val="008F2E32"/>
    <w:rsid w:val="009028AD"/>
    <w:rsid w:val="00910C2F"/>
    <w:rsid w:val="009111B4"/>
    <w:rsid w:val="00912A76"/>
    <w:rsid w:val="00912BB6"/>
    <w:rsid w:val="00915575"/>
    <w:rsid w:val="00916A06"/>
    <w:rsid w:val="0092067E"/>
    <w:rsid w:val="00923B21"/>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EF7"/>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0A30"/>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2C7C"/>
    <w:rsid w:val="00A8440B"/>
    <w:rsid w:val="00A8454F"/>
    <w:rsid w:val="00A84637"/>
    <w:rsid w:val="00A87307"/>
    <w:rsid w:val="00A92AD7"/>
    <w:rsid w:val="00A93F4A"/>
    <w:rsid w:val="00A948D1"/>
    <w:rsid w:val="00A94CCB"/>
    <w:rsid w:val="00A961CC"/>
    <w:rsid w:val="00A9714F"/>
    <w:rsid w:val="00A97609"/>
    <w:rsid w:val="00AA0087"/>
    <w:rsid w:val="00AA2458"/>
    <w:rsid w:val="00AA3D1C"/>
    <w:rsid w:val="00AA4206"/>
    <w:rsid w:val="00AA4B4A"/>
    <w:rsid w:val="00AA50CD"/>
    <w:rsid w:val="00AA794D"/>
    <w:rsid w:val="00AB3808"/>
    <w:rsid w:val="00AB3A48"/>
    <w:rsid w:val="00AB4160"/>
    <w:rsid w:val="00AB4570"/>
    <w:rsid w:val="00AB6B3D"/>
    <w:rsid w:val="00AC26E3"/>
    <w:rsid w:val="00AC31FF"/>
    <w:rsid w:val="00AC396A"/>
    <w:rsid w:val="00AC45A4"/>
    <w:rsid w:val="00AD0C60"/>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3AFE"/>
    <w:rsid w:val="00B44AF9"/>
    <w:rsid w:val="00B4679B"/>
    <w:rsid w:val="00B5311A"/>
    <w:rsid w:val="00B545B3"/>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972B9"/>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3D8F"/>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56E6A"/>
    <w:rsid w:val="00C619DD"/>
    <w:rsid w:val="00C64A5A"/>
    <w:rsid w:val="00C65010"/>
    <w:rsid w:val="00C660C6"/>
    <w:rsid w:val="00C67843"/>
    <w:rsid w:val="00C71D3F"/>
    <w:rsid w:val="00C7238A"/>
    <w:rsid w:val="00C72F55"/>
    <w:rsid w:val="00C741CE"/>
    <w:rsid w:val="00C745E4"/>
    <w:rsid w:val="00C75F50"/>
    <w:rsid w:val="00C75FA3"/>
    <w:rsid w:val="00C76006"/>
    <w:rsid w:val="00C761D4"/>
    <w:rsid w:val="00C8198A"/>
    <w:rsid w:val="00C8448C"/>
    <w:rsid w:val="00C85B23"/>
    <w:rsid w:val="00C86885"/>
    <w:rsid w:val="00C86D3F"/>
    <w:rsid w:val="00C90829"/>
    <w:rsid w:val="00C966F1"/>
    <w:rsid w:val="00CA212F"/>
    <w:rsid w:val="00CA3736"/>
    <w:rsid w:val="00CA60F8"/>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57D14"/>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44D"/>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4A9D"/>
    <w:rsid w:val="00EA57B8"/>
    <w:rsid w:val="00EA61E6"/>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65A7"/>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6717A"/>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2B69"/>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B40"/>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 w:type="paragraph" w:styleId="PlainText">
    <w:name w:val="Plain Text"/>
    <w:basedOn w:val="Normal"/>
    <w:link w:val="PlainTextChar"/>
    <w:uiPriority w:val="99"/>
    <w:unhideWhenUsed/>
    <w:rsid w:val="00202AC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02ACF"/>
    <w:rPr>
      <w:rFonts w:ascii="Consolas" w:eastAsia="Calibri" w:hAnsi="Consolas" w:cs="Times New Roman"/>
      <w:sz w:val="21"/>
      <w:szCs w:val="21"/>
      <w:lang w:val="x-none" w:eastAsia="x-none"/>
    </w:rPr>
  </w:style>
  <w:style w:type="paragraph" w:customStyle="1" w:styleId="section1">
    <w:name w:val="section1"/>
    <w:basedOn w:val="Normal"/>
    <w:rsid w:val="00551C63"/>
    <w:pPr>
      <w:spacing w:before="100" w:beforeAutospacing="1" w:after="100" w:afterAutospacing="1" w:line="240" w:lineRule="auto"/>
      <w:ind w:firstLine="360"/>
    </w:pPr>
    <w:rPr>
      <w:rFonts w:ascii="Calibri" w:eastAsia="Times New Roman" w:hAnsi="Calibri" w:cs="Times New Roman"/>
    </w:rPr>
  </w:style>
  <w:style w:type="character" w:styleId="SubtleReference">
    <w:name w:val="Subtle Reference"/>
    <w:uiPriority w:val="31"/>
    <w:qFormat/>
    <w:rsid w:val="008138D2"/>
    <w:rPr>
      <w:color w:val="4F81BD" w:themeColor="accent1"/>
      <w:u w:val="none" w:color="9BBB59" w:themeColor="accent3"/>
    </w:rPr>
  </w:style>
  <w:style w:type="paragraph" w:styleId="NormalWeb">
    <w:name w:val="Normal (Web)"/>
    <w:basedOn w:val="Normal"/>
    <w:uiPriority w:val="99"/>
    <w:unhideWhenUsed/>
    <w:rsid w:val="00CA60F8"/>
    <w:pPr>
      <w:spacing w:before="100" w:beforeAutospacing="1" w:after="100" w:afterAutospacing="1" w:line="240" w:lineRule="auto"/>
      <w:ind w:firstLine="360"/>
    </w:pPr>
    <w:rPr>
      <w:rFonts w:ascii="Times New Roman" w:eastAsia="Times New Roman" w:hAnsi="Times New Roman"/>
      <w:sz w:val="24"/>
      <w:szCs w:val="24"/>
    </w:rPr>
  </w:style>
  <w:style w:type="table" w:styleId="TableGrid">
    <w:name w:val="Table Grid"/>
    <w:basedOn w:val="TableNormal"/>
    <w:uiPriority w:val="59"/>
    <w:rsid w:val="00CA60F8"/>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 w:type="paragraph" w:styleId="PlainText">
    <w:name w:val="Plain Text"/>
    <w:basedOn w:val="Normal"/>
    <w:link w:val="PlainTextChar"/>
    <w:uiPriority w:val="99"/>
    <w:unhideWhenUsed/>
    <w:rsid w:val="00202AC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02ACF"/>
    <w:rPr>
      <w:rFonts w:ascii="Consolas" w:eastAsia="Calibri" w:hAnsi="Consolas" w:cs="Times New Roman"/>
      <w:sz w:val="21"/>
      <w:szCs w:val="21"/>
      <w:lang w:val="x-none" w:eastAsia="x-none"/>
    </w:rPr>
  </w:style>
  <w:style w:type="paragraph" w:customStyle="1" w:styleId="section1">
    <w:name w:val="section1"/>
    <w:basedOn w:val="Normal"/>
    <w:rsid w:val="00551C63"/>
    <w:pPr>
      <w:spacing w:before="100" w:beforeAutospacing="1" w:after="100" w:afterAutospacing="1" w:line="240" w:lineRule="auto"/>
      <w:ind w:firstLine="360"/>
    </w:pPr>
    <w:rPr>
      <w:rFonts w:ascii="Calibri" w:eastAsia="Times New Roman" w:hAnsi="Calibri" w:cs="Times New Roman"/>
    </w:rPr>
  </w:style>
  <w:style w:type="character" w:styleId="SubtleReference">
    <w:name w:val="Subtle Reference"/>
    <w:uiPriority w:val="31"/>
    <w:qFormat/>
    <w:rsid w:val="008138D2"/>
    <w:rPr>
      <w:color w:val="4F81BD" w:themeColor="accent1"/>
      <w:u w:val="none" w:color="9BBB59" w:themeColor="accent3"/>
    </w:rPr>
  </w:style>
  <w:style w:type="paragraph" w:styleId="NormalWeb">
    <w:name w:val="Normal (Web)"/>
    <w:basedOn w:val="Normal"/>
    <w:uiPriority w:val="99"/>
    <w:unhideWhenUsed/>
    <w:rsid w:val="00CA60F8"/>
    <w:pPr>
      <w:spacing w:before="100" w:beforeAutospacing="1" w:after="100" w:afterAutospacing="1" w:line="240" w:lineRule="auto"/>
      <w:ind w:firstLine="360"/>
    </w:pPr>
    <w:rPr>
      <w:rFonts w:ascii="Times New Roman" w:eastAsia="Times New Roman" w:hAnsi="Times New Roman"/>
      <w:sz w:val="24"/>
      <w:szCs w:val="24"/>
    </w:rPr>
  </w:style>
  <w:style w:type="table" w:styleId="TableGrid">
    <w:name w:val="Table Grid"/>
    <w:basedOn w:val="TableNormal"/>
    <w:uiPriority w:val="59"/>
    <w:rsid w:val="00CA60F8"/>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542132798">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779642544">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479345481">
      <w:bodyDiv w:val="1"/>
      <w:marLeft w:val="0"/>
      <w:marRight w:val="0"/>
      <w:marTop w:val="0"/>
      <w:marBottom w:val="0"/>
      <w:divBdr>
        <w:top w:val="none" w:sz="0" w:space="0" w:color="auto"/>
        <w:left w:val="none" w:sz="0" w:space="0" w:color="auto"/>
        <w:bottom w:val="none" w:sz="0" w:space="0" w:color="auto"/>
        <w:right w:val="none" w:sz="0" w:space="0" w:color="auto"/>
      </w:divBdr>
    </w:div>
    <w:div w:id="1836604280">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dcterms:created xsi:type="dcterms:W3CDTF">2018-04-25T22:13:00Z</dcterms:created>
  <dcterms:modified xsi:type="dcterms:W3CDTF">2018-05-02T15:29:00Z</dcterms:modified>
</cp:coreProperties>
</file>