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914" w:rsidRPr="00890BB8" w:rsidRDefault="00503914" w:rsidP="00503914">
      <w:pPr>
        <w:tabs>
          <w:tab w:val="left" w:pos="285"/>
          <w:tab w:val="center" w:pos="4320"/>
        </w:tabs>
        <w:jc w:val="center"/>
        <w:rPr>
          <w:rFonts w:ascii="Arial" w:hAnsi="Arial" w:cs="Arial"/>
          <w:b/>
        </w:rPr>
      </w:pPr>
      <w:proofErr w:type="spellStart"/>
      <w:r w:rsidRPr="00CE2C39">
        <w:rPr>
          <w:rStyle w:val="Heading1Char"/>
          <w:rFonts w:eastAsiaTheme="minorHAnsi"/>
        </w:rPr>
        <w:t>ASCRC</w:t>
      </w:r>
      <w:proofErr w:type="spellEnd"/>
      <w:r w:rsidRPr="00CE2C39">
        <w:rPr>
          <w:rStyle w:val="Heading1Char"/>
          <w:rFonts w:eastAsiaTheme="minorHAnsi"/>
        </w:rPr>
        <w:t xml:space="preserve"> </w:t>
      </w:r>
      <w:r>
        <w:rPr>
          <w:rStyle w:val="Heading1Char"/>
          <w:rFonts w:eastAsiaTheme="minorHAnsi"/>
        </w:rPr>
        <w:t>Minutes</w:t>
      </w:r>
      <w:r w:rsidRPr="00CE2C39">
        <w:rPr>
          <w:rStyle w:val="Heading1Char"/>
          <w:rFonts w:eastAsiaTheme="minorHAnsi"/>
        </w:rPr>
        <w:t xml:space="preserve"> </w:t>
      </w:r>
      <w:r w:rsidR="00C46487">
        <w:rPr>
          <w:rStyle w:val="Heading1Char"/>
          <w:rFonts w:eastAsiaTheme="minorHAnsi"/>
        </w:rPr>
        <w:t>10/4</w:t>
      </w:r>
      <w:r w:rsidRPr="00CE2C39">
        <w:rPr>
          <w:rStyle w:val="Heading1Char"/>
          <w:rFonts w:eastAsiaTheme="minorHAnsi"/>
        </w:rPr>
        <w:t>/1</w:t>
      </w:r>
      <w:r>
        <w:rPr>
          <w:rStyle w:val="Heading1Char"/>
          <w:rFonts w:eastAsiaTheme="minorHAnsi"/>
        </w:rPr>
        <w:t>6</w:t>
      </w:r>
      <w:r w:rsidRPr="00890BB8">
        <w:rPr>
          <w:rFonts w:ascii="Arial" w:hAnsi="Arial" w:cs="Arial"/>
          <w:b/>
        </w:rPr>
        <w:br/>
      </w:r>
      <w:r w:rsidRPr="00890BB8">
        <w:rPr>
          <w:rFonts w:ascii="Arial" w:hAnsi="Arial" w:cs="Arial"/>
        </w:rPr>
        <w:t>2:</w:t>
      </w:r>
      <w:r w:rsidR="005C773E">
        <w:rPr>
          <w:rFonts w:ascii="Arial" w:hAnsi="Arial" w:cs="Arial"/>
        </w:rPr>
        <w:t>0</w:t>
      </w:r>
      <w:r w:rsidRPr="00890BB8">
        <w:rPr>
          <w:rFonts w:ascii="Arial" w:hAnsi="Arial" w:cs="Arial"/>
        </w:rPr>
        <w:t xml:space="preserve">0 </w:t>
      </w:r>
      <w:r w:rsidR="00936DE1">
        <w:rPr>
          <w:rFonts w:ascii="Arial" w:hAnsi="Arial" w:cs="Arial"/>
        </w:rPr>
        <w:t>Skaggs 174</w:t>
      </w:r>
    </w:p>
    <w:p w:rsidR="00503914" w:rsidRPr="00A8671A" w:rsidRDefault="00503914" w:rsidP="00503914">
      <w:pPr>
        <w:pStyle w:val="Heading2"/>
        <w:rPr>
          <w:rStyle w:val="Heading2Char"/>
          <w:i/>
          <w:sz w:val="24"/>
          <w:szCs w:val="24"/>
        </w:rPr>
      </w:pPr>
      <w:r w:rsidRPr="00890BB8">
        <w:t xml:space="preserve"> </w:t>
      </w:r>
      <w:r w:rsidRPr="009B75B0">
        <w:t>Call to order</w:t>
      </w:r>
      <w:r w:rsidRPr="009B75B0">
        <w:br/>
      </w:r>
    </w:p>
    <w:p w:rsidR="00BE357A" w:rsidRDefault="00503914" w:rsidP="00503914">
      <w:r>
        <w:t xml:space="preserve">Members Present: </w:t>
      </w:r>
      <w:r w:rsidR="00BE357A" w:rsidRPr="008D6282">
        <w:t>M. Boller</w:t>
      </w:r>
      <w:r w:rsidR="00BE357A" w:rsidRPr="009F1EF2">
        <w:t xml:space="preserve"> </w:t>
      </w:r>
      <w:r w:rsidR="00375625">
        <w:t>,</w:t>
      </w:r>
      <w:r w:rsidR="00A67235">
        <w:t xml:space="preserve"> </w:t>
      </w:r>
      <w:r w:rsidR="00A67235" w:rsidRPr="00C84D1F">
        <w:t xml:space="preserve"> </w:t>
      </w:r>
      <w:r>
        <w:t xml:space="preserve">D. Coffin, I. Crummy, J. Eglin, </w:t>
      </w:r>
      <w:r w:rsidR="00A67235">
        <w:t xml:space="preserve">C. Fitzpatrick, K. Lamar, </w:t>
      </w:r>
      <w:r w:rsidR="009F1EF2">
        <w:t xml:space="preserve">D. Morell, </w:t>
      </w:r>
      <w:r>
        <w:t>M. Semanoff,  G. St. George,</w:t>
      </w:r>
      <w:r w:rsidRPr="008D6282">
        <w:t xml:space="preserve"> </w:t>
      </w:r>
      <w:r>
        <w:t>E. Uchimoto</w:t>
      </w:r>
      <w:r w:rsidR="009F1EF2">
        <w:t>,</w:t>
      </w:r>
      <w:r w:rsidRPr="008D6282">
        <w:t xml:space="preserve"> G.G. Weix</w:t>
      </w:r>
      <w:r>
        <w:br/>
        <w:t>Ex-Officio Present:  B. French</w:t>
      </w:r>
      <w:r w:rsidR="00C46487">
        <w:t>,</w:t>
      </w:r>
      <w:r w:rsidR="00375625" w:rsidRPr="00375625">
        <w:t xml:space="preserve"> </w:t>
      </w:r>
      <w:r w:rsidR="00375625">
        <w:t>N. Lindsay</w:t>
      </w:r>
      <w:r w:rsidR="00A67235" w:rsidRPr="00A67235">
        <w:t xml:space="preserve"> </w:t>
      </w:r>
    </w:p>
    <w:p w:rsidR="001B119C" w:rsidRDefault="00503914" w:rsidP="00503914">
      <w:r>
        <w:t xml:space="preserve">Members Excused: </w:t>
      </w:r>
      <w:r w:rsidR="00375625">
        <w:t>C. Chestnut,</w:t>
      </w:r>
      <w:r w:rsidR="00C46487" w:rsidRPr="00C46487">
        <w:t xml:space="preserve"> </w:t>
      </w:r>
      <w:r w:rsidR="00C46487">
        <w:t>C. Greenfield,</w:t>
      </w:r>
      <w:r w:rsidR="00BE357A" w:rsidRPr="00BE357A">
        <w:t xml:space="preserve"> </w:t>
      </w:r>
      <w:r w:rsidR="00375625">
        <w:t xml:space="preserve">J. Hickman, B. Hillman, </w:t>
      </w:r>
      <w:r w:rsidR="00BE357A">
        <w:t xml:space="preserve">B. </w:t>
      </w:r>
      <w:r w:rsidR="00BE357A" w:rsidRPr="009C7A48">
        <w:t>Holzworth</w:t>
      </w:r>
      <w:r w:rsidR="00C46487">
        <w:t xml:space="preserve">, </w:t>
      </w:r>
      <w:proofErr w:type="gramStart"/>
      <w:r w:rsidR="00C46487">
        <w:t>T</w:t>
      </w:r>
      <w:proofErr w:type="gramEnd"/>
      <w:r w:rsidR="00C46487">
        <w:t>. Missett</w:t>
      </w:r>
    </w:p>
    <w:p w:rsidR="00503914" w:rsidRDefault="00BB37EF" w:rsidP="00503914">
      <w:r>
        <w:t xml:space="preserve">Due to difficulty with technology, there was a delay in showing the minutes and agenda.   </w:t>
      </w:r>
      <w:r w:rsidR="00503914" w:rsidRPr="002F0AD7">
        <w:t>The minutes from</w:t>
      </w:r>
      <w:r w:rsidR="00503914">
        <w:t xml:space="preserve"> </w:t>
      </w:r>
      <w:r w:rsidR="009F1EF2">
        <w:t>9/</w:t>
      </w:r>
      <w:r w:rsidR="00C46487">
        <w:t>27</w:t>
      </w:r>
      <w:r w:rsidR="00503914" w:rsidRPr="002F0AD7">
        <w:t>/16 were</w:t>
      </w:r>
      <w:r w:rsidR="001B119C">
        <w:t xml:space="preserve"> eventually</w:t>
      </w:r>
      <w:r>
        <w:t xml:space="preserve"> amended and</w:t>
      </w:r>
      <w:r w:rsidR="00503914" w:rsidRPr="002F0AD7">
        <w:t xml:space="preserve"> approved. </w:t>
      </w:r>
    </w:p>
    <w:p w:rsidR="00260E8E" w:rsidRDefault="00BB37EF" w:rsidP="00BB37EF">
      <w:pPr>
        <w:pStyle w:val="Heading2"/>
      </w:pPr>
      <w:r>
        <w:t>Business Items</w:t>
      </w:r>
    </w:p>
    <w:p w:rsidR="00BB37EF" w:rsidRDefault="00BB37EF" w:rsidP="00BB37EF">
      <w:pPr>
        <w:pStyle w:val="ListParagraph"/>
        <w:numPr>
          <w:ilvl w:val="0"/>
          <w:numId w:val="13"/>
        </w:numPr>
      </w:pPr>
      <w:proofErr w:type="spellStart"/>
      <w:r>
        <w:t>ASCRC</w:t>
      </w:r>
      <w:proofErr w:type="spellEnd"/>
      <w:r>
        <w:t xml:space="preserve"> confirmed Professor Coffin as Chair-elect. </w:t>
      </w:r>
      <w:r w:rsidR="0015379E">
        <w:br/>
      </w:r>
    </w:p>
    <w:p w:rsidR="00BB37EF" w:rsidRDefault="00BB37EF" w:rsidP="00A11683">
      <w:pPr>
        <w:pStyle w:val="ListParagraph"/>
        <w:numPr>
          <w:ilvl w:val="0"/>
          <w:numId w:val="13"/>
        </w:numPr>
      </w:pPr>
      <w:r>
        <w:t xml:space="preserve">The committee reviewed the curriculum counts and assigned the consent agenda dates. </w:t>
      </w:r>
      <w:r w:rsidR="00640773">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2662"/>
        <w:gridCol w:w="1654"/>
        <w:gridCol w:w="1654"/>
        <w:gridCol w:w="1654"/>
      </w:tblGrid>
      <w:tr w:rsidR="00BB37EF" w:rsidRPr="00AF7CFB" w:rsidTr="00BB37EF">
        <w:tc>
          <w:tcPr>
            <w:tcW w:w="1232" w:type="dxa"/>
            <w:shd w:val="clear" w:color="auto" w:fill="auto"/>
          </w:tcPr>
          <w:p w:rsidR="00BB37EF" w:rsidRDefault="00BB37EF" w:rsidP="00BB37EF">
            <w:pPr>
              <w:rPr>
                <w:rFonts w:ascii="Arial" w:hAnsi="Arial" w:cs="Arial"/>
              </w:rPr>
            </w:pPr>
            <w:r>
              <w:rPr>
                <w:rFonts w:ascii="Arial" w:hAnsi="Arial" w:cs="Arial"/>
              </w:rPr>
              <w:t>Date</w:t>
            </w:r>
          </w:p>
        </w:tc>
        <w:tc>
          <w:tcPr>
            <w:tcW w:w="2662" w:type="dxa"/>
            <w:shd w:val="clear" w:color="auto" w:fill="auto"/>
          </w:tcPr>
          <w:p w:rsidR="00BB37EF" w:rsidRDefault="00BB37EF" w:rsidP="00BB37EF">
            <w:pPr>
              <w:rPr>
                <w:rFonts w:ascii="Arial" w:hAnsi="Arial" w:cs="Arial"/>
              </w:rPr>
            </w:pPr>
            <w:r>
              <w:rPr>
                <w:rFonts w:ascii="Arial" w:hAnsi="Arial" w:cs="Arial"/>
              </w:rPr>
              <w:t>Subcommittee</w:t>
            </w:r>
          </w:p>
        </w:tc>
        <w:tc>
          <w:tcPr>
            <w:tcW w:w="1654" w:type="dxa"/>
          </w:tcPr>
          <w:p w:rsidR="00BB37EF" w:rsidRDefault="00BB37EF" w:rsidP="00BB37EF">
            <w:pPr>
              <w:rPr>
                <w:rFonts w:ascii="Arial" w:hAnsi="Arial" w:cs="Arial"/>
              </w:rPr>
            </w:pPr>
            <w:r>
              <w:rPr>
                <w:rFonts w:ascii="Arial" w:hAnsi="Arial" w:cs="Arial"/>
              </w:rPr>
              <w:t>e-</w:t>
            </w:r>
            <w:proofErr w:type="spellStart"/>
            <w:r>
              <w:rPr>
                <w:rFonts w:ascii="Arial" w:hAnsi="Arial" w:cs="Arial"/>
              </w:rPr>
              <w:t>curr</w:t>
            </w:r>
            <w:proofErr w:type="spellEnd"/>
          </w:p>
        </w:tc>
        <w:tc>
          <w:tcPr>
            <w:tcW w:w="1654" w:type="dxa"/>
          </w:tcPr>
          <w:p w:rsidR="00BB37EF" w:rsidRDefault="00BB37EF" w:rsidP="00BB37EF">
            <w:pPr>
              <w:rPr>
                <w:rFonts w:ascii="Arial" w:hAnsi="Arial" w:cs="Arial"/>
              </w:rPr>
            </w:pPr>
            <w:r>
              <w:rPr>
                <w:rFonts w:ascii="Arial" w:hAnsi="Arial" w:cs="Arial"/>
              </w:rPr>
              <w:t xml:space="preserve">Program </w:t>
            </w:r>
            <w:r>
              <w:rPr>
                <w:rFonts w:ascii="Arial" w:hAnsi="Arial" w:cs="Arial"/>
              </w:rPr>
              <w:br/>
              <w:t>Modification</w:t>
            </w:r>
          </w:p>
        </w:tc>
        <w:tc>
          <w:tcPr>
            <w:tcW w:w="1654" w:type="dxa"/>
          </w:tcPr>
          <w:p w:rsidR="00BB37EF" w:rsidRDefault="00BB37EF" w:rsidP="00BB37EF">
            <w:pPr>
              <w:rPr>
                <w:rFonts w:ascii="Arial" w:hAnsi="Arial" w:cs="Arial"/>
              </w:rPr>
            </w:pPr>
            <w:r>
              <w:rPr>
                <w:rFonts w:ascii="Arial" w:hAnsi="Arial" w:cs="Arial"/>
              </w:rPr>
              <w:t>Academic Program Plan</w:t>
            </w:r>
          </w:p>
        </w:tc>
      </w:tr>
      <w:tr w:rsidR="00BB37EF" w:rsidRPr="00AF7CFB" w:rsidTr="00CF306D">
        <w:trPr>
          <w:trHeight w:val="818"/>
        </w:trPr>
        <w:tc>
          <w:tcPr>
            <w:tcW w:w="1232" w:type="dxa"/>
            <w:shd w:val="clear" w:color="auto" w:fill="auto"/>
          </w:tcPr>
          <w:p w:rsidR="00BB37EF" w:rsidRPr="00AF7CFB" w:rsidRDefault="00BB37EF" w:rsidP="00BB37EF">
            <w:pPr>
              <w:rPr>
                <w:rFonts w:ascii="Arial" w:eastAsia="Calibri" w:hAnsi="Arial" w:cs="Arial"/>
              </w:rPr>
            </w:pPr>
            <w:r>
              <w:rPr>
                <w:rFonts w:ascii="Arial" w:hAnsi="Arial" w:cs="Arial"/>
              </w:rPr>
              <w:t>10/18/16</w:t>
            </w:r>
          </w:p>
        </w:tc>
        <w:tc>
          <w:tcPr>
            <w:tcW w:w="2662" w:type="dxa"/>
            <w:shd w:val="clear" w:color="auto" w:fill="auto"/>
          </w:tcPr>
          <w:p w:rsidR="00BB37EF" w:rsidRPr="00AF7CFB" w:rsidRDefault="00683200" w:rsidP="00BB37EF">
            <w:pPr>
              <w:rPr>
                <w:rFonts w:ascii="Arial" w:eastAsia="Calibri" w:hAnsi="Arial" w:cs="Arial"/>
              </w:rPr>
            </w:pPr>
            <w:r>
              <w:rPr>
                <w:rFonts w:ascii="Arial" w:hAnsi="Arial" w:cs="Arial"/>
              </w:rPr>
              <w:t>Biomedical Science  Business and Journalism</w:t>
            </w:r>
          </w:p>
        </w:tc>
        <w:tc>
          <w:tcPr>
            <w:tcW w:w="1654" w:type="dxa"/>
          </w:tcPr>
          <w:p w:rsidR="00BB37EF" w:rsidRDefault="00BB37EF" w:rsidP="00CF306D">
            <w:pPr>
              <w:rPr>
                <w:rFonts w:ascii="Arial" w:hAnsi="Arial" w:cs="Arial"/>
              </w:rPr>
            </w:pPr>
            <w:r>
              <w:rPr>
                <w:rFonts w:ascii="Arial" w:hAnsi="Arial" w:cs="Arial"/>
              </w:rPr>
              <w:t>14</w:t>
            </w:r>
            <w:r w:rsidR="00CF306D">
              <w:rPr>
                <w:rFonts w:ascii="Arial" w:hAnsi="Arial" w:cs="Arial"/>
              </w:rPr>
              <w:br/>
            </w:r>
            <w:r>
              <w:rPr>
                <w:rFonts w:ascii="Arial" w:hAnsi="Arial" w:cs="Arial"/>
              </w:rPr>
              <w:t>3</w:t>
            </w:r>
          </w:p>
        </w:tc>
        <w:tc>
          <w:tcPr>
            <w:tcW w:w="1654" w:type="dxa"/>
          </w:tcPr>
          <w:p w:rsidR="00BB37EF" w:rsidRDefault="00BB37EF" w:rsidP="00CF306D">
            <w:pPr>
              <w:rPr>
                <w:rFonts w:ascii="Arial" w:hAnsi="Arial" w:cs="Arial"/>
              </w:rPr>
            </w:pPr>
            <w:r>
              <w:rPr>
                <w:rFonts w:ascii="Arial" w:hAnsi="Arial" w:cs="Arial"/>
              </w:rPr>
              <w:t>3</w:t>
            </w:r>
            <w:r w:rsidR="00CF306D">
              <w:rPr>
                <w:rFonts w:ascii="Arial" w:hAnsi="Arial" w:cs="Arial"/>
              </w:rPr>
              <w:br/>
            </w:r>
            <w:r>
              <w:rPr>
                <w:rFonts w:ascii="Arial" w:hAnsi="Arial" w:cs="Arial"/>
              </w:rPr>
              <w:t>3</w:t>
            </w:r>
          </w:p>
        </w:tc>
        <w:tc>
          <w:tcPr>
            <w:tcW w:w="1654" w:type="dxa"/>
          </w:tcPr>
          <w:p w:rsidR="00BB37EF" w:rsidRDefault="00BB37EF" w:rsidP="00CF306D">
            <w:pPr>
              <w:rPr>
                <w:rFonts w:ascii="Arial" w:hAnsi="Arial" w:cs="Arial"/>
              </w:rPr>
            </w:pPr>
            <w:r>
              <w:rPr>
                <w:rFonts w:ascii="Arial" w:hAnsi="Arial" w:cs="Arial"/>
              </w:rPr>
              <w:t>2</w:t>
            </w:r>
            <w:r w:rsidR="00CF306D">
              <w:rPr>
                <w:rFonts w:ascii="Arial" w:hAnsi="Arial" w:cs="Arial"/>
              </w:rPr>
              <w:br/>
              <w:t>7</w:t>
            </w:r>
          </w:p>
        </w:tc>
      </w:tr>
      <w:tr w:rsidR="00CF306D" w:rsidRPr="00AF7CFB" w:rsidTr="00BB37EF">
        <w:tc>
          <w:tcPr>
            <w:tcW w:w="1232" w:type="dxa"/>
            <w:shd w:val="clear" w:color="auto" w:fill="auto"/>
          </w:tcPr>
          <w:p w:rsidR="00CF306D" w:rsidRPr="00AF7CFB" w:rsidRDefault="00CF306D" w:rsidP="00BB37EF">
            <w:pPr>
              <w:rPr>
                <w:rFonts w:ascii="Arial" w:eastAsia="Calibri" w:hAnsi="Arial" w:cs="Arial"/>
              </w:rPr>
            </w:pPr>
            <w:r>
              <w:rPr>
                <w:rFonts w:ascii="Arial" w:hAnsi="Arial" w:cs="Arial"/>
              </w:rPr>
              <w:t>10/25/16</w:t>
            </w:r>
          </w:p>
        </w:tc>
        <w:tc>
          <w:tcPr>
            <w:tcW w:w="2662" w:type="dxa"/>
            <w:shd w:val="clear" w:color="auto" w:fill="auto"/>
          </w:tcPr>
          <w:p w:rsidR="00CF306D" w:rsidRPr="00AF7CFB" w:rsidRDefault="00CF306D" w:rsidP="00BB37EF">
            <w:pPr>
              <w:rPr>
                <w:rFonts w:ascii="Arial" w:eastAsia="Calibri" w:hAnsi="Arial" w:cs="Arial"/>
              </w:rPr>
            </w:pPr>
            <w:r>
              <w:rPr>
                <w:rFonts w:ascii="Arial" w:hAnsi="Arial" w:cs="Arial"/>
              </w:rPr>
              <w:t xml:space="preserve">Education and Fine Arts  </w:t>
            </w:r>
          </w:p>
        </w:tc>
        <w:tc>
          <w:tcPr>
            <w:tcW w:w="1654" w:type="dxa"/>
          </w:tcPr>
          <w:p w:rsidR="00CF306D" w:rsidRPr="001765A5" w:rsidRDefault="00CF306D" w:rsidP="00CF306D">
            <w:pPr>
              <w:rPr>
                <w:rFonts w:ascii="Arial" w:hAnsi="Arial" w:cs="Arial"/>
              </w:rPr>
            </w:pPr>
            <w:r>
              <w:rPr>
                <w:rFonts w:ascii="Arial" w:hAnsi="Arial" w:cs="Arial"/>
              </w:rPr>
              <w:t>23</w:t>
            </w:r>
          </w:p>
        </w:tc>
        <w:tc>
          <w:tcPr>
            <w:tcW w:w="1654" w:type="dxa"/>
          </w:tcPr>
          <w:p w:rsidR="00CF306D" w:rsidRPr="001765A5" w:rsidRDefault="00CF306D" w:rsidP="00CF306D">
            <w:pPr>
              <w:rPr>
                <w:rFonts w:ascii="Arial" w:hAnsi="Arial" w:cs="Arial"/>
              </w:rPr>
            </w:pPr>
            <w:r>
              <w:rPr>
                <w:rFonts w:ascii="Arial" w:hAnsi="Arial" w:cs="Arial"/>
              </w:rPr>
              <w:t>5</w:t>
            </w:r>
          </w:p>
        </w:tc>
        <w:tc>
          <w:tcPr>
            <w:tcW w:w="1654" w:type="dxa"/>
          </w:tcPr>
          <w:p w:rsidR="00CF306D" w:rsidRPr="001765A5" w:rsidRDefault="00CF306D" w:rsidP="00CF306D">
            <w:pPr>
              <w:rPr>
                <w:rFonts w:ascii="Arial" w:hAnsi="Arial" w:cs="Arial"/>
              </w:rPr>
            </w:pPr>
            <w:r>
              <w:rPr>
                <w:rFonts w:ascii="Arial" w:hAnsi="Arial" w:cs="Arial"/>
              </w:rPr>
              <w:t>2</w:t>
            </w:r>
          </w:p>
        </w:tc>
      </w:tr>
      <w:tr w:rsidR="00CF306D" w:rsidRPr="00AF7CFB" w:rsidTr="00BB37EF">
        <w:tc>
          <w:tcPr>
            <w:tcW w:w="1232" w:type="dxa"/>
            <w:shd w:val="clear" w:color="auto" w:fill="auto"/>
          </w:tcPr>
          <w:p w:rsidR="00CF306D" w:rsidRPr="00AF7CFB" w:rsidRDefault="00CF306D" w:rsidP="00BB37EF">
            <w:pPr>
              <w:rPr>
                <w:rFonts w:ascii="Arial" w:eastAsia="Calibri" w:hAnsi="Arial" w:cs="Arial"/>
              </w:rPr>
            </w:pPr>
            <w:r>
              <w:rPr>
                <w:rFonts w:ascii="Arial" w:hAnsi="Arial" w:cs="Arial"/>
              </w:rPr>
              <w:t>11/1/16</w:t>
            </w:r>
          </w:p>
        </w:tc>
        <w:tc>
          <w:tcPr>
            <w:tcW w:w="2662" w:type="dxa"/>
            <w:shd w:val="clear" w:color="auto" w:fill="auto"/>
          </w:tcPr>
          <w:p w:rsidR="00CF306D" w:rsidRPr="00AF7CFB" w:rsidRDefault="00683200" w:rsidP="00BB37EF">
            <w:pPr>
              <w:rPr>
                <w:rFonts w:ascii="Arial" w:eastAsia="Calibri" w:hAnsi="Arial" w:cs="Arial"/>
              </w:rPr>
            </w:pPr>
            <w:r>
              <w:rPr>
                <w:rFonts w:ascii="Arial" w:hAnsi="Arial" w:cs="Arial"/>
              </w:rPr>
              <w:t>Social and Behavioral Sciences</w:t>
            </w:r>
            <w:r w:rsidR="00CF306D">
              <w:rPr>
                <w:rFonts w:ascii="Arial" w:hAnsi="Arial" w:cs="Arial"/>
              </w:rPr>
              <w:t xml:space="preserve">   </w:t>
            </w:r>
          </w:p>
        </w:tc>
        <w:tc>
          <w:tcPr>
            <w:tcW w:w="1654" w:type="dxa"/>
          </w:tcPr>
          <w:p w:rsidR="00CF306D" w:rsidRPr="001765A5" w:rsidRDefault="00CF306D" w:rsidP="00CF306D">
            <w:pPr>
              <w:rPr>
                <w:rFonts w:ascii="Arial" w:hAnsi="Arial" w:cs="Arial"/>
              </w:rPr>
            </w:pPr>
            <w:r>
              <w:rPr>
                <w:rFonts w:ascii="Arial" w:hAnsi="Arial" w:cs="Arial"/>
              </w:rPr>
              <w:t>30</w:t>
            </w:r>
          </w:p>
        </w:tc>
        <w:tc>
          <w:tcPr>
            <w:tcW w:w="1654" w:type="dxa"/>
          </w:tcPr>
          <w:p w:rsidR="00CF306D" w:rsidRPr="001765A5" w:rsidRDefault="00CF306D" w:rsidP="00CF306D">
            <w:pPr>
              <w:rPr>
                <w:rFonts w:ascii="Arial" w:hAnsi="Arial" w:cs="Arial"/>
              </w:rPr>
            </w:pPr>
            <w:r>
              <w:rPr>
                <w:rFonts w:ascii="Arial" w:hAnsi="Arial" w:cs="Arial"/>
              </w:rPr>
              <w:t>8</w:t>
            </w:r>
          </w:p>
        </w:tc>
        <w:tc>
          <w:tcPr>
            <w:tcW w:w="1654" w:type="dxa"/>
          </w:tcPr>
          <w:p w:rsidR="00CF306D" w:rsidRPr="001765A5" w:rsidRDefault="00CF306D" w:rsidP="00CF306D">
            <w:pPr>
              <w:rPr>
                <w:rFonts w:ascii="Arial" w:hAnsi="Arial" w:cs="Arial"/>
              </w:rPr>
            </w:pPr>
            <w:r>
              <w:rPr>
                <w:rFonts w:ascii="Arial" w:hAnsi="Arial" w:cs="Arial"/>
              </w:rPr>
              <w:t>2</w:t>
            </w:r>
          </w:p>
        </w:tc>
      </w:tr>
      <w:tr w:rsidR="00CF306D" w:rsidRPr="00AF7CFB" w:rsidTr="00BB37EF">
        <w:tc>
          <w:tcPr>
            <w:tcW w:w="1232" w:type="dxa"/>
            <w:shd w:val="clear" w:color="auto" w:fill="auto"/>
          </w:tcPr>
          <w:p w:rsidR="00CF306D" w:rsidRPr="00AF7CFB" w:rsidRDefault="00CF306D" w:rsidP="00BB37EF">
            <w:pPr>
              <w:rPr>
                <w:rFonts w:ascii="Arial" w:eastAsia="Calibri" w:hAnsi="Arial" w:cs="Arial"/>
              </w:rPr>
            </w:pPr>
            <w:r>
              <w:rPr>
                <w:rFonts w:ascii="Arial" w:hAnsi="Arial" w:cs="Arial"/>
              </w:rPr>
              <w:t>11/15/16</w:t>
            </w:r>
          </w:p>
        </w:tc>
        <w:tc>
          <w:tcPr>
            <w:tcW w:w="2662" w:type="dxa"/>
            <w:shd w:val="clear" w:color="auto" w:fill="auto"/>
          </w:tcPr>
          <w:p w:rsidR="00CF306D" w:rsidRPr="00AF7CFB" w:rsidRDefault="00CF306D" w:rsidP="00BB37EF">
            <w:pPr>
              <w:rPr>
                <w:rFonts w:ascii="Arial" w:eastAsia="Calibri" w:hAnsi="Arial" w:cs="Arial"/>
              </w:rPr>
            </w:pPr>
            <w:r>
              <w:rPr>
                <w:rFonts w:ascii="Arial" w:hAnsi="Arial" w:cs="Arial"/>
              </w:rPr>
              <w:t>Science and Math</w:t>
            </w:r>
          </w:p>
        </w:tc>
        <w:tc>
          <w:tcPr>
            <w:tcW w:w="1654" w:type="dxa"/>
          </w:tcPr>
          <w:p w:rsidR="00CF306D" w:rsidRPr="001765A5" w:rsidRDefault="00CF306D" w:rsidP="00CF306D">
            <w:pPr>
              <w:rPr>
                <w:rFonts w:ascii="Arial" w:hAnsi="Arial" w:cs="Arial"/>
              </w:rPr>
            </w:pPr>
            <w:r>
              <w:rPr>
                <w:rFonts w:ascii="Arial" w:hAnsi="Arial" w:cs="Arial"/>
              </w:rPr>
              <w:t>33</w:t>
            </w:r>
          </w:p>
        </w:tc>
        <w:tc>
          <w:tcPr>
            <w:tcW w:w="1654" w:type="dxa"/>
          </w:tcPr>
          <w:p w:rsidR="00CF306D" w:rsidRPr="001765A5" w:rsidRDefault="00CF306D" w:rsidP="00CF306D">
            <w:pPr>
              <w:rPr>
                <w:rFonts w:ascii="Arial" w:hAnsi="Arial" w:cs="Arial"/>
              </w:rPr>
            </w:pPr>
            <w:r>
              <w:rPr>
                <w:rFonts w:ascii="Arial" w:hAnsi="Arial" w:cs="Arial"/>
              </w:rPr>
              <w:t>14</w:t>
            </w:r>
          </w:p>
        </w:tc>
        <w:tc>
          <w:tcPr>
            <w:tcW w:w="1654" w:type="dxa"/>
          </w:tcPr>
          <w:p w:rsidR="00CF306D" w:rsidRDefault="00CF306D" w:rsidP="00BB37EF">
            <w:pPr>
              <w:rPr>
                <w:rFonts w:ascii="Arial" w:hAnsi="Arial" w:cs="Arial"/>
              </w:rPr>
            </w:pPr>
          </w:p>
        </w:tc>
      </w:tr>
      <w:tr w:rsidR="00CF306D" w:rsidRPr="00AF7CFB" w:rsidTr="00BB37EF">
        <w:tc>
          <w:tcPr>
            <w:tcW w:w="1232" w:type="dxa"/>
            <w:shd w:val="clear" w:color="auto" w:fill="auto"/>
          </w:tcPr>
          <w:p w:rsidR="00CF306D" w:rsidRPr="00AF7CFB" w:rsidRDefault="00CF306D" w:rsidP="00BB37EF">
            <w:pPr>
              <w:rPr>
                <w:rFonts w:ascii="Arial" w:eastAsia="Calibri" w:hAnsi="Arial" w:cs="Arial"/>
              </w:rPr>
            </w:pPr>
            <w:r>
              <w:rPr>
                <w:rFonts w:ascii="Arial" w:hAnsi="Arial" w:cs="Arial"/>
              </w:rPr>
              <w:t>11/22/16</w:t>
            </w:r>
          </w:p>
        </w:tc>
        <w:tc>
          <w:tcPr>
            <w:tcW w:w="2662" w:type="dxa"/>
            <w:shd w:val="clear" w:color="auto" w:fill="auto"/>
          </w:tcPr>
          <w:p w:rsidR="00CF306D" w:rsidRPr="00AF7CFB" w:rsidRDefault="00CF306D" w:rsidP="00BB37EF">
            <w:pPr>
              <w:rPr>
                <w:rFonts w:ascii="Arial" w:eastAsia="Calibri" w:hAnsi="Arial" w:cs="Arial"/>
              </w:rPr>
            </w:pPr>
            <w:r>
              <w:rPr>
                <w:rFonts w:ascii="Arial" w:hAnsi="Arial" w:cs="Arial"/>
              </w:rPr>
              <w:t>Humanities and Cultural Studies</w:t>
            </w:r>
          </w:p>
        </w:tc>
        <w:tc>
          <w:tcPr>
            <w:tcW w:w="1654" w:type="dxa"/>
          </w:tcPr>
          <w:p w:rsidR="00CF306D" w:rsidRPr="001765A5" w:rsidRDefault="00CF306D" w:rsidP="00CF306D">
            <w:pPr>
              <w:rPr>
                <w:rFonts w:ascii="Arial" w:hAnsi="Arial" w:cs="Arial"/>
              </w:rPr>
            </w:pPr>
            <w:r>
              <w:rPr>
                <w:rFonts w:ascii="Arial" w:hAnsi="Arial" w:cs="Arial"/>
              </w:rPr>
              <w:t>31</w:t>
            </w:r>
          </w:p>
        </w:tc>
        <w:tc>
          <w:tcPr>
            <w:tcW w:w="1654" w:type="dxa"/>
          </w:tcPr>
          <w:p w:rsidR="00CF306D" w:rsidRPr="001765A5" w:rsidRDefault="00CF306D" w:rsidP="00CF306D">
            <w:pPr>
              <w:rPr>
                <w:rFonts w:ascii="Arial" w:hAnsi="Arial" w:cs="Arial"/>
              </w:rPr>
            </w:pPr>
            <w:r>
              <w:rPr>
                <w:rFonts w:ascii="Arial" w:hAnsi="Arial" w:cs="Arial"/>
              </w:rPr>
              <w:t>8</w:t>
            </w:r>
          </w:p>
        </w:tc>
        <w:tc>
          <w:tcPr>
            <w:tcW w:w="1654" w:type="dxa"/>
          </w:tcPr>
          <w:p w:rsidR="00CF306D" w:rsidRPr="001765A5" w:rsidRDefault="00CF306D" w:rsidP="00CF306D">
            <w:pPr>
              <w:rPr>
                <w:rFonts w:ascii="Arial" w:hAnsi="Arial" w:cs="Arial"/>
              </w:rPr>
            </w:pPr>
            <w:r>
              <w:rPr>
                <w:rFonts w:ascii="Arial" w:hAnsi="Arial" w:cs="Arial"/>
              </w:rPr>
              <w:t>2</w:t>
            </w:r>
          </w:p>
        </w:tc>
      </w:tr>
      <w:tr w:rsidR="00CF306D" w:rsidRPr="00AF7CFB" w:rsidTr="00BB37EF">
        <w:tc>
          <w:tcPr>
            <w:tcW w:w="1232" w:type="dxa"/>
            <w:shd w:val="clear" w:color="auto" w:fill="auto"/>
          </w:tcPr>
          <w:p w:rsidR="00CF306D" w:rsidRPr="00AF7CFB" w:rsidRDefault="00CF306D" w:rsidP="00BB37EF">
            <w:pPr>
              <w:rPr>
                <w:rFonts w:ascii="Arial" w:eastAsia="Calibri" w:hAnsi="Arial" w:cs="Arial"/>
              </w:rPr>
            </w:pPr>
            <w:r>
              <w:rPr>
                <w:rFonts w:ascii="Arial" w:hAnsi="Arial" w:cs="Arial"/>
              </w:rPr>
              <w:t>11/29/16</w:t>
            </w:r>
          </w:p>
        </w:tc>
        <w:tc>
          <w:tcPr>
            <w:tcW w:w="2662" w:type="dxa"/>
            <w:shd w:val="clear" w:color="auto" w:fill="auto"/>
          </w:tcPr>
          <w:p w:rsidR="00CF306D" w:rsidRPr="00AF7CFB" w:rsidRDefault="00CF306D" w:rsidP="00BB37EF">
            <w:pPr>
              <w:rPr>
                <w:rFonts w:ascii="Arial" w:eastAsia="Calibri" w:hAnsi="Arial" w:cs="Arial"/>
              </w:rPr>
            </w:pPr>
            <w:r>
              <w:rPr>
                <w:rFonts w:ascii="Arial" w:hAnsi="Arial" w:cs="Arial"/>
              </w:rPr>
              <w:t>Follow-up</w:t>
            </w:r>
          </w:p>
        </w:tc>
        <w:tc>
          <w:tcPr>
            <w:tcW w:w="1654" w:type="dxa"/>
          </w:tcPr>
          <w:p w:rsidR="00CF306D" w:rsidRDefault="00CF306D" w:rsidP="00BB37EF">
            <w:pPr>
              <w:rPr>
                <w:rFonts w:ascii="Arial" w:hAnsi="Arial" w:cs="Arial"/>
              </w:rPr>
            </w:pPr>
          </w:p>
        </w:tc>
        <w:tc>
          <w:tcPr>
            <w:tcW w:w="1654" w:type="dxa"/>
          </w:tcPr>
          <w:p w:rsidR="00CF306D" w:rsidRDefault="00CF306D" w:rsidP="00BB37EF">
            <w:pPr>
              <w:rPr>
                <w:rFonts w:ascii="Arial" w:hAnsi="Arial" w:cs="Arial"/>
              </w:rPr>
            </w:pPr>
          </w:p>
        </w:tc>
        <w:tc>
          <w:tcPr>
            <w:tcW w:w="1654" w:type="dxa"/>
          </w:tcPr>
          <w:p w:rsidR="00CF306D" w:rsidRDefault="00CF306D" w:rsidP="00BB37EF">
            <w:pPr>
              <w:rPr>
                <w:rFonts w:ascii="Arial" w:hAnsi="Arial" w:cs="Arial"/>
              </w:rPr>
            </w:pPr>
          </w:p>
        </w:tc>
      </w:tr>
    </w:tbl>
    <w:p w:rsidR="00BB0DAC" w:rsidRDefault="00BB0DAC" w:rsidP="00A11683">
      <w:pPr>
        <w:pStyle w:val="ListParagraph"/>
        <w:ind w:left="360"/>
      </w:pPr>
    </w:p>
    <w:p w:rsidR="00BB37EF" w:rsidRDefault="00BB37EF" w:rsidP="00A11683">
      <w:pPr>
        <w:pStyle w:val="ListParagraph"/>
        <w:ind w:left="360"/>
      </w:pPr>
    </w:p>
    <w:p w:rsidR="00CA4057" w:rsidRDefault="0015379E" w:rsidP="00CF306D">
      <w:pPr>
        <w:pStyle w:val="ListParagraph"/>
        <w:numPr>
          <w:ilvl w:val="0"/>
          <w:numId w:val="14"/>
        </w:numPr>
      </w:pPr>
      <w:r>
        <w:t xml:space="preserve">Subcommittees were reminded to be vigilant </w:t>
      </w:r>
      <w:r w:rsidR="00CA4057">
        <w:t xml:space="preserve">and to contact Camie with any questions regarding missing information.  Subcommittee Chairs can bring items that don’t reach consensus to the full committee and contact proposers with queries.  If a subcommittee chair is concerned that an item requires additional consideration from another subcommittee then Chair Eglin should be contacted.  </w:t>
      </w:r>
      <w:r w:rsidR="001B119C">
        <w:t>S</w:t>
      </w:r>
      <w:r w:rsidR="00CA4057">
        <w:t xml:space="preserve">ubcommittees </w:t>
      </w:r>
      <w:r w:rsidR="001B119C">
        <w:t xml:space="preserve">with </w:t>
      </w:r>
      <w:proofErr w:type="spellStart"/>
      <w:r w:rsidR="00CA4057">
        <w:t>crosslisting</w:t>
      </w:r>
      <w:proofErr w:type="spellEnd"/>
      <w:r w:rsidR="00CA4057">
        <w:t xml:space="preserve"> requests should review the</w:t>
      </w:r>
      <w:r w:rsidR="001B119C">
        <w:t xml:space="preserve">m keeping in mind the </w:t>
      </w:r>
      <w:hyperlink r:id="rId6" w:history="1">
        <w:r w:rsidR="00CA4057" w:rsidRPr="001B119C">
          <w:rPr>
            <w:rStyle w:val="Hyperlink"/>
          </w:rPr>
          <w:t>procedure</w:t>
        </w:r>
      </w:hyperlink>
      <w:r w:rsidR="00CA4057">
        <w:t xml:space="preserve"> and </w:t>
      </w:r>
      <w:r w:rsidR="00CA4057">
        <w:lastRenderedPageBreak/>
        <w:t xml:space="preserve">bring its recommendation to </w:t>
      </w:r>
      <w:proofErr w:type="spellStart"/>
      <w:r w:rsidR="00CA4057">
        <w:t>ASCRC</w:t>
      </w:r>
      <w:proofErr w:type="spellEnd"/>
      <w:r w:rsidR="00CA4057">
        <w:t xml:space="preserve">. </w:t>
      </w:r>
      <w:r w:rsidR="00CA4057">
        <w:br/>
      </w:r>
    </w:p>
    <w:p w:rsidR="0015379E" w:rsidRDefault="00CA4057" w:rsidP="00EE050C">
      <w:pPr>
        <w:pStyle w:val="ListParagraph"/>
        <w:numPr>
          <w:ilvl w:val="0"/>
          <w:numId w:val="14"/>
        </w:numPr>
      </w:pPr>
      <w:r>
        <w:t xml:space="preserve">Professor Semanoff has not yet drafted the catalog language to clarify that students may not count lower-division transfer credits to fulfill the upper-division credit requirement even if the credits meet major upper-division requirements. </w:t>
      </w:r>
      <w:r w:rsidR="001B119C">
        <w:t xml:space="preserve">  Chair Eglin asked that this be presented to the Committee by the end of November. </w:t>
      </w:r>
      <w:r w:rsidR="0015379E">
        <w:br/>
      </w:r>
    </w:p>
    <w:p w:rsidR="00BB37EF" w:rsidRDefault="00CF306D" w:rsidP="00CF306D">
      <w:pPr>
        <w:pStyle w:val="ListParagraph"/>
        <w:numPr>
          <w:ilvl w:val="0"/>
          <w:numId w:val="14"/>
        </w:numPr>
      </w:pPr>
      <w:r>
        <w:t xml:space="preserve">The PLA Guidelines document discussed at the last meeting was assigned the procedure number of 203.20 and should be placed on the Faculty Senate webpage.  Thus it will need to be approved and presented to the Faculty Senate as information.  [ECOS reviewed the guidelines and sent them back to </w:t>
      </w:r>
      <w:proofErr w:type="spellStart"/>
      <w:r>
        <w:t>ASCRC</w:t>
      </w:r>
      <w:proofErr w:type="spellEnd"/>
      <w:r>
        <w:t xml:space="preserve"> </w:t>
      </w:r>
      <w:r w:rsidR="0015379E">
        <w:t xml:space="preserve">to review with the following concerns: </w:t>
      </w:r>
    </w:p>
    <w:p w:rsidR="0015379E" w:rsidRDefault="0015379E" w:rsidP="0015379E">
      <w:pPr>
        <w:pStyle w:val="ListParagraph"/>
        <w:numPr>
          <w:ilvl w:val="1"/>
          <w:numId w:val="14"/>
        </w:numPr>
        <w:spacing w:after="0" w:line="240" w:lineRule="auto"/>
        <w:contextualSpacing w:val="0"/>
      </w:pPr>
      <w:r>
        <w:t xml:space="preserve">The guidelines seem to duplicate much information from the </w:t>
      </w:r>
      <w:proofErr w:type="spellStart"/>
      <w:r>
        <w:t>BOR</w:t>
      </w:r>
      <w:proofErr w:type="spellEnd"/>
      <w:r>
        <w:t xml:space="preserve"> policy and referenced documents.  A faculty senate procedure should not duplicate such information, but refer to it.</w:t>
      </w:r>
    </w:p>
    <w:p w:rsidR="0015379E" w:rsidRDefault="0015379E" w:rsidP="0015379E">
      <w:pPr>
        <w:pStyle w:val="ListParagraph"/>
        <w:numPr>
          <w:ilvl w:val="1"/>
          <w:numId w:val="14"/>
        </w:numPr>
        <w:spacing w:after="0" w:line="240" w:lineRule="auto"/>
        <w:contextualSpacing w:val="0"/>
      </w:pPr>
      <w:r>
        <w:t>The faculty senate procedure should mainly address the items/issues over which faculty senate has jurisdiction.  Accompanying information of any proposed policy should clearly spell out what the important items are, and give a rationale for the proposed choices.</w:t>
      </w:r>
    </w:p>
    <w:p w:rsidR="0015379E" w:rsidRDefault="0015379E" w:rsidP="0015379E">
      <w:pPr>
        <w:pStyle w:val="ListParagraph"/>
        <w:numPr>
          <w:ilvl w:val="1"/>
          <w:numId w:val="14"/>
        </w:numPr>
        <w:spacing w:after="0" w:line="240" w:lineRule="auto"/>
        <w:contextualSpacing w:val="0"/>
      </w:pPr>
      <w:r>
        <w:t xml:space="preserve">Somewhat buried in the 9-page document is the statement:  “Some kinds of experiential Learning-Based PLA, namely challenge exams and Portfolio Assessment will count toward academic residency requirements, other kinds of PLA do not count toward the residency requirements.”  This is an important policy decision, which the </w:t>
      </w:r>
      <w:proofErr w:type="spellStart"/>
      <w:r>
        <w:t>BOR</w:t>
      </w:r>
      <w:proofErr w:type="spellEnd"/>
      <w:r>
        <w:t xml:space="preserve"> explicitly leaves to the individual institutions according to </w:t>
      </w:r>
      <w:proofErr w:type="spellStart"/>
      <w:r>
        <w:t>BOR</w:t>
      </w:r>
      <w:proofErr w:type="spellEnd"/>
      <w:r>
        <w:t xml:space="preserve"> Policy 301.19, Section </w:t>
      </w:r>
      <w:proofErr w:type="spellStart"/>
      <w:r>
        <w:t>III.H</w:t>
      </w:r>
      <w:proofErr w:type="spellEnd"/>
      <w:r>
        <w:t xml:space="preserve">: “The institution will clearly articulate whether or not the application of experiential learning-based credits for prior learning counts toward institutional academic residency requirements.”  This is an important issue for </w:t>
      </w:r>
      <w:proofErr w:type="spellStart"/>
      <w:r>
        <w:t>ASCRC</w:t>
      </w:r>
      <w:proofErr w:type="spellEnd"/>
      <w:r>
        <w:t xml:space="preserve"> to deliberate and eventually forward to Faculty Senate for a vote.</w:t>
      </w:r>
    </w:p>
    <w:p w:rsidR="0015379E" w:rsidRDefault="0015379E" w:rsidP="0015379E">
      <w:pPr>
        <w:pStyle w:val="ListParagraph"/>
        <w:numPr>
          <w:ilvl w:val="1"/>
          <w:numId w:val="14"/>
        </w:numPr>
        <w:spacing w:after="0" w:line="240" w:lineRule="auto"/>
        <w:contextualSpacing w:val="0"/>
      </w:pPr>
      <w:r>
        <w:t>Are there other important policy decisions in the proposed procedure?]</w:t>
      </w:r>
    </w:p>
    <w:p w:rsidR="0015379E" w:rsidRDefault="0015379E" w:rsidP="0015379E">
      <w:pPr>
        <w:pStyle w:val="ListParagraph"/>
        <w:ind w:left="1080"/>
      </w:pPr>
    </w:p>
    <w:p w:rsidR="00BB37EF" w:rsidRDefault="00EE050C" w:rsidP="00EE050C">
      <w:pPr>
        <w:pStyle w:val="ListParagraph"/>
        <w:numPr>
          <w:ilvl w:val="0"/>
          <w:numId w:val="17"/>
        </w:numPr>
      </w:pPr>
      <w:r>
        <w:t xml:space="preserve">The Writing Committee is investigating the 27 credit rule and is leaning toward eliminating it.  Director French was asked to provide a list of pros and cons to the Writing Committee.   If the exemption is removed it may be necessary to offer a way for transfer students to demonstrate writing competency without taking another course.  There should be a clear policy that applies to all students. Associate of Arts and the Associate of Science degrees include an approved general education program that meet the General Education Transfer policy.  </w:t>
      </w:r>
      <w:r w:rsidR="001B119C">
        <w:t>Therefore, s</w:t>
      </w:r>
      <w:r>
        <w:t xml:space="preserve">tudents that transfer with an AA or AS cannot be required to take additional general education course work at the lower-division level.  </w:t>
      </w:r>
    </w:p>
    <w:p w:rsidR="00683200" w:rsidRDefault="00683200" w:rsidP="00683200">
      <w:pPr>
        <w:pStyle w:val="ListParagraph"/>
        <w:ind w:left="360"/>
      </w:pPr>
    </w:p>
    <w:p w:rsidR="00683200" w:rsidRPr="00640773" w:rsidRDefault="00683200" w:rsidP="00683200">
      <w:pPr>
        <w:pStyle w:val="ListParagraph"/>
        <w:numPr>
          <w:ilvl w:val="0"/>
          <w:numId w:val="17"/>
        </w:numPr>
      </w:pPr>
      <w:r>
        <w:t>The Committee will not meet</w:t>
      </w:r>
      <w:r w:rsidR="001B119C">
        <w:t xml:space="preserve"> next week </w:t>
      </w:r>
      <w:bookmarkStart w:id="0" w:name="_GoBack"/>
      <w:bookmarkEnd w:id="0"/>
      <w:r>
        <w:t xml:space="preserve">to allow the Subcommittees time to work on the curriculum review. </w:t>
      </w:r>
      <w:r>
        <w:br/>
      </w:r>
    </w:p>
    <w:p w:rsidR="00A11683" w:rsidRDefault="00A11683" w:rsidP="007D13B0">
      <w:pPr>
        <w:pStyle w:val="Heading2"/>
      </w:pPr>
      <w:r>
        <w:t>Good and Welfare</w:t>
      </w:r>
    </w:p>
    <w:p w:rsidR="00A11683" w:rsidRDefault="00EE050C" w:rsidP="00EE050C">
      <w:pPr>
        <w:pStyle w:val="ListParagraph"/>
        <w:numPr>
          <w:ilvl w:val="0"/>
          <w:numId w:val="17"/>
        </w:numPr>
      </w:pPr>
      <w:r>
        <w:t xml:space="preserve">Professor Weix is concerned that departments may not be consistently complying with the reserved course number procedure. </w:t>
      </w:r>
    </w:p>
    <w:p w:rsidR="007D13B0" w:rsidRDefault="007D13B0" w:rsidP="007D13B0">
      <w:pPr>
        <w:pStyle w:val="Heading2"/>
      </w:pPr>
      <w:r>
        <w:lastRenderedPageBreak/>
        <w:t>Adjournment</w:t>
      </w:r>
    </w:p>
    <w:p w:rsidR="00BE64F2" w:rsidRDefault="007D13B0">
      <w:r>
        <w:t xml:space="preserve">The meeting was adjourned at </w:t>
      </w:r>
      <w:r w:rsidR="00EE050C">
        <w:t>3</w:t>
      </w:r>
      <w:r w:rsidR="00BE64F2">
        <w:t>:</w:t>
      </w:r>
      <w:r w:rsidR="003C0571">
        <w:t>0</w:t>
      </w:r>
      <w:r w:rsidR="00EE050C">
        <w:t>5</w:t>
      </w:r>
      <w:r>
        <w:t xml:space="preserve"> p.m.</w:t>
      </w:r>
    </w:p>
    <w:p w:rsidR="00BE64F2" w:rsidRDefault="00BE64F2"/>
    <w:sectPr w:rsidR="00BE6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3502"/>
    <w:multiLevelType w:val="hybridMultilevel"/>
    <w:tmpl w:val="3F3C6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82334E"/>
    <w:multiLevelType w:val="hybridMultilevel"/>
    <w:tmpl w:val="F6A006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19D7070C"/>
    <w:multiLevelType w:val="hybridMultilevel"/>
    <w:tmpl w:val="2A927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F5622BE"/>
    <w:multiLevelType w:val="hybridMultilevel"/>
    <w:tmpl w:val="36F4BECE"/>
    <w:lvl w:ilvl="0" w:tplc="460487E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15499F"/>
    <w:multiLevelType w:val="hybridMultilevel"/>
    <w:tmpl w:val="4A6EF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8C63C5"/>
    <w:multiLevelType w:val="hybridMultilevel"/>
    <w:tmpl w:val="8698E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4701A4"/>
    <w:multiLevelType w:val="hybridMultilevel"/>
    <w:tmpl w:val="E8D83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BBE718B"/>
    <w:multiLevelType w:val="hybridMultilevel"/>
    <w:tmpl w:val="219CE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1F703C2"/>
    <w:multiLevelType w:val="hybridMultilevel"/>
    <w:tmpl w:val="B7E8D3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5246000"/>
    <w:multiLevelType w:val="hybridMultilevel"/>
    <w:tmpl w:val="8CE80B02"/>
    <w:lvl w:ilvl="0" w:tplc="19C4E8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6918118F"/>
    <w:multiLevelType w:val="hybridMultilevel"/>
    <w:tmpl w:val="1366A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E980E22"/>
    <w:multiLevelType w:val="hybridMultilevel"/>
    <w:tmpl w:val="CE042810"/>
    <w:lvl w:ilvl="0" w:tplc="460487E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21C60D9"/>
    <w:multiLevelType w:val="hybridMultilevel"/>
    <w:tmpl w:val="02A279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55518EE"/>
    <w:multiLevelType w:val="hybridMultilevel"/>
    <w:tmpl w:val="4DA65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C0B7F52"/>
    <w:multiLevelType w:val="hybridMultilevel"/>
    <w:tmpl w:val="74880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1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4"/>
  </w:num>
  <w:num w:numId="8">
    <w:abstractNumId w:val="5"/>
  </w:num>
  <w:num w:numId="9">
    <w:abstractNumId w:val="11"/>
  </w:num>
  <w:num w:numId="10">
    <w:abstractNumId w:val="3"/>
  </w:num>
  <w:num w:numId="11">
    <w:abstractNumId w:val="14"/>
  </w:num>
  <w:num w:numId="12">
    <w:abstractNumId w:val="6"/>
  </w:num>
  <w:num w:numId="13">
    <w:abstractNumId w:val="13"/>
  </w:num>
  <w:num w:numId="14">
    <w:abstractNumId w:val="8"/>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F2"/>
    <w:rsid w:val="000029D4"/>
    <w:rsid w:val="000042DD"/>
    <w:rsid w:val="00006579"/>
    <w:rsid w:val="0001006E"/>
    <w:rsid w:val="00010614"/>
    <w:rsid w:val="0001110A"/>
    <w:rsid w:val="0001265F"/>
    <w:rsid w:val="00013529"/>
    <w:rsid w:val="00015D8E"/>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709F"/>
    <w:rsid w:val="000374DB"/>
    <w:rsid w:val="00037991"/>
    <w:rsid w:val="0004086B"/>
    <w:rsid w:val="0004167F"/>
    <w:rsid w:val="00041FA0"/>
    <w:rsid w:val="00046245"/>
    <w:rsid w:val="0004655E"/>
    <w:rsid w:val="00046F51"/>
    <w:rsid w:val="0004706B"/>
    <w:rsid w:val="00051177"/>
    <w:rsid w:val="00051211"/>
    <w:rsid w:val="00056FD2"/>
    <w:rsid w:val="000574C5"/>
    <w:rsid w:val="00057723"/>
    <w:rsid w:val="00072F7A"/>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7D90"/>
    <w:rsid w:val="000A1363"/>
    <w:rsid w:val="000A3E89"/>
    <w:rsid w:val="000A686E"/>
    <w:rsid w:val="000B02C3"/>
    <w:rsid w:val="000B0879"/>
    <w:rsid w:val="000B1EF0"/>
    <w:rsid w:val="000B7E48"/>
    <w:rsid w:val="000C5D24"/>
    <w:rsid w:val="000C6AA9"/>
    <w:rsid w:val="000C7E94"/>
    <w:rsid w:val="000D0803"/>
    <w:rsid w:val="000D18FA"/>
    <w:rsid w:val="000D273E"/>
    <w:rsid w:val="000D398D"/>
    <w:rsid w:val="000D5287"/>
    <w:rsid w:val="000D5D01"/>
    <w:rsid w:val="000D5D6C"/>
    <w:rsid w:val="000D60B6"/>
    <w:rsid w:val="000D6937"/>
    <w:rsid w:val="000E2261"/>
    <w:rsid w:val="000E373E"/>
    <w:rsid w:val="000E467F"/>
    <w:rsid w:val="000E5821"/>
    <w:rsid w:val="000E6789"/>
    <w:rsid w:val="000E7B4B"/>
    <w:rsid w:val="000F0E9B"/>
    <w:rsid w:val="000F15FC"/>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7BD0"/>
    <w:rsid w:val="00120175"/>
    <w:rsid w:val="001204B0"/>
    <w:rsid w:val="001222ED"/>
    <w:rsid w:val="00127D71"/>
    <w:rsid w:val="00130974"/>
    <w:rsid w:val="001319AA"/>
    <w:rsid w:val="00133313"/>
    <w:rsid w:val="0013479C"/>
    <w:rsid w:val="0013587B"/>
    <w:rsid w:val="0014032E"/>
    <w:rsid w:val="00141E01"/>
    <w:rsid w:val="0014228F"/>
    <w:rsid w:val="00142390"/>
    <w:rsid w:val="001423CF"/>
    <w:rsid w:val="00143D4D"/>
    <w:rsid w:val="00146088"/>
    <w:rsid w:val="0014618D"/>
    <w:rsid w:val="0015379E"/>
    <w:rsid w:val="0015586D"/>
    <w:rsid w:val="00162C52"/>
    <w:rsid w:val="00165C09"/>
    <w:rsid w:val="00165D86"/>
    <w:rsid w:val="001666F1"/>
    <w:rsid w:val="001667CC"/>
    <w:rsid w:val="001709AE"/>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59C0"/>
    <w:rsid w:val="001A69CC"/>
    <w:rsid w:val="001A6E4B"/>
    <w:rsid w:val="001B0703"/>
    <w:rsid w:val="001B119C"/>
    <w:rsid w:val="001B2783"/>
    <w:rsid w:val="001B3826"/>
    <w:rsid w:val="001B3EF2"/>
    <w:rsid w:val="001B6214"/>
    <w:rsid w:val="001B6AA8"/>
    <w:rsid w:val="001C0952"/>
    <w:rsid w:val="001C3032"/>
    <w:rsid w:val="001C3BB0"/>
    <w:rsid w:val="001D449F"/>
    <w:rsid w:val="001D7549"/>
    <w:rsid w:val="001E037F"/>
    <w:rsid w:val="001E3557"/>
    <w:rsid w:val="001E4BE4"/>
    <w:rsid w:val="001E6197"/>
    <w:rsid w:val="001E67CD"/>
    <w:rsid w:val="001E7715"/>
    <w:rsid w:val="001E77FA"/>
    <w:rsid w:val="001F0798"/>
    <w:rsid w:val="001F10E9"/>
    <w:rsid w:val="001F142F"/>
    <w:rsid w:val="001F42C5"/>
    <w:rsid w:val="001F45EF"/>
    <w:rsid w:val="001F47FE"/>
    <w:rsid w:val="001F4938"/>
    <w:rsid w:val="001F4A0B"/>
    <w:rsid w:val="001F75E4"/>
    <w:rsid w:val="00200D95"/>
    <w:rsid w:val="00202B00"/>
    <w:rsid w:val="00202C81"/>
    <w:rsid w:val="00204ABE"/>
    <w:rsid w:val="00204B63"/>
    <w:rsid w:val="00205351"/>
    <w:rsid w:val="00211451"/>
    <w:rsid w:val="00211785"/>
    <w:rsid w:val="002125F7"/>
    <w:rsid w:val="00215031"/>
    <w:rsid w:val="002177F4"/>
    <w:rsid w:val="002270ED"/>
    <w:rsid w:val="002304CF"/>
    <w:rsid w:val="00235F23"/>
    <w:rsid w:val="002364D6"/>
    <w:rsid w:val="00237074"/>
    <w:rsid w:val="00237948"/>
    <w:rsid w:val="00243616"/>
    <w:rsid w:val="002468D5"/>
    <w:rsid w:val="0025091B"/>
    <w:rsid w:val="00254CAB"/>
    <w:rsid w:val="00255526"/>
    <w:rsid w:val="002575D8"/>
    <w:rsid w:val="00260E8E"/>
    <w:rsid w:val="00261C1D"/>
    <w:rsid w:val="0026393D"/>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1B08"/>
    <w:rsid w:val="00292977"/>
    <w:rsid w:val="00296C9D"/>
    <w:rsid w:val="002A0915"/>
    <w:rsid w:val="002A0C5C"/>
    <w:rsid w:val="002A1308"/>
    <w:rsid w:val="002A2B2D"/>
    <w:rsid w:val="002A2D3C"/>
    <w:rsid w:val="002B120C"/>
    <w:rsid w:val="002B32B2"/>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00DA"/>
    <w:rsid w:val="00321D14"/>
    <w:rsid w:val="003227C5"/>
    <w:rsid w:val="00324693"/>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625"/>
    <w:rsid w:val="00375E86"/>
    <w:rsid w:val="00376DC6"/>
    <w:rsid w:val="0037747F"/>
    <w:rsid w:val="0038494D"/>
    <w:rsid w:val="003856BC"/>
    <w:rsid w:val="00385C63"/>
    <w:rsid w:val="003900DD"/>
    <w:rsid w:val="003929A2"/>
    <w:rsid w:val="00393C53"/>
    <w:rsid w:val="00395721"/>
    <w:rsid w:val="00396398"/>
    <w:rsid w:val="0039703D"/>
    <w:rsid w:val="003A0E24"/>
    <w:rsid w:val="003A22E1"/>
    <w:rsid w:val="003A393C"/>
    <w:rsid w:val="003A4413"/>
    <w:rsid w:val="003A538C"/>
    <w:rsid w:val="003A5C51"/>
    <w:rsid w:val="003A5E77"/>
    <w:rsid w:val="003B1084"/>
    <w:rsid w:val="003B28E0"/>
    <w:rsid w:val="003B3061"/>
    <w:rsid w:val="003C0571"/>
    <w:rsid w:val="003C568D"/>
    <w:rsid w:val="003D16DC"/>
    <w:rsid w:val="003D52B1"/>
    <w:rsid w:val="003E4419"/>
    <w:rsid w:val="003E6485"/>
    <w:rsid w:val="003E7AE5"/>
    <w:rsid w:val="003F07E3"/>
    <w:rsid w:val="003F0DC3"/>
    <w:rsid w:val="003F1936"/>
    <w:rsid w:val="003F2762"/>
    <w:rsid w:val="003F4467"/>
    <w:rsid w:val="003F4D02"/>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55B8"/>
    <w:rsid w:val="004963A0"/>
    <w:rsid w:val="00496708"/>
    <w:rsid w:val="004A02A9"/>
    <w:rsid w:val="004A0672"/>
    <w:rsid w:val="004A0FF9"/>
    <w:rsid w:val="004A3A71"/>
    <w:rsid w:val="004A6FF2"/>
    <w:rsid w:val="004A76F0"/>
    <w:rsid w:val="004B1722"/>
    <w:rsid w:val="004B591F"/>
    <w:rsid w:val="004C02A7"/>
    <w:rsid w:val="004C267D"/>
    <w:rsid w:val="004C33E5"/>
    <w:rsid w:val="004C4BB9"/>
    <w:rsid w:val="004C78B9"/>
    <w:rsid w:val="004C7E1E"/>
    <w:rsid w:val="004D5DE8"/>
    <w:rsid w:val="004D7262"/>
    <w:rsid w:val="004D7992"/>
    <w:rsid w:val="004E1578"/>
    <w:rsid w:val="004E25EE"/>
    <w:rsid w:val="004E27C4"/>
    <w:rsid w:val="004E6E45"/>
    <w:rsid w:val="004F245E"/>
    <w:rsid w:val="004F3BC7"/>
    <w:rsid w:val="004F5165"/>
    <w:rsid w:val="004F6AF1"/>
    <w:rsid w:val="004F7FCC"/>
    <w:rsid w:val="0050032C"/>
    <w:rsid w:val="005007E8"/>
    <w:rsid w:val="005026D8"/>
    <w:rsid w:val="0050348E"/>
    <w:rsid w:val="00503516"/>
    <w:rsid w:val="00503914"/>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5162C"/>
    <w:rsid w:val="00553B7B"/>
    <w:rsid w:val="0055482A"/>
    <w:rsid w:val="005556CC"/>
    <w:rsid w:val="00555870"/>
    <w:rsid w:val="00555902"/>
    <w:rsid w:val="00560782"/>
    <w:rsid w:val="00562B89"/>
    <w:rsid w:val="0056385E"/>
    <w:rsid w:val="00563BAA"/>
    <w:rsid w:val="00566CBF"/>
    <w:rsid w:val="00567266"/>
    <w:rsid w:val="00570704"/>
    <w:rsid w:val="00572CAB"/>
    <w:rsid w:val="005763FA"/>
    <w:rsid w:val="00576678"/>
    <w:rsid w:val="005767D7"/>
    <w:rsid w:val="005854E7"/>
    <w:rsid w:val="0058688C"/>
    <w:rsid w:val="00586E17"/>
    <w:rsid w:val="005877CE"/>
    <w:rsid w:val="005937B5"/>
    <w:rsid w:val="00595D78"/>
    <w:rsid w:val="00597FF4"/>
    <w:rsid w:val="005A3DAA"/>
    <w:rsid w:val="005A6CD6"/>
    <w:rsid w:val="005B1CA1"/>
    <w:rsid w:val="005B379E"/>
    <w:rsid w:val="005B51AA"/>
    <w:rsid w:val="005C39CA"/>
    <w:rsid w:val="005C3E52"/>
    <w:rsid w:val="005C773E"/>
    <w:rsid w:val="005D4766"/>
    <w:rsid w:val="005D5D6D"/>
    <w:rsid w:val="005E398C"/>
    <w:rsid w:val="005E440F"/>
    <w:rsid w:val="005E7704"/>
    <w:rsid w:val="005E7BDE"/>
    <w:rsid w:val="005F15DC"/>
    <w:rsid w:val="005F3250"/>
    <w:rsid w:val="005F34B0"/>
    <w:rsid w:val="005F451F"/>
    <w:rsid w:val="005F5467"/>
    <w:rsid w:val="005F5AA7"/>
    <w:rsid w:val="0060057C"/>
    <w:rsid w:val="00603C94"/>
    <w:rsid w:val="00604180"/>
    <w:rsid w:val="006116AD"/>
    <w:rsid w:val="00613427"/>
    <w:rsid w:val="00614194"/>
    <w:rsid w:val="00616963"/>
    <w:rsid w:val="00616D96"/>
    <w:rsid w:val="006225A7"/>
    <w:rsid w:val="00625597"/>
    <w:rsid w:val="0062641B"/>
    <w:rsid w:val="00630A23"/>
    <w:rsid w:val="00630C50"/>
    <w:rsid w:val="006315EF"/>
    <w:rsid w:val="00631FDF"/>
    <w:rsid w:val="006333A7"/>
    <w:rsid w:val="006370E2"/>
    <w:rsid w:val="00640773"/>
    <w:rsid w:val="00642DC7"/>
    <w:rsid w:val="00644778"/>
    <w:rsid w:val="00646268"/>
    <w:rsid w:val="00653437"/>
    <w:rsid w:val="00653814"/>
    <w:rsid w:val="00654556"/>
    <w:rsid w:val="00655C21"/>
    <w:rsid w:val="00656BCF"/>
    <w:rsid w:val="00662034"/>
    <w:rsid w:val="0066528C"/>
    <w:rsid w:val="00665798"/>
    <w:rsid w:val="00665B8D"/>
    <w:rsid w:val="0066651B"/>
    <w:rsid w:val="006712D8"/>
    <w:rsid w:val="00673164"/>
    <w:rsid w:val="0067501E"/>
    <w:rsid w:val="00675DBA"/>
    <w:rsid w:val="00676585"/>
    <w:rsid w:val="00680C0D"/>
    <w:rsid w:val="006819A1"/>
    <w:rsid w:val="00683200"/>
    <w:rsid w:val="006859F7"/>
    <w:rsid w:val="006862F7"/>
    <w:rsid w:val="00686E98"/>
    <w:rsid w:val="0069269C"/>
    <w:rsid w:val="006949D2"/>
    <w:rsid w:val="006950A2"/>
    <w:rsid w:val="00697365"/>
    <w:rsid w:val="006979BF"/>
    <w:rsid w:val="006A0EBE"/>
    <w:rsid w:val="006A1A9E"/>
    <w:rsid w:val="006A2170"/>
    <w:rsid w:val="006A7400"/>
    <w:rsid w:val="006A79E4"/>
    <w:rsid w:val="006B42B0"/>
    <w:rsid w:val="006B4DB9"/>
    <w:rsid w:val="006C00D9"/>
    <w:rsid w:val="006C0774"/>
    <w:rsid w:val="006C1B9D"/>
    <w:rsid w:val="006C40CA"/>
    <w:rsid w:val="006D060B"/>
    <w:rsid w:val="006D07CE"/>
    <w:rsid w:val="006D124D"/>
    <w:rsid w:val="006D43DB"/>
    <w:rsid w:val="006D48DA"/>
    <w:rsid w:val="006D4B6C"/>
    <w:rsid w:val="006E232B"/>
    <w:rsid w:val="006E41B3"/>
    <w:rsid w:val="006E4BBD"/>
    <w:rsid w:val="006E4FCC"/>
    <w:rsid w:val="006E7554"/>
    <w:rsid w:val="006E77E2"/>
    <w:rsid w:val="006F34D7"/>
    <w:rsid w:val="006F4570"/>
    <w:rsid w:val="006F4769"/>
    <w:rsid w:val="006F7841"/>
    <w:rsid w:val="006F7B15"/>
    <w:rsid w:val="00706FEC"/>
    <w:rsid w:val="00711824"/>
    <w:rsid w:val="00714C0F"/>
    <w:rsid w:val="00714E14"/>
    <w:rsid w:val="00720AB4"/>
    <w:rsid w:val="007218AD"/>
    <w:rsid w:val="007249CC"/>
    <w:rsid w:val="00725D81"/>
    <w:rsid w:val="00726B57"/>
    <w:rsid w:val="00736B23"/>
    <w:rsid w:val="0074329D"/>
    <w:rsid w:val="007437DC"/>
    <w:rsid w:val="0074475D"/>
    <w:rsid w:val="007447EC"/>
    <w:rsid w:val="00744AAE"/>
    <w:rsid w:val="00750E92"/>
    <w:rsid w:val="00751488"/>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1C8D"/>
    <w:rsid w:val="007A23C6"/>
    <w:rsid w:val="007A4089"/>
    <w:rsid w:val="007A6A6E"/>
    <w:rsid w:val="007A70F6"/>
    <w:rsid w:val="007A7A21"/>
    <w:rsid w:val="007B2E8E"/>
    <w:rsid w:val="007B3200"/>
    <w:rsid w:val="007B46CF"/>
    <w:rsid w:val="007B7448"/>
    <w:rsid w:val="007B7909"/>
    <w:rsid w:val="007C50C2"/>
    <w:rsid w:val="007D13B0"/>
    <w:rsid w:val="007D1516"/>
    <w:rsid w:val="007D3FB5"/>
    <w:rsid w:val="007D52BE"/>
    <w:rsid w:val="007D6BB9"/>
    <w:rsid w:val="007E20E2"/>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BD9"/>
    <w:rsid w:val="00816D65"/>
    <w:rsid w:val="00820982"/>
    <w:rsid w:val="00823674"/>
    <w:rsid w:val="00824FC2"/>
    <w:rsid w:val="00830680"/>
    <w:rsid w:val="00831F03"/>
    <w:rsid w:val="00832CDD"/>
    <w:rsid w:val="00832F00"/>
    <w:rsid w:val="0083614F"/>
    <w:rsid w:val="00837699"/>
    <w:rsid w:val="0084190E"/>
    <w:rsid w:val="00842ADB"/>
    <w:rsid w:val="00843806"/>
    <w:rsid w:val="0084667C"/>
    <w:rsid w:val="008469BA"/>
    <w:rsid w:val="00846F26"/>
    <w:rsid w:val="00847155"/>
    <w:rsid w:val="00847544"/>
    <w:rsid w:val="0085081B"/>
    <w:rsid w:val="0085780F"/>
    <w:rsid w:val="00860DC5"/>
    <w:rsid w:val="00861F90"/>
    <w:rsid w:val="00864538"/>
    <w:rsid w:val="00865003"/>
    <w:rsid w:val="00865966"/>
    <w:rsid w:val="008662E9"/>
    <w:rsid w:val="008737A9"/>
    <w:rsid w:val="0087668A"/>
    <w:rsid w:val="00876A87"/>
    <w:rsid w:val="00880930"/>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A96"/>
    <w:rsid w:val="008E4D0D"/>
    <w:rsid w:val="008E647E"/>
    <w:rsid w:val="008E6594"/>
    <w:rsid w:val="008F01E3"/>
    <w:rsid w:val="008F2E32"/>
    <w:rsid w:val="009028AD"/>
    <w:rsid w:val="00910C2F"/>
    <w:rsid w:val="00912A76"/>
    <w:rsid w:val="00912BB6"/>
    <w:rsid w:val="00915575"/>
    <w:rsid w:val="0092067E"/>
    <w:rsid w:val="00924AF9"/>
    <w:rsid w:val="0092539A"/>
    <w:rsid w:val="00930202"/>
    <w:rsid w:val="009320A0"/>
    <w:rsid w:val="00936DE1"/>
    <w:rsid w:val="00941764"/>
    <w:rsid w:val="0094278A"/>
    <w:rsid w:val="0094534A"/>
    <w:rsid w:val="00947E73"/>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C2B4E"/>
    <w:rsid w:val="009C39F5"/>
    <w:rsid w:val="009C3C48"/>
    <w:rsid w:val="009C65B3"/>
    <w:rsid w:val="009C729C"/>
    <w:rsid w:val="009D2163"/>
    <w:rsid w:val="009D2FCA"/>
    <w:rsid w:val="009D552D"/>
    <w:rsid w:val="009D7A25"/>
    <w:rsid w:val="009E3FD5"/>
    <w:rsid w:val="009E403F"/>
    <w:rsid w:val="009E45D1"/>
    <w:rsid w:val="009E4B8F"/>
    <w:rsid w:val="009E5126"/>
    <w:rsid w:val="009E5EB3"/>
    <w:rsid w:val="009F119A"/>
    <w:rsid w:val="009F1602"/>
    <w:rsid w:val="009F1EF2"/>
    <w:rsid w:val="009F3AF7"/>
    <w:rsid w:val="009F45C5"/>
    <w:rsid w:val="009F5107"/>
    <w:rsid w:val="009F5311"/>
    <w:rsid w:val="009F57B3"/>
    <w:rsid w:val="009F620E"/>
    <w:rsid w:val="00A04985"/>
    <w:rsid w:val="00A067DE"/>
    <w:rsid w:val="00A06E18"/>
    <w:rsid w:val="00A1048B"/>
    <w:rsid w:val="00A11683"/>
    <w:rsid w:val="00A1558F"/>
    <w:rsid w:val="00A16F2D"/>
    <w:rsid w:val="00A213CE"/>
    <w:rsid w:val="00A21C5A"/>
    <w:rsid w:val="00A24EA9"/>
    <w:rsid w:val="00A256E6"/>
    <w:rsid w:val="00A274DE"/>
    <w:rsid w:val="00A31F6D"/>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235"/>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48D1"/>
    <w:rsid w:val="00A94CCB"/>
    <w:rsid w:val="00A961CC"/>
    <w:rsid w:val="00A9714F"/>
    <w:rsid w:val="00A97609"/>
    <w:rsid w:val="00AA0087"/>
    <w:rsid w:val="00AA2458"/>
    <w:rsid w:val="00AA3D1C"/>
    <w:rsid w:val="00AA4206"/>
    <w:rsid w:val="00AA4B4A"/>
    <w:rsid w:val="00AA50CD"/>
    <w:rsid w:val="00AA794D"/>
    <w:rsid w:val="00AB3A48"/>
    <w:rsid w:val="00AB4160"/>
    <w:rsid w:val="00AB4570"/>
    <w:rsid w:val="00AB6B3D"/>
    <w:rsid w:val="00AC31FF"/>
    <w:rsid w:val="00AC45A4"/>
    <w:rsid w:val="00AD0D4A"/>
    <w:rsid w:val="00AD0EC4"/>
    <w:rsid w:val="00AD1E98"/>
    <w:rsid w:val="00AD5921"/>
    <w:rsid w:val="00AD7D8B"/>
    <w:rsid w:val="00AE1E2C"/>
    <w:rsid w:val="00AE20FF"/>
    <w:rsid w:val="00AE328F"/>
    <w:rsid w:val="00AF6CDD"/>
    <w:rsid w:val="00B00E2B"/>
    <w:rsid w:val="00B06A67"/>
    <w:rsid w:val="00B06A78"/>
    <w:rsid w:val="00B07ED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28F7"/>
    <w:rsid w:val="00B429D8"/>
    <w:rsid w:val="00B44AF9"/>
    <w:rsid w:val="00B4679B"/>
    <w:rsid w:val="00B5311A"/>
    <w:rsid w:val="00B561CA"/>
    <w:rsid w:val="00B568C8"/>
    <w:rsid w:val="00B56D90"/>
    <w:rsid w:val="00B6014C"/>
    <w:rsid w:val="00B60D59"/>
    <w:rsid w:val="00B610C4"/>
    <w:rsid w:val="00B62888"/>
    <w:rsid w:val="00B656D4"/>
    <w:rsid w:val="00B65957"/>
    <w:rsid w:val="00B674A6"/>
    <w:rsid w:val="00B72282"/>
    <w:rsid w:val="00B7292A"/>
    <w:rsid w:val="00B73921"/>
    <w:rsid w:val="00B7444C"/>
    <w:rsid w:val="00B749A9"/>
    <w:rsid w:val="00B80302"/>
    <w:rsid w:val="00B80D32"/>
    <w:rsid w:val="00B85257"/>
    <w:rsid w:val="00B857D5"/>
    <w:rsid w:val="00B8760A"/>
    <w:rsid w:val="00B908A8"/>
    <w:rsid w:val="00B932FE"/>
    <w:rsid w:val="00B93B69"/>
    <w:rsid w:val="00B9510D"/>
    <w:rsid w:val="00B95A70"/>
    <w:rsid w:val="00B971F5"/>
    <w:rsid w:val="00BA153B"/>
    <w:rsid w:val="00BA2107"/>
    <w:rsid w:val="00BA22BA"/>
    <w:rsid w:val="00BA4AFD"/>
    <w:rsid w:val="00BA5758"/>
    <w:rsid w:val="00BA7C14"/>
    <w:rsid w:val="00BB0DAC"/>
    <w:rsid w:val="00BB20FD"/>
    <w:rsid w:val="00BB2B65"/>
    <w:rsid w:val="00BB3128"/>
    <w:rsid w:val="00BB37EF"/>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5DD"/>
    <w:rsid w:val="00BD1A32"/>
    <w:rsid w:val="00BD4AC5"/>
    <w:rsid w:val="00BD56D6"/>
    <w:rsid w:val="00BD5CFF"/>
    <w:rsid w:val="00BD7BA8"/>
    <w:rsid w:val="00BE1793"/>
    <w:rsid w:val="00BE2D17"/>
    <w:rsid w:val="00BE357A"/>
    <w:rsid w:val="00BE39D4"/>
    <w:rsid w:val="00BE3E1D"/>
    <w:rsid w:val="00BE4627"/>
    <w:rsid w:val="00BE64F2"/>
    <w:rsid w:val="00BE7EE2"/>
    <w:rsid w:val="00BF1A4F"/>
    <w:rsid w:val="00BF2C8B"/>
    <w:rsid w:val="00BF67DF"/>
    <w:rsid w:val="00BF7700"/>
    <w:rsid w:val="00C002D2"/>
    <w:rsid w:val="00C04BAB"/>
    <w:rsid w:val="00C04C79"/>
    <w:rsid w:val="00C10FC4"/>
    <w:rsid w:val="00C13542"/>
    <w:rsid w:val="00C1559D"/>
    <w:rsid w:val="00C179CA"/>
    <w:rsid w:val="00C20276"/>
    <w:rsid w:val="00C245C3"/>
    <w:rsid w:val="00C269DA"/>
    <w:rsid w:val="00C3457A"/>
    <w:rsid w:val="00C3544D"/>
    <w:rsid w:val="00C35C99"/>
    <w:rsid w:val="00C35EF4"/>
    <w:rsid w:val="00C4000D"/>
    <w:rsid w:val="00C4063C"/>
    <w:rsid w:val="00C40AF0"/>
    <w:rsid w:val="00C432BD"/>
    <w:rsid w:val="00C46487"/>
    <w:rsid w:val="00C47504"/>
    <w:rsid w:val="00C50125"/>
    <w:rsid w:val="00C5145F"/>
    <w:rsid w:val="00C51867"/>
    <w:rsid w:val="00C51E94"/>
    <w:rsid w:val="00C5364D"/>
    <w:rsid w:val="00C56145"/>
    <w:rsid w:val="00C566D8"/>
    <w:rsid w:val="00C619DD"/>
    <w:rsid w:val="00C64A5A"/>
    <w:rsid w:val="00C65010"/>
    <w:rsid w:val="00C660C6"/>
    <w:rsid w:val="00C71D3F"/>
    <w:rsid w:val="00C7238A"/>
    <w:rsid w:val="00C72F55"/>
    <w:rsid w:val="00C741CE"/>
    <w:rsid w:val="00C745E4"/>
    <w:rsid w:val="00C75F50"/>
    <w:rsid w:val="00C76006"/>
    <w:rsid w:val="00C761D4"/>
    <w:rsid w:val="00C82123"/>
    <w:rsid w:val="00C8448C"/>
    <w:rsid w:val="00C85B23"/>
    <w:rsid w:val="00C86885"/>
    <w:rsid w:val="00C86D3F"/>
    <w:rsid w:val="00C90829"/>
    <w:rsid w:val="00C966F1"/>
    <w:rsid w:val="00CA212F"/>
    <w:rsid w:val="00CA3736"/>
    <w:rsid w:val="00CA4057"/>
    <w:rsid w:val="00CB2849"/>
    <w:rsid w:val="00CB373A"/>
    <w:rsid w:val="00CB4660"/>
    <w:rsid w:val="00CC0AF8"/>
    <w:rsid w:val="00CC2B00"/>
    <w:rsid w:val="00CC480F"/>
    <w:rsid w:val="00CC4A70"/>
    <w:rsid w:val="00CC4DF1"/>
    <w:rsid w:val="00CC696C"/>
    <w:rsid w:val="00CD0759"/>
    <w:rsid w:val="00CD1D92"/>
    <w:rsid w:val="00CD2D23"/>
    <w:rsid w:val="00CD46D5"/>
    <w:rsid w:val="00CD4D91"/>
    <w:rsid w:val="00CD66BA"/>
    <w:rsid w:val="00CD7317"/>
    <w:rsid w:val="00CE1972"/>
    <w:rsid w:val="00CE1F88"/>
    <w:rsid w:val="00CE2745"/>
    <w:rsid w:val="00CE3942"/>
    <w:rsid w:val="00CE5010"/>
    <w:rsid w:val="00CE7219"/>
    <w:rsid w:val="00CF0264"/>
    <w:rsid w:val="00CF27D3"/>
    <w:rsid w:val="00CF2868"/>
    <w:rsid w:val="00CF2AB4"/>
    <w:rsid w:val="00CF306D"/>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089"/>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20"/>
    <w:rsid w:val="00DA3185"/>
    <w:rsid w:val="00DA435C"/>
    <w:rsid w:val="00DA4756"/>
    <w:rsid w:val="00DA4B97"/>
    <w:rsid w:val="00DA6823"/>
    <w:rsid w:val="00DA7577"/>
    <w:rsid w:val="00DA7F71"/>
    <w:rsid w:val="00DB2969"/>
    <w:rsid w:val="00DB2C29"/>
    <w:rsid w:val="00DB424C"/>
    <w:rsid w:val="00DB68A1"/>
    <w:rsid w:val="00DB6DB6"/>
    <w:rsid w:val="00DC30C6"/>
    <w:rsid w:val="00DC536E"/>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61E67"/>
    <w:rsid w:val="00E629B4"/>
    <w:rsid w:val="00E62CED"/>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0C"/>
    <w:rsid w:val="00EE058C"/>
    <w:rsid w:val="00EE1C3B"/>
    <w:rsid w:val="00EE27A2"/>
    <w:rsid w:val="00EE2834"/>
    <w:rsid w:val="00EE3557"/>
    <w:rsid w:val="00EE3BC8"/>
    <w:rsid w:val="00EE3F21"/>
    <w:rsid w:val="00EE633E"/>
    <w:rsid w:val="00EE711D"/>
    <w:rsid w:val="00EE7149"/>
    <w:rsid w:val="00EE72F5"/>
    <w:rsid w:val="00EF20C2"/>
    <w:rsid w:val="00EF335C"/>
    <w:rsid w:val="00F02D8D"/>
    <w:rsid w:val="00F02E9A"/>
    <w:rsid w:val="00F05204"/>
    <w:rsid w:val="00F056B1"/>
    <w:rsid w:val="00F073C7"/>
    <w:rsid w:val="00F07412"/>
    <w:rsid w:val="00F119BC"/>
    <w:rsid w:val="00F13E3F"/>
    <w:rsid w:val="00F17CB3"/>
    <w:rsid w:val="00F20E34"/>
    <w:rsid w:val="00F21734"/>
    <w:rsid w:val="00F22D0E"/>
    <w:rsid w:val="00F2305C"/>
    <w:rsid w:val="00F24BA9"/>
    <w:rsid w:val="00F3098A"/>
    <w:rsid w:val="00F311CA"/>
    <w:rsid w:val="00F32FB6"/>
    <w:rsid w:val="00F34EE9"/>
    <w:rsid w:val="00F34F64"/>
    <w:rsid w:val="00F4199F"/>
    <w:rsid w:val="00F422DC"/>
    <w:rsid w:val="00F42854"/>
    <w:rsid w:val="00F4447A"/>
    <w:rsid w:val="00F47EDE"/>
    <w:rsid w:val="00F5435E"/>
    <w:rsid w:val="00F544E6"/>
    <w:rsid w:val="00F5517B"/>
    <w:rsid w:val="00F600C1"/>
    <w:rsid w:val="00F603A6"/>
    <w:rsid w:val="00F61731"/>
    <w:rsid w:val="00F61904"/>
    <w:rsid w:val="00F61D4E"/>
    <w:rsid w:val="00F6425C"/>
    <w:rsid w:val="00F645C7"/>
    <w:rsid w:val="00F664F8"/>
    <w:rsid w:val="00F66DFE"/>
    <w:rsid w:val="00F670F6"/>
    <w:rsid w:val="00F70109"/>
    <w:rsid w:val="00F702A1"/>
    <w:rsid w:val="00F70F40"/>
    <w:rsid w:val="00F72E0E"/>
    <w:rsid w:val="00F74E1D"/>
    <w:rsid w:val="00F7588C"/>
    <w:rsid w:val="00F767CD"/>
    <w:rsid w:val="00F807C9"/>
    <w:rsid w:val="00F8228A"/>
    <w:rsid w:val="00F84E0B"/>
    <w:rsid w:val="00F856D0"/>
    <w:rsid w:val="00F85783"/>
    <w:rsid w:val="00F92A72"/>
    <w:rsid w:val="00F93303"/>
    <w:rsid w:val="00F943A8"/>
    <w:rsid w:val="00F944BA"/>
    <w:rsid w:val="00F950C1"/>
    <w:rsid w:val="00F95E22"/>
    <w:rsid w:val="00F96B96"/>
    <w:rsid w:val="00FA0233"/>
    <w:rsid w:val="00FA14D2"/>
    <w:rsid w:val="00FA2171"/>
    <w:rsid w:val="00FA2CE0"/>
    <w:rsid w:val="00FA375B"/>
    <w:rsid w:val="00FA4E2B"/>
    <w:rsid w:val="00FA57B6"/>
    <w:rsid w:val="00FA5F60"/>
    <w:rsid w:val="00FA7C61"/>
    <w:rsid w:val="00FA7E0B"/>
    <w:rsid w:val="00FB34C5"/>
    <w:rsid w:val="00FB4DA0"/>
    <w:rsid w:val="00FC034D"/>
    <w:rsid w:val="00FC205F"/>
    <w:rsid w:val="00FC582A"/>
    <w:rsid w:val="00FC65EB"/>
    <w:rsid w:val="00FD02D0"/>
    <w:rsid w:val="00FD10F8"/>
    <w:rsid w:val="00FD1706"/>
    <w:rsid w:val="00FD2E09"/>
    <w:rsid w:val="00FD4308"/>
    <w:rsid w:val="00FD4B87"/>
    <w:rsid w:val="00FD4F47"/>
    <w:rsid w:val="00FD758A"/>
    <w:rsid w:val="00FE1D3D"/>
    <w:rsid w:val="00FE25C0"/>
    <w:rsid w:val="00FE4B71"/>
    <w:rsid w:val="00FE6418"/>
    <w:rsid w:val="00FE6DAB"/>
    <w:rsid w:val="00FF158F"/>
    <w:rsid w:val="00FF15EB"/>
    <w:rsid w:val="00FF24D9"/>
    <w:rsid w:val="00FF37F2"/>
    <w:rsid w:val="00FF3C9B"/>
    <w:rsid w:val="00FF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0391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503914"/>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7D13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91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503914"/>
    <w:rPr>
      <w:rFonts w:ascii="Cambria" w:eastAsia="Times New Roman" w:hAnsi="Cambria" w:cs="Times New Roman"/>
      <w:b/>
      <w:bCs/>
      <w:i/>
      <w:iCs/>
      <w:sz w:val="28"/>
      <w:szCs w:val="28"/>
    </w:rPr>
  </w:style>
  <w:style w:type="paragraph" w:styleId="ListParagraph">
    <w:name w:val="List Paragraph"/>
    <w:basedOn w:val="Normal"/>
    <w:uiPriority w:val="34"/>
    <w:qFormat/>
    <w:rsid w:val="00A67235"/>
    <w:pPr>
      <w:ind w:left="720"/>
      <w:contextualSpacing/>
    </w:pPr>
  </w:style>
  <w:style w:type="character" w:styleId="Hyperlink">
    <w:name w:val="Hyperlink"/>
    <w:basedOn w:val="DefaultParagraphFont"/>
    <w:uiPriority w:val="99"/>
    <w:unhideWhenUsed/>
    <w:rsid w:val="007D13B0"/>
    <w:rPr>
      <w:color w:val="0000FF"/>
      <w:u w:val="single"/>
    </w:rPr>
  </w:style>
  <w:style w:type="character" w:customStyle="1" w:styleId="Heading3Char">
    <w:name w:val="Heading 3 Char"/>
    <w:basedOn w:val="DefaultParagraphFont"/>
    <w:link w:val="Heading3"/>
    <w:uiPriority w:val="9"/>
    <w:semiHidden/>
    <w:rsid w:val="007D13B0"/>
    <w:rPr>
      <w:rFonts w:asciiTheme="majorHAnsi" w:eastAsiaTheme="majorEastAsia" w:hAnsiTheme="majorHAnsi" w:cstheme="majorBidi"/>
      <w:b/>
      <w:bCs/>
      <w:color w:val="4F81BD" w:themeColor="accent1"/>
    </w:rPr>
  </w:style>
  <w:style w:type="table" w:styleId="TableGrid">
    <w:name w:val="Table Grid"/>
    <w:basedOn w:val="TableNormal"/>
    <w:uiPriority w:val="59"/>
    <w:rsid w:val="00BB0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0391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503914"/>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7D13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91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503914"/>
    <w:rPr>
      <w:rFonts w:ascii="Cambria" w:eastAsia="Times New Roman" w:hAnsi="Cambria" w:cs="Times New Roman"/>
      <w:b/>
      <w:bCs/>
      <w:i/>
      <w:iCs/>
      <w:sz w:val="28"/>
      <w:szCs w:val="28"/>
    </w:rPr>
  </w:style>
  <w:style w:type="paragraph" w:styleId="ListParagraph">
    <w:name w:val="List Paragraph"/>
    <w:basedOn w:val="Normal"/>
    <w:uiPriority w:val="34"/>
    <w:qFormat/>
    <w:rsid w:val="00A67235"/>
    <w:pPr>
      <w:ind w:left="720"/>
      <w:contextualSpacing/>
    </w:pPr>
  </w:style>
  <w:style w:type="character" w:styleId="Hyperlink">
    <w:name w:val="Hyperlink"/>
    <w:basedOn w:val="DefaultParagraphFont"/>
    <w:uiPriority w:val="99"/>
    <w:unhideWhenUsed/>
    <w:rsid w:val="007D13B0"/>
    <w:rPr>
      <w:color w:val="0000FF"/>
      <w:u w:val="single"/>
    </w:rPr>
  </w:style>
  <w:style w:type="character" w:customStyle="1" w:styleId="Heading3Char">
    <w:name w:val="Heading 3 Char"/>
    <w:basedOn w:val="DefaultParagraphFont"/>
    <w:link w:val="Heading3"/>
    <w:uiPriority w:val="9"/>
    <w:semiHidden/>
    <w:rsid w:val="007D13B0"/>
    <w:rPr>
      <w:rFonts w:asciiTheme="majorHAnsi" w:eastAsiaTheme="majorEastAsia" w:hAnsiTheme="majorHAnsi" w:cstheme="majorBidi"/>
      <w:b/>
      <w:bCs/>
      <w:color w:val="4F81BD" w:themeColor="accent1"/>
    </w:rPr>
  </w:style>
  <w:style w:type="table" w:styleId="TableGrid">
    <w:name w:val="Table Grid"/>
    <w:basedOn w:val="TableNormal"/>
    <w:uiPriority w:val="59"/>
    <w:rsid w:val="00BB0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87768">
      <w:bodyDiv w:val="1"/>
      <w:marLeft w:val="0"/>
      <w:marRight w:val="0"/>
      <w:marTop w:val="0"/>
      <w:marBottom w:val="0"/>
      <w:divBdr>
        <w:top w:val="none" w:sz="0" w:space="0" w:color="auto"/>
        <w:left w:val="none" w:sz="0" w:space="0" w:color="auto"/>
        <w:bottom w:val="none" w:sz="0" w:space="0" w:color="auto"/>
        <w:right w:val="none" w:sz="0" w:space="0" w:color="auto"/>
      </w:divBdr>
    </w:div>
    <w:div w:id="980230817">
      <w:bodyDiv w:val="1"/>
      <w:marLeft w:val="0"/>
      <w:marRight w:val="0"/>
      <w:marTop w:val="0"/>
      <w:marBottom w:val="0"/>
      <w:divBdr>
        <w:top w:val="none" w:sz="0" w:space="0" w:color="auto"/>
        <w:left w:val="none" w:sz="0" w:space="0" w:color="auto"/>
        <w:bottom w:val="none" w:sz="0" w:space="0" w:color="auto"/>
        <w:right w:val="none" w:sz="0" w:space="0" w:color="auto"/>
      </w:divBdr>
    </w:div>
    <w:div w:id="1481775083">
      <w:bodyDiv w:val="1"/>
      <w:marLeft w:val="0"/>
      <w:marRight w:val="0"/>
      <w:marTop w:val="0"/>
      <w:marBottom w:val="0"/>
      <w:divBdr>
        <w:top w:val="none" w:sz="0" w:space="0" w:color="auto"/>
        <w:left w:val="none" w:sz="0" w:space="0" w:color="auto"/>
        <w:bottom w:val="none" w:sz="0" w:space="0" w:color="auto"/>
        <w:right w:val="none" w:sz="0" w:space="0" w:color="auto"/>
      </w:divBdr>
    </w:div>
    <w:div w:id="159115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t.edu/facultysenate/procedures/ASCRC_200/201%2045_Crosslisting12.10.15.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7</cp:revision>
  <dcterms:created xsi:type="dcterms:W3CDTF">2016-10-05T17:26:00Z</dcterms:created>
  <dcterms:modified xsi:type="dcterms:W3CDTF">2016-10-12T21:30:00Z</dcterms:modified>
</cp:coreProperties>
</file>