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8" w:rsidRDefault="00876618"/>
    <w:p w:rsidR="00481123" w:rsidRPr="00EE63A7" w:rsidRDefault="00481123" w:rsidP="00340633">
      <w:pPr>
        <w:pStyle w:val="Heading1"/>
        <w:jc w:val="center"/>
        <w:rPr>
          <w:sz w:val="16"/>
          <w:szCs w:val="16"/>
        </w:rPr>
      </w:pPr>
      <w:r>
        <w:t>General Education Assessment and Review Form –</w:t>
      </w:r>
      <w:r w:rsidR="007D4583">
        <w:t>Language</w:t>
      </w:r>
      <w:r w:rsidR="00EE63A7">
        <w:t xml:space="preserve">  </w:t>
      </w:r>
      <w:r w:rsidR="00E175A4">
        <w:t>(Group III)</w:t>
      </w:r>
      <w:r w:rsidR="00EE63A7">
        <w:t xml:space="preserve"> </w:t>
      </w:r>
      <w:r w:rsidR="00BE0BBA">
        <w:rPr>
          <w:sz w:val="16"/>
          <w:szCs w:val="16"/>
        </w:rPr>
        <w:t>5</w:t>
      </w:r>
      <w:r w:rsidR="008E1778">
        <w:rPr>
          <w:sz w:val="16"/>
          <w:szCs w:val="16"/>
        </w:rPr>
        <w:t>/2</w:t>
      </w:r>
      <w:r w:rsidR="00BE0BBA">
        <w:rPr>
          <w:sz w:val="16"/>
          <w:szCs w:val="16"/>
        </w:rPr>
        <w:t>2</w:t>
      </w:r>
      <w:bookmarkStart w:id="0" w:name="_GoBack"/>
      <w:bookmarkEnd w:id="0"/>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71273" w:rsidRDefault="00E77312" w:rsidP="0061126A">
      <w:pPr>
        <w:tabs>
          <w:tab w:val="right" w:pos="1440"/>
          <w:tab w:val="left" w:pos="1620"/>
          <w:tab w:val="left" w:pos="2520"/>
          <w:tab w:val="left" w:pos="4320"/>
          <w:tab w:val="left" w:pos="5400"/>
          <w:tab w:val="left" w:pos="6480"/>
        </w:tabs>
        <w:spacing w:line="240" w:lineRule="auto"/>
      </w:pPr>
      <w:r>
        <w:t>Type of Request</w:t>
      </w:r>
      <w:bookmarkStart w:id="1" w:name="Check4"/>
      <w:r w:rsidR="002E10C8">
        <w:t>:</w:t>
      </w:r>
      <w:r w:rsidR="00DE4D8D">
        <w:t xml:space="preserve">  </w:t>
      </w:r>
      <w:r w:rsidR="002E10C8">
        <w:tab/>
      </w:r>
      <w:bookmarkEnd w:id="1"/>
      <w:r w:rsidR="002E10C8">
        <w:t>New</w:t>
      </w:r>
      <w:r w:rsidR="0061126A">
        <w:t>*</w:t>
      </w:r>
      <w:r w:rsidR="00DE4D8D">
        <w:tab/>
        <w:t xml:space="preserve"> </w:t>
      </w:r>
      <w:r w:rsidR="002E10C8">
        <w:t>One-time Only</w:t>
      </w:r>
      <w:r w:rsidR="00DE4D8D">
        <w:tab/>
      </w:r>
      <w:r w:rsidR="002E10C8">
        <w:t>Renew</w:t>
      </w:r>
      <w:r w:rsidR="00DE4D8D">
        <w:tab/>
      </w:r>
      <w:r w:rsidR="002E10C8">
        <w:t>Change</w:t>
      </w:r>
      <w:r w:rsidR="00DE4D8D">
        <w:tab/>
        <w:t xml:space="preserve"> </w:t>
      </w:r>
      <w:r w:rsidR="008E1778">
        <w:t xml:space="preserve">Revised w/ Assessment   </w:t>
      </w:r>
      <w:r w:rsidR="00DE4D8D">
        <w:t xml:space="preserve">          </w:t>
      </w:r>
      <w:r w:rsidRPr="0029417E">
        <w:t>Remove</w:t>
      </w:r>
      <w:r w:rsidR="0029417E">
        <w:br/>
      </w:r>
      <w:r w:rsidR="0061126A" w:rsidRPr="0061126A">
        <w:t>Course offered:      Fall          Spring          Intermittent           Summer            Winter        Multiple sections</w:t>
      </w:r>
      <w:r w:rsidR="008E1778">
        <w:t xml:space="preserve">          Next Offered:</w:t>
      </w:r>
      <w:r w:rsidR="0061126A">
        <w:br/>
        <w:t xml:space="preserve">*If course does not exist in the catalog, an </w:t>
      </w:r>
      <w:hyperlink r:id="rId6" w:history="1">
        <w:r w:rsidR="0061126A" w:rsidRPr="009C54CA">
          <w:rPr>
            <w:rStyle w:val="Hyperlink"/>
          </w:rPr>
          <w:t>e-</w:t>
        </w:r>
        <w:proofErr w:type="spellStart"/>
        <w:r w:rsidR="0061126A" w:rsidRPr="009C54CA">
          <w:rPr>
            <w:rStyle w:val="Hyperlink"/>
          </w:rPr>
          <w:t>curr</w:t>
        </w:r>
        <w:proofErr w:type="spellEnd"/>
        <w:r w:rsidR="0061126A" w:rsidRPr="009C54CA">
          <w:rPr>
            <w:rStyle w:val="Hyperlink"/>
          </w:rPr>
          <w:t xml:space="preserve"> </w:t>
        </w:r>
      </w:hyperlink>
      <w:r w:rsidR="0061126A">
        <w:t>form is also required.</w:t>
      </w:r>
    </w:p>
    <w:p w:rsidR="00D71273" w:rsidRDefault="00D71273" w:rsidP="00D71273">
      <w:pPr>
        <w:pStyle w:val="Heading3"/>
        <w:pBdr>
          <w:left w:val="single" w:sz="6" w:space="0" w:color="4F81BD" w:themeColor="accent1"/>
        </w:pBdr>
      </w:pPr>
      <w:r>
        <w:t>justification for course level</w:t>
      </w:r>
    </w:p>
    <w:p w:rsidR="0061126A" w:rsidRDefault="0061126A" w:rsidP="0061126A">
      <w:pPr>
        <w:tabs>
          <w:tab w:val="right" w:pos="1440"/>
          <w:tab w:val="left" w:pos="1620"/>
          <w:tab w:val="left" w:pos="2520"/>
          <w:tab w:val="left" w:pos="4320"/>
          <w:tab w:val="left" w:pos="5400"/>
          <w:tab w:val="left" w:pos="6480"/>
        </w:tabs>
        <w:spacing w:after="120" w:line="240" w:lineRule="auto"/>
      </w:pPr>
      <w:r w:rsidRPr="0061126A">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395546" w:rsidRDefault="00395546" w:rsidP="002E10C8">
      <w:pPr>
        <w:tabs>
          <w:tab w:val="right" w:pos="1440"/>
          <w:tab w:val="left" w:pos="1620"/>
          <w:tab w:val="left" w:pos="2520"/>
          <w:tab w:val="left" w:pos="4320"/>
          <w:tab w:val="left" w:pos="5400"/>
          <w:tab w:val="left" w:pos="6480"/>
        </w:tabs>
        <w:spacing w:before="0" w:line="240" w:lineRule="auto"/>
      </w:pPr>
    </w:p>
    <w:p w:rsidR="0061126A" w:rsidRDefault="0061126A" w:rsidP="002E10C8">
      <w:pPr>
        <w:tabs>
          <w:tab w:val="right" w:pos="1440"/>
          <w:tab w:val="left" w:pos="1620"/>
          <w:tab w:val="left" w:pos="2520"/>
          <w:tab w:val="left" w:pos="4320"/>
          <w:tab w:val="left" w:pos="5400"/>
          <w:tab w:val="left" w:pos="6480"/>
        </w:tabs>
        <w:spacing w:before="0" w:line="240" w:lineRule="auto"/>
      </w:pPr>
    </w:p>
    <w:p w:rsidR="00395546" w:rsidRPr="005A1CE2" w:rsidRDefault="00395546" w:rsidP="00395546">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395546" w:rsidRPr="00D55398" w:rsidRDefault="00395546" w:rsidP="00395546">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E11AD5"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D910F9">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D910F9">
        <w:t xml:space="preserve">                            </w:t>
      </w:r>
      <w:r>
        <w:t xml:space="preserve"> </w:t>
      </w:r>
      <w:r w:rsidRPr="001333C4">
        <w:t>Signature _______________________ Date____________</w:t>
      </w:r>
      <w:r w:rsidR="007D4583">
        <w:br/>
        <w:t>Modern &amp; Classical Language Chair:</w:t>
      </w:r>
      <w:r w:rsidR="007D4583" w:rsidRPr="007D4583">
        <w:t xml:space="preserve"> </w:t>
      </w:r>
      <w:r w:rsidR="007D4583">
        <w:t xml:space="preserve">                                                                 </w:t>
      </w:r>
      <w:r w:rsidR="007D4583" w:rsidRPr="001333C4">
        <w:t>Signature _______________________ Date____________</w:t>
      </w:r>
      <w:r>
        <w:br/>
      </w:r>
      <w:r w:rsidRPr="001333C4">
        <w:t>Dean:</w:t>
      </w:r>
      <w:r>
        <w:t xml:space="preserve"> </w:t>
      </w:r>
      <w:r>
        <w:tab/>
        <w:t xml:space="preserve">                                                                                          </w:t>
      </w:r>
      <w:r w:rsidR="00D910F9">
        <w:t xml:space="preserve">                            </w:t>
      </w:r>
      <w:r w:rsidRPr="001333C4">
        <w:t>Signature _______________________ Date____________</w:t>
      </w:r>
      <w:r>
        <w:tab/>
      </w:r>
    </w:p>
    <w:p w:rsidR="008E1778" w:rsidRPr="001333C4" w:rsidRDefault="008E1778" w:rsidP="008E1778">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General Education courses must be introductory and foundational within the offering department or within the General Education Group.  They must emphasize breadth, context, and connectedness; and relate course content to students’</w:t>
      </w:r>
      <w:r w:rsidR="00B45CD4">
        <w:rPr>
          <w:rFonts w:asciiTheme="minorHAnsi" w:hAnsiTheme="minorHAnsi" w:cstheme="minorHAnsi"/>
          <w:b w:val="0"/>
        </w:rPr>
        <w:t xml:space="preserve"> </w:t>
      </w:r>
      <w:r w:rsidRPr="001333C4">
        <w:rPr>
          <w:rFonts w:asciiTheme="minorHAnsi" w:hAnsiTheme="minorHAnsi" w:cstheme="minorHAnsi"/>
          <w:b w:val="0"/>
        </w:rPr>
        <w:t xml:space="preserve">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E11AD5"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course </w:t>
      </w:r>
      <w:r w:rsidR="005175DC">
        <w:rPr>
          <w:rStyle w:val="Emphasis"/>
        </w:rPr>
        <w:t>satisfies</w:t>
      </w:r>
      <w:r w:rsidRPr="001B005B">
        <w:rPr>
          <w:rStyle w:val="Emphasis"/>
        </w:rPr>
        <w:t xml:space="preserve"> the criteria for the group.</w:t>
      </w:r>
    </w:p>
    <w:p w:rsidR="00DE4D8D" w:rsidRPr="001333C4" w:rsidRDefault="007D4583" w:rsidP="00D910F9">
      <w:pPr>
        <w:spacing w:line="240" w:lineRule="auto"/>
      </w:pPr>
      <w:r>
        <w:rPr>
          <w:rFonts w:eastAsia="Times New Roman" w:cs="Arial"/>
          <w:color w:val="313131"/>
        </w:rPr>
        <w:t xml:space="preserve">Courses must encompass the comprehensive study of a natural language, excluding written, spoken </w:t>
      </w:r>
      <w:r>
        <w:rPr>
          <w:rFonts w:eastAsia="Times New Roman" w:cs="Arial"/>
          <w:iCs/>
          <w:color w:val="313131"/>
        </w:rPr>
        <w:t>contemporary English, with the aim of achieving at least a basic functional competency in that language</w:t>
      </w:r>
      <w:r>
        <w:rPr>
          <w:rFonts w:eastAsia="Times New Roman" w:cs="Arial"/>
          <w:b/>
          <w:bCs/>
          <w:iCs/>
          <w:color w:val="313131"/>
        </w:rPr>
        <w:t>.</w:t>
      </w:r>
      <w:r>
        <w:rPr>
          <w:rFonts w:eastAsia="Times New Roman" w:cs="Arial"/>
          <w:iCs/>
          <w:color w:val="313131"/>
        </w:rPr>
        <w:t xml:space="preserve"> The course should follow a rigorous and pedagogically sound methodology and practice. Language courses proposed outside of current MCLL offerings must be approved by the MCLL Department.</w:t>
      </w:r>
      <w:r w:rsidR="00DE4D8D">
        <w:br/>
      </w:r>
    </w:p>
    <w:p w:rsidR="0017387C" w:rsidRDefault="0017387C" w:rsidP="00FB1617">
      <w:pPr>
        <w:pStyle w:val="ListParagraph"/>
        <w:spacing w:line="240" w:lineRule="auto"/>
      </w:pPr>
    </w:p>
    <w:p w:rsidR="0017387C" w:rsidRDefault="00DE4D8D" w:rsidP="00FB1617">
      <w:pPr>
        <w:pStyle w:val="ListParagraph"/>
        <w:spacing w:line="240" w:lineRule="auto"/>
      </w:pPr>
      <w:r>
        <w:br/>
      </w: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333C4" w:rsidRPr="001333C4" w:rsidRDefault="00DE4D8D" w:rsidP="00FB1617">
      <w:pPr>
        <w:pStyle w:val="ListParagraph"/>
        <w:spacing w:line="240" w:lineRule="auto"/>
      </w:pPr>
      <w:r>
        <w:br/>
      </w:r>
    </w:p>
    <w:p w:rsidR="001333C4" w:rsidRDefault="00E11AD5" w:rsidP="001333C4">
      <w:pPr>
        <w:pStyle w:val="Heading2"/>
      </w:pPr>
      <w:r>
        <w:t xml:space="preserve">v. </w:t>
      </w:r>
      <w:r w:rsidR="001333C4">
        <w:t xml:space="preserve">Student Learning </w:t>
      </w:r>
      <w:r w:rsidR="005175DC">
        <w:t>outcomes and assessment</w:t>
      </w:r>
    </w:p>
    <w:tbl>
      <w:tblPr>
        <w:tblStyle w:val="TableGrid"/>
        <w:tblW w:w="0" w:type="auto"/>
        <w:tblLook w:val="04A0" w:firstRow="1" w:lastRow="0" w:firstColumn="1" w:lastColumn="0" w:noHBand="0" w:noVBand="1"/>
      </w:tblPr>
      <w:tblGrid>
        <w:gridCol w:w="2090"/>
        <w:gridCol w:w="4197"/>
        <w:gridCol w:w="4503"/>
      </w:tblGrid>
      <w:tr w:rsidR="005175DC" w:rsidRPr="006F7464" w:rsidTr="00CB347C">
        <w:tc>
          <w:tcPr>
            <w:tcW w:w="2422" w:type="dxa"/>
          </w:tcPr>
          <w:p w:rsidR="005175DC" w:rsidRPr="006F7464" w:rsidRDefault="005175DC"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5175DC" w:rsidRDefault="005175DC"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p w:rsidR="005175DC" w:rsidRDefault="005175DC" w:rsidP="00CB347C">
            <w:pPr>
              <w:pStyle w:val="Headings"/>
              <w:rPr>
                <w:rStyle w:val="Emphasis"/>
                <w:rFonts w:asciiTheme="minorHAnsi" w:hAnsiTheme="minorHAnsi" w:cstheme="minorHAnsi"/>
                <w:b w:val="0"/>
              </w:rPr>
            </w:pPr>
          </w:p>
        </w:tc>
        <w:tc>
          <w:tcPr>
            <w:tcW w:w="6438" w:type="dxa"/>
          </w:tcPr>
          <w:p w:rsidR="005175DC" w:rsidRPr="006F7464" w:rsidRDefault="005175DC"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Provide specific examples of assignments, rubrics or test questions that directly measure the extent to which students have achieved each learning outcome below. Attach or provide a web link to relevant assessment materials if applicable.</w:t>
            </w:r>
          </w:p>
        </w:tc>
      </w:tr>
      <w:tr w:rsidR="005175DC" w:rsidRPr="006F7464" w:rsidTr="00CB347C">
        <w:tc>
          <w:tcPr>
            <w:tcW w:w="2422" w:type="dxa"/>
          </w:tcPr>
          <w:p w:rsidR="005175DC" w:rsidRDefault="005175DC" w:rsidP="005175DC">
            <w:pPr>
              <w:spacing w:before="100" w:beforeAutospacing="1" w:after="100" w:afterAutospacing="1"/>
              <w:rPr>
                <w:rFonts w:eastAsia="Times New Roman" w:cs="Arial"/>
                <w:color w:val="313131"/>
              </w:rPr>
            </w:pPr>
            <w:r>
              <w:rPr>
                <w:rFonts w:eastAsia="Times New Roman" w:cs="Arial"/>
                <w:color w:val="313131"/>
              </w:rPr>
              <w:t>Upon completion of the Modern and Classical Languages sequence, the student will have a basic functional knowledge of a second natural language sufficient to:</w:t>
            </w:r>
            <w:r>
              <w:rPr>
                <w:rFonts w:eastAsia="Times New Roman" w:cs="Arial"/>
                <w:color w:val="313131"/>
              </w:rPr>
              <w:br/>
              <w:t xml:space="preserve">1. read and write if the language is classical, such as Latin; </w:t>
            </w:r>
          </w:p>
          <w:p w:rsidR="005175DC" w:rsidRPr="006F7464" w:rsidRDefault="005175DC" w:rsidP="00CB347C">
            <w:pPr>
              <w:pStyle w:val="Headings"/>
              <w:rPr>
                <w:rStyle w:val="Emphasis"/>
                <w:rFonts w:asciiTheme="minorHAnsi" w:hAnsiTheme="minorHAnsi" w:cstheme="minorHAnsi"/>
                <w:b w:val="0"/>
                <w:sz w:val="22"/>
                <w:szCs w:val="22"/>
              </w:rPr>
            </w:pPr>
          </w:p>
        </w:tc>
        <w:tc>
          <w:tcPr>
            <w:tcW w:w="6030" w:type="dxa"/>
          </w:tcPr>
          <w:p w:rsidR="005175DC" w:rsidRPr="006F7464" w:rsidRDefault="005175DC" w:rsidP="00CB347C">
            <w:pPr>
              <w:pStyle w:val="Headings"/>
              <w:rPr>
                <w:rStyle w:val="Emphasis"/>
                <w:rFonts w:asciiTheme="minorHAnsi" w:hAnsiTheme="minorHAnsi" w:cstheme="minorHAnsi"/>
                <w:b w:val="0"/>
                <w:sz w:val="22"/>
                <w:szCs w:val="22"/>
              </w:rPr>
            </w:pPr>
          </w:p>
        </w:tc>
        <w:tc>
          <w:tcPr>
            <w:tcW w:w="6438"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CB347C">
        <w:tc>
          <w:tcPr>
            <w:tcW w:w="2422" w:type="dxa"/>
          </w:tcPr>
          <w:p w:rsidR="005175DC" w:rsidRDefault="005175DC" w:rsidP="005175DC">
            <w:pPr>
              <w:spacing w:before="100" w:beforeAutospacing="1" w:after="100" w:afterAutospacing="1"/>
              <w:rPr>
                <w:rFonts w:eastAsia="Times New Roman" w:cs="Arial"/>
                <w:color w:val="313131"/>
              </w:rPr>
            </w:pPr>
            <w:r>
              <w:rPr>
                <w:rFonts w:eastAsia="Times New Roman" w:cs="Arial"/>
                <w:color w:val="313131"/>
              </w:rPr>
              <w:t xml:space="preserve">2. speak and aurally comprehend, if the language does not have a written tradition, such as Salish; </w:t>
            </w:r>
          </w:p>
          <w:p w:rsidR="005175DC" w:rsidRPr="006F7464" w:rsidRDefault="005175DC" w:rsidP="00CB347C">
            <w:pPr>
              <w:pStyle w:val="Headings"/>
              <w:rPr>
                <w:rStyle w:val="Emphasis"/>
                <w:rFonts w:asciiTheme="minorHAnsi" w:hAnsiTheme="minorHAnsi" w:cstheme="minorHAnsi"/>
                <w:b w:val="0"/>
                <w:sz w:val="22"/>
                <w:szCs w:val="22"/>
              </w:rPr>
            </w:pPr>
          </w:p>
        </w:tc>
        <w:tc>
          <w:tcPr>
            <w:tcW w:w="6030" w:type="dxa"/>
          </w:tcPr>
          <w:p w:rsidR="005175DC" w:rsidRPr="006F7464" w:rsidRDefault="005175DC" w:rsidP="00CB347C">
            <w:pPr>
              <w:pStyle w:val="Headings"/>
              <w:rPr>
                <w:rStyle w:val="Emphasis"/>
                <w:rFonts w:asciiTheme="minorHAnsi" w:hAnsiTheme="minorHAnsi" w:cstheme="minorHAnsi"/>
                <w:b w:val="0"/>
                <w:sz w:val="22"/>
                <w:szCs w:val="22"/>
              </w:rPr>
            </w:pPr>
          </w:p>
        </w:tc>
        <w:tc>
          <w:tcPr>
            <w:tcW w:w="6438"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CB347C">
        <w:tc>
          <w:tcPr>
            <w:tcW w:w="2422" w:type="dxa"/>
          </w:tcPr>
          <w:p w:rsidR="005175DC" w:rsidRDefault="005175DC" w:rsidP="005175DC">
            <w:pPr>
              <w:spacing w:before="100" w:beforeAutospacing="1" w:after="100" w:afterAutospacing="1"/>
              <w:rPr>
                <w:rFonts w:eastAsia="Times New Roman" w:cs="Arial"/>
                <w:color w:val="313131"/>
              </w:rPr>
            </w:pPr>
            <w:r>
              <w:rPr>
                <w:rFonts w:eastAsia="Times New Roman" w:cs="Arial"/>
                <w:color w:val="313131"/>
              </w:rPr>
              <w:t xml:space="preserve">3. perform all four skills (speaking, aural comprehension, reading, and writing) if the language is </w:t>
            </w:r>
            <w:r>
              <w:rPr>
                <w:rFonts w:eastAsia="Times New Roman" w:cs="Arial"/>
                <w:color w:val="313131"/>
              </w:rPr>
              <w:lastRenderedPageBreak/>
              <w:t xml:space="preserve">modern and has a written tradition, such as Japanese or French. </w:t>
            </w:r>
          </w:p>
          <w:p w:rsidR="005175DC" w:rsidRPr="006F7464" w:rsidRDefault="005175DC" w:rsidP="00CB347C">
            <w:pPr>
              <w:pStyle w:val="Headings"/>
              <w:rPr>
                <w:rStyle w:val="Emphasis"/>
                <w:rFonts w:asciiTheme="minorHAnsi" w:hAnsiTheme="minorHAnsi" w:cstheme="minorHAnsi"/>
                <w:b w:val="0"/>
                <w:sz w:val="22"/>
                <w:szCs w:val="22"/>
              </w:rPr>
            </w:pPr>
          </w:p>
        </w:tc>
        <w:tc>
          <w:tcPr>
            <w:tcW w:w="6030" w:type="dxa"/>
          </w:tcPr>
          <w:p w:rsidR="005175DC" w:rsidRPr="006F7464" w:rsidRDefault="005175DC" w:rsidP="00CB347C">
            <w:pPr>
              <w:pStyle w:val="Headings"/>
              <w:rPr>
                <w:rStyle w:val="Emphasis"/>
                <w:rFonts w:asciiTheme="minorHAnsi" w:hAnsiTheme="minorHAnsi" w:cstheme="minorHAnsi"/>
                <w:b w:val="0"/>
                <w:sz w:val="22"/>
                <w:szCs w:val="22"/>
              </w:rPr>
            </w:pPr>
          </w:p>
        </w:tc>
        <w:tc>
          <w:tcPr>
            <w:tcW w:w="6438"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CB347C">
        <w:tc>
          <w:tcPr>
            <w:tcW w:w="2422" w:type="dxa"/>
          </w:tcPr>
          <w:p w:rsidR="005175DC" w:rsidRDefault="005175DC" w:rsidP="005175DC">
            <w:pPr>
              <w:rPr>
                <w:rFonts w:eastAsia="Times New Roman" w:cstheme="minorHAnsi"/>
                <w:color w:val="313131"/>
              </w:rPr>
            </w:pPr>
            <w:r>
              <w:rPr>
                <w:rFonts w:eastAsia="Times New Roman" w:cs="Arial"/>
                <w:color w:val="313131"/>
              </w:rPr>
              <w:t>4. demonstrate both receptive (visual comprehension) and expressive (manual production) proficiency if the language is American Sign Language.</w:t>
            </w:r>
          </w:p>
          <w:p w:rsidR="005175DC" w:rsidRPr="006F7464" w:rsidRDefault="005175DC" w:rsidP="00CB347C">
            <w:pPr>
              <w:pStyle w:val="Headings"/>
              <w:rPr>
                <w:rStyle w:val="Emphasis"/>
                <w:rFonts w:asciiTheme="minorHAnsi" w:hAnsiTheme="minorHAnsi" w:cstheme="minorHAnsi"/>
                <w:b w:val="0"/>
                <w:sz w:val="22"/>
                <w:szCs w:val="22"/>
              </w:rPr>
            </w:pPr>
          </w:p>
        </w:tc>
        <w:tc>
          <w:tcPr>
            <w:tcW w:w="6030" w:type="dxa"/>
          </w:tcPr>
          <w:p w:rsidR="005175DC" w:rsidRPr="006F7464" w:rsidRDefault="005175DC" w:rsidP="00CB347C">
            <w:pPr>
              <w:pStyle w:val="Headings"/>
              <w:rPr>
                <w:rStyle w:val="Emphasis"/>
                <w:rFonts w:asciiTheme="minorHAnsi" w:hAnsiTheme="minorHAnsi" w:cstheme="minorHAnsi"/>
                <w:b w:val="0"/>
                <w:sz w:val="22"/>
                <w:szCs w:val="22"/>
              </w:rPr>
            </w:pPr>
          </w:p>
        </w:tc>
        <w:tc>
          <w:tcPr>
            <w:tcW w:w="6438" w:type="dxa"/>
          </w:tcPr>
          <w:p w:rsidR="005175DC" w:rsidRPr="006F7464" w:rsidRDefault="005175DC" w:rsidP="00CB347C">
            <w:pPr>
              <w:pStyle w:val="Headings"/>
              <w:rPr>
                <w:rStyle w:val="Emphasis"/>
                <w:rFonts w:asciiTheme="minorHAnsi" w:hAnsiTheme="minorHAnsi" w:cstheme="minorHAnsi"/>
                <w:b w:val="0"/>
                <w:sz w:val="22"/>
                <w:szCs w:val="22"/>
              </w:rPr>
            </w:pPr>
          </w:p>
        </w:tc>
      </w:tr>
    </w:tbl>
    <w:p w:rsidR="005175DC" w:rsidRDefault="005175DC" w:rsidP="0061126A">
      <w:pPr>
        <w:rPr>
          <w:i/>
        </w:rPr>
      </w:pPr>
    </w:p>
    <w:p w:rsidR="001333C4" w:rsidRDefault="00E11AD5" w:rsidP="004936AD">
      <w:pPr>
        <w:pStyle w:val="Heading2"/>
      </w:pPr>
      <w:r>
        <w:t xml:space="preserve">vi. </w:t>
      </w:r>
      <w:r w:rsidR="001333C4">
        <w:t>Assessment</w:t>
      </w:r>
      <w:r w:rsidR="005175DC">
        <w:t xml:space="preserve"> report</w:t>
      </w:r>
    </w:p>
    <w:p w:rsidR="005175DC" w:rsidRDefault="005175DC" w:rsidP="005175DC">
      <w:pPr>
        <w:pStyle w:val="ListParagraph"/>
        <w:ind w:left="0"/>
        <w:rPr>
          <w:rFonts w:cstheme="minorHAnsi"/>
          <w:sz w:val="22"/>
          <w:szCs w:val="22"/>
        </w:rPr>
      </w:pPr>
      <w:bookmarkStart w:id="2" w:name="_Hlk104302106"/>
      <w:r w:rsidRPr="007A3548">
        <w:rPr>
          <w:rFonts w:cstheme="minorHAnsi"/>
          <w:b/>
          <w:sz w:val="22"/>
          <w:szCs w:val="22"/>
        </w:rPr>
        <w:t xml:space="preserve">General Education Assessment Report </w:t>
      </w:r>
      <w:r w:rsidRPr="007A3548">
        <w:rPr>
          <w:rFonts w:cstheme="minorHAnsi"/>
          <w:color w:val="000000" w:themeColor="text1"/>
          <w:sz w:val="22"/>
          <w:szCs w:val="22"/>
        </w:rPr>
        <w:t>If this information is not yet available, Section VI</w:t>
      </w:r>
      <w:r>
        <w:rPr>
          <w:rFonts w:cstheme="minorHAnsi"/>
          <w:color w:val="000000" w:themeColor="text1"/>
          <w:sz w:val="22"/>
          <w:szCs w:val="22"/>
        </w:rPr>
        <w:t>.A-D</w:t>
      </w:r>
      <w:r w:rsidRPr="007A3548">
        <w:rPr>
          <w:rFonts w:cstheme="minorHAnsi"/>
          <w:color w:val="000000" w:themeColor="text1"/>
          <w:sz w:val="22"/>
          <w:szCs w:val="22"/>
        </w:rPr>
        <w:t xml:space="preserve"> must be completed after the next offering (re-submit the entire form with these sections completed by the curriculum deadline). Your course will be granted provisional status until the report is received. Report not required for one-time-only general education offerings.</w:t>
      </w:r>
      <w:r>
        <w:rPr>
          <w:rFonts w:cstheme="minorHAnsi"/>
          <w:color w:val="000000" w:themeColor="text1"/>
        </w:rPr>
        <w:t xml:space="preserve"> </w:t>
      </w:r>
      <w:r>
        <w:rPr>
          <w:rFonts w:cstheme="minorHAnsi"/>
          <w:color w:val="000000" w:themeColor="text1"/>
        </w:rPr>
        <w:br/>
      </w:r>
      <w:r>
        <w:rPr>
          <w:rFonts w:cstheme="minorHAnsi"/>
          <w:color w:val="000000" w:themeColor="text1"/>
        </w:rPr>
        <w:br/>
      </w:r>
      <w:r>
        <w:rPr>
          <w:rStyle w:val="Heading3Char"/>
          <w:b/>
          <w:sz w:val="22"/>
          <w:szCs w:val="22"/>
        </w:rPr>
        <w:t>A</w:t>
      </w:r>
      <w:r w:rsidRPr="007A3548">
        <w:rPr>
          <w:rStyle w:val="Heading3Char"/>
          <w:b/>
          <w:sz w:val="22"/>
          <w:szCs w:val="22"/>
        </w:rPr>
        <w:t>. Achievement Targets</w:t>
      </w:r>
      <w:r>
        <w:rPr>
          <w:rStyle w:val="Heading3Char"/>
        </w:rPr>
        <w:br/>
      </w:r>
      <w:r w:rsidRPr="007A3548">
        <w:rPr>
          <w:rFonts w:cstheme="minorHAnsi"/>
          <w:sz w:val="22"/>
          <w:szCs w:val="22"/>
        </w:rPr>
        <w:t>Describe the desirable level of performance for your students, and the percentage of students you expected to achieve this:</w:t>
      </w:r>
    </w:p>
    <w:bookmarkEnd w:id="2"/>
    <w:p w:rsidR="005175DC" w:rsidRDefault="005175DC" w:rsidP="005175DC">
      <w:pPr>
        <w:pStyle w:val="ListParagraph"/>
        <w:ind w:left="0"/>
        <w:rPr>
          <w:rFonts w:cstheme="minorHAnsi"/>
          <w:b/>
          <w:sz w:val="22"/>
          <w:szCs w:val="22"/>
        </w:rPr>
      </w:pPr>
    </w:p>
    <w:p w:rsidR="005175DC" w:rsidRDefault="005175DC" w:rsidP="005175DC">
      <w:pPr>
        <w:pStyle w:val="ListParagraph"/>
        <w:ind w:left="0"/>
        <w:rPr>
          <w:rFonts w:cstheme="minorHAnsi"/>
          <w:color w:val="000000" w:themeColor="text1"/>
        </w:rPr>
      </w:pPr>
      <w:r>
        <w:rPr>
          <w:rFonts w:cstheme="minorHAnsi"/>
          <w:b/>
          <w:sz w:val="22"/>
          <w:szCs w:val="22"/>
        </w:rPr>
        <w:br/>
      </w:r>
    </w:p>
    <w:p w:rsidR="005175DC" w:rsidRPr="004A595F" w:rsidRDefault="005175DC" w:rsidP="005175DC">
      <w:pPr>
        <w:pStyle w:val="ListParagraph"/>
        <w:ind w:left="0"/>
        <w:rPr>
          <w:rFonts w:cstheme="minorHAnsi"/>
          <w:b/>
          <w:color w:val="000000" w:themeColor="text1"/>
        </w:rPr>
      </w:pPr>
      <w:bookmarkStart w:id="3" w:name="_Hlk104302122"/>
      <w:r w:rsidRPr="004A595F">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694"/>
        <w:gridCol w:w="4696"/>
        <w:gridCol w:w="4400"/>
      </w:tblGrid>
      <w:tr w:rsidR="005175DC" w:rsidTr="005175DC">
        <w:tc>
          <w:tcPr>
            <w:tcW w:w="1700" w:type="dxa"/>
          </w:tcPr>
          <w:p w:rsidR="005175DC" w:rsidRPr="006F7464" w:rsidRDefault="005175DC" w:rsidP="00CB347C">
            <w:pPr>
              <w:pStyle w:val="Headings"/>
              <w:rPr>
                <w:rStyle w:val="Emphasis"/>
                <w:rFonts w:asciiTheme="minorHAnsi" w:hAnsiTheme="minorHAnsi" w:cstheme="minorHAnsi"/>
                <w:b w:val="0"/>
                <w:sz w:val="22"/>
                <w:szCs w:val="22"/>
              </w:rPr>
            </w:pPr>
            <w:bookmarkStart w:id="4" w:name="_Hlk104215195"/>
            <w:r w:rsidRPr="006F7464">
              <w:rPr>
                <w:rStyle w:val="Emphasis"/>
                <w:rFonts w:asciiTheme="minorHAnsi" w:hAnsiTheme="minorHAnsi" w:cstheme="minorHAnsi"/>
                <w:b w:val="0"/>
                <w:sz w:val="22"/>
                <w:szCs w:val="22"/>
              </w:rPr>
              <w:t>learning outcome</w:t>
            </w:r>
          </w:p>
        </w:tc>
        <w:tc>
          <w:tcPr>
            <w:tcW w:w="4796" w:type="dxa"/>
          </w:tcPr>
          <w:p w:rsidR="005175DC" w:rsidRPr="00482CE6" w:rsidRDefault="005175DC"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5175DC" w:rsidRDefault="005175DC" w:rsidP="00CB347C">
            <w:pPr>
              <w:pStyle w:val="Headings"/>
              <w:rPr>
                <w:rStyle w:val="Emphasis"/>
                <w:rFonts w:asciiTheme="minorHAnsi" w:hAnsiTheme="minorHAnsi" w:cstheme="minorHAnsi"/>
                <w:b w:val="0"/>
              </w:rPr>
            </w:pPr>
          </w:p>
        </w:tc>
        <w:tc>
          <w:tcPr>
            <w:tcW w:w="4520" w:type="dxa"/>
          </w:tcPr>
          <w:p w:rsidR="005175DC" w:rsidRPr="00482CE6" w:rsidRDefault="005175DC"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bookmarkEnd w:id="3"/>
      <w:bookmarkEnd w:id="4"/>
      <w:tr w:rsidR="005175DC" w:rsidRPr="006F7464" w:rsidTr="005175DC">
        <w:tc>
          <w:tcPr>
            <w:tcW w:w="1700" w:type="dxa"/>
          </w:tcPr>
          <w:p w:rsidR="005175DC" w:rsidRDefault="005175DC" w:rsidP="00CB347C">
            <w:pPr>
              <w:spacing w:before="100" w:beforeAutospacing="1" w:after="100" w:afterAutospacing="1"/>
              <w:rPr>
                <w:rFonts w:eastAsia="Times New Roman" w:cs="Arial"/>
                <w:color w:val="313131"/>
              </w:rPr>
            </w:pPr>
            <w:r>
              <w:rPr>
                <w:rFonts w:eastAsia="Times New Roman" w:cs="Arial"/>
                <w:color w:val="313131"/>
              </w:rPr>
              <w:t xml:space="preserve">1. read and write if the language is classical, such as Latin; </w:t>
            </w:r>
          </w:p>
          <w:p w:rsidR="005175DC" w:rsidRDefault="005175DC" w:rsidP="00CB347C">
            <w:pPr>
              <w:pStyle w:val="Headings"/>
              <w:rPr>
                <w:rStyle w:val="Emphasis"/>
                <w:rFonts w:asciiTheme="minorHAnsi" w:hAnsiTheme="minorHAnsi" w:cstheme="minorHAnsi"/>
                <w:b w:val="0"/>
                <w:sz w:val="22"/>
                <w:szCs w:val="22"/>
              </w:rPr>
            </w:pPr>
          </w:p>
          <w:p w:rsidR="005175DC" w:rsidRDefault="005175DC" w:rsidP="00CB347C">
            <w:pPr>
              <w:pStyle w:val="Headings"/>
              <w:rPr>
                <w:rStyle w:val="Emphasis"/>
              </w:rPr>
            </w:pPr>
          </w:p>
          <w:p w:rsidR="005175DC" w:rsidRPr="006F7464" w:rsidRDefault="005175DC" w:rsidP="00CB347C">
            <w:pPr>
              <w:pStyle w:val="Headings"/>
              <w:rPr>
                <w:rStyle w:val="Emphasis"/>
                <w:rFonts w:asciiTheme="minorHAnsi" w:hAnsiTheme="minorHAnsi" w:cstheme="minorHAnsi"/>
                <w:b w:val="0"/>
                <w:sz w:val="22"/>
                <w:szCs w:val="22"/>
              </w:rPr>
            </w:pPr>
          </w:p>
        </w:tc>
        <w:tc>
          <w:tcPr>
            <w:tcW w:w="4796" w:type="dxa"/>
          </w:tcPr>
          <w:p w:rsidR="005175DC" w:rsidRPr="006F7464" w:rsidRDefault="005175DC" w:rsidP="00CB347C">
            <w:pPr>
              <w:pStyle w:val="Headings"/>
              <w:rPr>
                <w:rStyle w:val="Emphasis"/>
                <w:rFonts w:asciiTheme="minorHAnsi" w:hAnsiTheme="minorHAnsi" w:cstheme="minorHAnsi"/>
                <w:b w:val="0"/>
                <w:sz w:val="22"/>
                <w:szCs w:val="22"/>
              </w:rPr>
            </w:pPr>
          </w:p>
        </w:tc>
        <w:tc>
          <w:tcPr>
            <w:tcW w:w="4520"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5175DC">
        <w:tc>
          <w:tcPr>
            <w:tcW w:w="1700" w:type="dxa"/>
          </w:tcPr>
          <w:p w:rsidR="005175DC" w:rsidRDefault="005175DC" w:rsidP="00CB347C">
            <w:pPr>
              <w:spacing w:before="100" w:beforeAutospacing="1" w:after="100" w:afterAutospacing="1"/>
              <w:rPr>
                <w:rFonts w:eastAsia="Times New Roman" w:cs="Arial"/>
                <w:color w:val="313131"/>
              </w:rPr>
            </w:pPr>
            <w:r>
              <w:rPr>
                <w:rFonts w:eastAsia="Times New Roman" w:cs="Arial"/>
                <w:color w:val="313131"/>
              </w:rPr>
              <w:lastRenderedPageBreak/>
              <w:t xml:space="preserve">2. speak and aurally comprehend, if the language does not have a written tradition, such as Salish; </w:t>
            </w:r>
          </w:p>
          <w:p w:rsidR="005175DC" w:rsidRPr="006F7464" w:rsidRDefault="005175DC" w:rsidP="00CB347C">
            <w:pPr>
              <w:pStyle w:val="Headings"/>
              <w:rPr>
                <w:rStyle w:val="Emphasis"/>
                <w:rFonts w:asciiTheme="minorHAnsi" w:hAnsiTheme="minorHAnsi" w:cstheme="minorHAnsi"/>
                <w:b w:val="0"/>
                <w:sz w:val="22"/>
                <w:szCs w:val="22"/>
              </w:rPr>
            </w:pPr>
          </w:p>
        </w:tc>
        <w:tc>
          <w:tcPr>
            <w:tcW w:w="4796" w:type="dxa"/>
          </w:tcPr>
          <w:p w:rsidR="005175DC" w:rsidRPr="006F7464" w:rsidRDefault="005175DC" w:rsidP="00CB347C">
            <w:pPr>
              <w:pStyle w:val="Headings"/>
              <w:rPr>
                <w:rStyle w:val="Emphasis"/>
                <w:rFonts w:asciiTheme="minorHAnsi" w:hAnsiTheme="minorHAnsi" w:cstheme="minorHAnsi"/>
                <w:b w:val="0"/>
                <w:sz w:val="22"/>
                <w:szCs w:val="22"/>
              </w:rPr>
            </w:pPr>
          </w:p>
        </w:tc>
        <w:tc>
          <w:tcPr>
            <w:tcW w:w="4520"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5175DC">
        <w:tc>
          <w:tcPr>
            <w:tcW w:w="1700" w:type="dxa"/>
          </w:tcPr>
          <w:p w:rsidR="005175DC" w:rsidRDefault="005175DC" w:rsidP="00CB347C">
            <w:pPr>
              <w:spacing w:before="100" w:beforeAutospacing="1" w:after="100" w:afterAutospacing="1"/>
              <w:rPr>
                <w:rFonts w:eastAsia="Times New Roman" w:cs="Arial"/>
                <w:color w:val="313131"/>
              </w:rPr>
            </w:pPr>
            <w:r>
              <w:rPr>
                <w:rFonts w:eastAsia="Times New Roman" w:cs="Arial"/>
                <w:color w:val="313131"/>
              </w:rPr>
              <w:t xml:space="preserve">3. perform all four skills (speaking, aural comprehension, reading, and writing) if the language is modern and has a written tradition, such as Japanese or French. </w:t>
            </w:r>
          </w:p>
          <w:p w:rsidR="005175DC" w:rsidRPr="006F7464" w:rsidRDefault="005175DC" w:rsidP="00CB347C">
            <w:pPr>
              <w:pStyle w:val="Headings"/>
              <w:rPr>
                <w:rStyle w:val="Emphasis"/>
                <w:rFonts w:asciiTheme="minorHAnsi" w:hAnsiTheme="minorHAnsi" w:cstheme="minorHAnsi"/>
                <w:b w:val="0"/>
                <w:sz w:val="22"/>
                <w:szCs w:val="22"/>
              </w:rPr>
            </w:pPr>
          </w:p>
        </w:tc>
        <w:tc>
          <w:tcPr>
            <w:tcW w:w="4796" w:type="dxa"/>
          </w:tcPr>
          <w:p w:rsidR="005175DC" w:rsidRPr="006F7464" w:rsidRDefault="005175DC" w:rsidP="00CB347C">
            <w:pPr>
              <w:pStyle w:val="Headings"/>
              <w:rPr>
                <w:rStyle w:val="Emphasis"/>
                <w:rFonts w:asciiTheme="minorHAnsi" w:hAnsiTheme="minorHAnsi" w:cstheme="minorHAnsi"/>
                <w:b w:val="0"/>
                <w:sz w:val="22"/>
                <w:szCs w:val="22"/>
              </w:rPr>
            </w:pPr>
          </w:p>
        </w:tc>
        <w:tc>
          <w:tcPr>
            <w:tcW w:w="4520" w:type="dxa"/>
          </w:tcPr>
          <w:p w:rsidR="005175DC" w:rsidRPr="006F7464" w:rsidRDefault="005175DC" w:rsidP="00CB347C">
            <w:pPr>
              <w:pStyle w:val="Headings"/>
              <w:rPr>
                <w:rStyle w:val="Emphasis"/>
                <w:rFonts w:asciiTheme="minorHAnsi" w:hAnsiTheme="minorHAnsi" w:cstheme="minorHAnsi"/>
                <w:b w:val="0"/>
                <w:sz w:val="22"/>
                <w:szCs w:val="22"/>
              </w:rPr>
            </w:pPr>
          </w:p>
        </w:tc>
      </w:tr>
      <w:tr w:rsidR="005175DC" w:rsidRPr="006F7464" w:rsidTr="005175DC">
        <w:tc>
          <w:tcPr>
            <w:tcW w:w="1700" w:type="dxa"/>
          </w:tcPr>
          <w:p w:rsidR="005175DC" w:rsidRDefault="005175DC" w:rsidP="00CB347C">
            <w:pPr>
              <w:rPr>
                <w:rFonts w:eastAsia="Times New Roman" w:cstheme="minorHAnsi"/>
                <w:color w:val="313131"/>
              </w:rPr>
            </w:pPr>
            <w:r>
              <w:rPr>
                <w:rFonts w:eastAsia="Times New Roman" w:cs="Arial"/>
                <w:color w:val="313131"/>
              </w:rPr>
              <w:t>4. demonstrate both receptive (visual comprehension) and expressive (manual production) proficiency if the language is American Sign Language.</w:t>
            </w:r>
          </w:p>
          <w:p w:rsidR="005175DC" w:rsidRPr="006F7464" w:rsidRDefault="005175DC" w:rsidP="00CB347C">
            <w:pPr>
              <w:pStyle w:val="Headings"/>
              <w:rPr>
                <w:rStyle w:val="Emphasis"/>
                <w:rFonts w:asciiTheme="minorHAnsi" w:hAnsiTheme="minorHAnsi" w:cstheme="minorHAnsi"/>
                <w:b w:val="0"/>
                <w:sz w:val="22"/>
                <w:szCs w:val="22"/>
              </w:rPr>
            </w:pPr>
          </w:p>
        </w:tc>
        <w:tc>
          <w:tcPr>
            <w:tcW w:w="4796" w:type="dxa"/>
          </w:tcPr>
          <w:p w:rsidR="005175DC" w:rsidRPr="006F7464" w:rsidRDefault="005175DC" w:rsidP="00CB347C">
            <w:pPr>
              <w:pStyle w:val="Headings"/>
              <w:rPr>
                <w:rStyle w:val="Emphasis"/>
                <w:rFonts w:asciiTheme="minorHAnsi" w:hAnsiTheme="minorHAnsi" w:cstheme="minorHAnsi"/>
                <w:b w:val="0"/>
                <w:sz w:val="22"/>
                <w:szCs w:val="22"/>
              </w:rPr>
            </w:pPr>
          </w:p>
        </w:tc>
        <w:tc>
          <w:tcPr>
            <w:tcW w:w="4520" w:type="dxa"/>
          </w:tcPr>
          <w:p w:rsidR="005175DC" w:rsidRPr="006F7464" w:rsidRDefault="005175DC" w:rsidP="00CB347C">
            <w:pPr>
              <w:pStyle w:val="Headings"/>
              <w:rPr>
                <w:rStyle w:val="Emphasis"/>
                <w:rFonts w:asciiTheme="minorHAnsi" w:hAnsiTheme="minorHAnsi" w:cstheme="minorHAnsi"/>
                <w:b w:val="0"/>
                <w:sz w:val="22"/>
                <w:szCs w:val="22"/>
              </w:rPr>
            </w:pPr>
          </w:p>
        </w:tc>
      </w:tr>
    </w:tbl>
    <w:p w:rsidR="00DA1057" w:rsidRDefault="00DA1057" w:rsidP="007B7BC9">
      <w:pPr>
        <w:spacing w:before="0"/>
        <w:rPr>
          <w:rFonts w:cstheme="minorHAnsi"/>
        </w:rPr>
      </w:pPr>
    </w:p>
    <w:p w:rsidR="004936AD" w:rsidRDefault="00E11AD5" w:rsidP="006C498B">
      <w:pPr>
        <w:pStyle w:val="Heading2"/>
      </w:pPr>
      <w:r>
        <w:t xml:space="preserve">vii. </w:t>
      </w:r>
      <w:r w:rsidR="006C498B">
        <w:t>Syllabus</w:t>
      </w:r>
      <w:r w:rsidR="00D15B44">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D15B44">
        <w:rPr>
          <w:rFonts w:cstheme="minorHAnsi"/>
        </w:rPr>
        <w:t xml:space="preserve"> with the completed and signed form to the Faculty Senate Office, UH 221</w:t>
      </w:r>
      <w:r>
        <w:rPr>
          <w:rFonts w:cstheme="minorHAnsi"/>
        </w:rPr>
        <w:t xml:space="preserve">.  </w:t>
      </w:r>
      <w:r w:rsidRPr="00E34385">
        <w:rPr>
          <w:rFonts w:cstheme="minorHAnsi"/>
          <w:b/>
        </w:rPr>
        <w:t xml:space="preserve">The learning </w:t>
      </w:r>
      <w:r w:rsidR="00E34385" w:rsidRPr="00E34385">
        <w:rPr>
          <w:rFonts w:cstheme="minorHAnsi"/>
          <w:b/>
        </w:rPr>
        <w:t>outcomes</w:t>
      </w:r>
      <w:r w:rsidRPr="00E34385">
        <w:rPr>
          <w:rFonts w:cstheme="minorHAnsi"/>
          <w:b/>
        </w:rPr>
        <w:t xml:space="preserve"> for the </w:t>
      </w:r>
      <w:r w:rsidR="00D15B44" w:rsidRPr="00E34385">
        <w:rPr>
          <w:rFonts w:cstheme="minorHAnsi"/>
          <w:b/>
        </w:rPr>
        <w:t>Language</w:t>
      </w:r>
      <w:r w:rsidRPr="00E34385">
        <w:rPr>
          <w:rFonts w:cstheme="minorHAnsi"/>
          <w:b/>
        </w:rPr>
        <w:t xml:space="preserve"> Group must be included on the syllabus</w:t>
      </w:r>
      <w:r>
        <w:rPr>
          <w:rFonts w:cstheme="minorHAnsi"/>
        </w:rPr>
        <w:t>.</w:t>
      </w:r>
      <w:r w:rsidR="00D15B44">
        <w:rPr>
          <w:rFonts w:cstheme="minorHAnsi"/>
        </w:rPr>
        <w:t xml:space="preserve">  An electronic copy of the original signed form is acceptable. </w:t>
      </w:r>
    </w:p>
    <w:p w:rsidR="00BB3EFA" w:rsidRDefault="00BB3EFA" w:rsidP="00BB3EFA">
      <w:pPr>
        <w:spacing w:before="0"/>
      </w:pPr>
    </w:p>
    <w:sectPr w:rsidR="00BB3EFA" w:rsidSect="00D91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16EEE"/>
    <w:multiLevelType w:val="multilevel"/>
    <w:tmpl w:val="E8FA5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E3497"/>
    <w:rsid w:val="001333C4"/>
    <w:rsid w:val="00145375"/>
    <w:rsid w:val="0017387C"/>
    <w:rsid w:val="001B005B"/>
    <w:rsid w:val="0021012D"/>
    <w:rsid w:val="0029417E"/>
    <w:rsid w:val="002D6F91"/>
    <w:rsid w:val="002E10C8"/>
    <w:rsid w:val="00331A64"/>
    <w:rsid w:val="00340633"/>
    <w:rsid w:val="00395546"/>
    <w:rsid w:val="003A0686"/>
    <w:rsid w:val="00481123"/>
    <w:rsid w:val="004936AD"/>
    <w:rsid w:val="005175DC"/>
    <w:rsid w:val="005C187F"/>
    <w:rsid w:val="005F1977"/>
    <w:rsid w:val="005F7480"/>
    <w:rsid w:val="0061126A"/>
    <w:rsid w:val="00614AAC"/>
    <w:rsid w:val="00620D20"/>
    <w:rsid w:val="0067425E"/>
    <w:rsid w:val="006C4648"/>
    <w:rsid w:val="006C498B"/>
    <w:rsid w:val="006F2BC9"/>
    <w:rsid w:val="00774E55"/>
    <w:rsid w:val="00796870"/>
    <w:rsid w:val="007B7BC9"/>
    <w:rsid w:val="007D4583"/>
    <w:rsid w:val="0087057F"/>
    <w:rsid w:val="00876618"/>
    <w:rsid w:val="008A7F7F"/>
    <w:rsid w:val="008B4A45"/>
    <w:rsid w:val="008E1778"/>
    <w:rsid w:val="00935E06"/>
    <w:rsid w:val="00982434"/>
    <w:rsid w:val="00A5349A"/>
    <w:rsid w:val="00AC75FC"/>
    <w:rsid w:val="00B355C9"/>
    <w:rsid w:val="00B45CD4"/>
    <w:rsid w:val="00BB3EFA"/>
    <w:rsid w:val="00BE0BBA"/>
    <w:rsid w:val="00C10AC0"/>
    <w:rsid w:val="00C14FA2"/>
    <w:rsid w:val="00C8002D"/>
    <w:rsid w:val="00C95747"/>
    <w:rsid w:val="00CD1F66"/>
    <w:rsid w:val="00CF7427"/>
    <w:rsid w:val="00D15B44"/>
    <w:rsid w:val="00D632BE"/>
    <w:rsid w:val="00D71273"/>
    <w:rsid w:val="00D800F5"/>
    <w:rsid w:val="00D910F9"/>
    <w:rsid w:val="00DA1057"/>
    <w:rsid w:val="00DE1296"/>
    <w:rsid w:val="00DE318C"/>
    <w:rsid w:val="00DE4D8D"/>
    <w:rsid w:val="00E11AD5"/>
    <w:rsid w:val="00E175A4"/>
    <w:rsid w:val="00E34385"/>
    <w:rsid w:val="00E409AF"/>
    <w:rsid w:val="00E472DF"/>
    <w:rsid w:val="00E77312"/>
    <w:rsid w:val="00EE63A7"/>
    <w:rsid w:val="00F1299C"/>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B0E0"/>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0500">
      <w:bodyDiv w:val="1"/>
      <w:marLeft w:val="0"/>
      <w:marRight w:val="0"/>
      <w:marTop w:val="0"/>
      <w:marBottom w:val="0"/>
      <w:divBdr>
        <w:top w:val="none" w:sz="0" w:space="0" w:color="auto"/>
        <w:left w:val="none" w:sz="0" w:space="0" w:color="auto"/>
        <w:bottom w:val="none" w:sz="0" w:space="0" w:color="auto"/>
        <w:right w:val="none" w:sz="0" w:space="0" w:color="auto"/>
      </w:divBdr>
    </w:div>
    <w:div w:id="1662152771">
      <w:bodyDiv w:val="1"/>
      <w:marLeft w:val="0"/>
      <w:marRight w:val="0"/>
      <w:marTop w:val="0"/>
      <w:marBottom w:val="0"/>
      <w:divBdr>
        <w:top w:val="none" w:sz="0" w:space="0" w:color="auto"/>
        <w:left w:val="none" w:sz="0" w:space="0" w:color="auto"/>
        <w:bottom w:val="none" w:sz="0" w:space="0" w:color="auto"/>
        <w:right w:val="none" w:sz="0" w:space="0" w:color="auto"/>
      </w:divBdr>
    </w:div>
    <w:div w:id="17918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22D6-D3B3-4945-8A27-B2977B09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2022-05-25T18:31:00Z</dcterms:created>
  <dcterms:modified xsi:type="dcterms:W3CDTF">2022-05-25T18:31:00Z</dcterms:modified>
</cp:coreProperties>
</file>