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7292" w14:textId="0672B446" w:rsidR="00FA304D" w:rsidRPr="00F20FFE" w:rsidRDefault="005C3E2E" w:rsidP="005C3E2E">
      <w:pPr>
        <w:pStyle w:val="Heading1"/>
      </w:pPr>
      <w:r>
        <w:t>UM</w:t>
      </w:r>
      <w:r w:rsidR="00FA304D" w:rsidRPr="00F20FFE">
        <w:t xml:space="preserve"> Faculty Senate Resolution to Support the Mansfield Library</w:t>
      </w:r>
    </w:p>
    <w:p w14:paraId="586E120B" w14:textId="77777777" w:rsidR="007A7DE8" w:rsidRDefault="007A7DE8" w:rsidP="007A7DE8">
      <w:pPr>
        <w:outlineLvl w:val="0"/>
      </w:pPr>
      <w:proofErr w:type="gramStart"/>
      <w:r w:rsidRPr="009525DF">
        <w:rPr>
          <w:rStyle w:val="Heading2Char"/>
        </w:rPr>
        <w:t>University of Montana Faculty Senate Resolution to Support the Mansfield Library</w:t>
      </w:r>
      <w:r>
        <w:br/>
      </w:r>
      <w:r>
        <w:br/>
        <w:t>Whereas, Mansfield Library collections and services are essential components of the University of Montana (UM) infrastructure for research and creative scholarship, and are also vital for a strong teaching and learning environment; and,</w:t>
      </w:r>
      <w:r>
        <w:br/>
      </w:r>
      <w:r>
        <w:br/>
        <w:t>Whereas, the University of Montana community at-large including concerned citizens, faculty, staff and students value and utilize the Mansfield Library; and,</w:t>
      </w:r>
      <w:r>
        <w:br/>
      </w:r>
      <w:proofErr w:type="gramEnd"/>
    </w:p>
    <w:p w14:paraId="11B71707" w14:textId="77777777" w:rsidR="007A7DE8" w:rsidRDefault="007A7DE8" w:rsidP="007A7DE8">
      <w:pPr>
        <w:outlineLvl w:val="0"/>
      </w:pPr>
      <w:r>
        <w:t>Whereas, the Mansfield Library is a unique university department with faculty and staff that directly support every major program on campus; and,</w:t>
      </w:r>
      <w:r>
        <w:br/>
      </w:r>
    </w:p>
    <w:p w14:paraId="37FB11A7" w14:textId="77777777" w:rsidR="007A7DE8" w:rsidRDefault="007A7DE8" w:rsidP="007A7DE8">
      <w:pPr>
        <w:outlineLvl w:val="0"/>
      </w:pPr>
      <w:r>
        <w:t>Whereas, the Mansfield Library has undergone a 33% collection budget reduction over the last five years with a 15% cut in fiscal year 2018 alone; and,</w:t>
      </w:r>
      <w:r>
        <w:br/>
      </w:r>
    </w:p>
    <w:p w14:paraId="35E110A8" w14:textId="77777777" w:rsidR="007A7DE8" w:rsidRDefault="007A7DE8" w:rsidP="007A7DE8">
      <w:pPr>
        <w:outlineLvl w:val="0"/>
      </w:pPr>
      <w:r>
        <w:t>Whereas, the Mansfield Library, in response to an administration directive, has proposed cancelation of resources that will have a profound, negative impact on student recruitment and retention; and severely limit the research, scholarship and productivity of faculty, students, and staff; and,</w:t>
      </w:r>
      <w:r>
        <w:br/>
      </w:r>
    </w:p>
    <w:p w14:paraId="1648C078" w14:textId="77777777" w:rsidR="007A7DE8" w:rsidRDefault="007A7DE8" w:rsidP="007A7DE8">
      <w:pPr>
        <w:outlineLvl w:val="0"/>
      </w:pPr>
      <w:r>
        <w:t>Whereas, the UM Graduate Professional Student Association (GPSA) “deems the resources which the proposed cancelations will impact as essential to completion of member’s theses and research projects”; and,</w:t>
      </w:r>
    </w:p>
    <w:p w14:paraId="0C20BC62" w14:textId="77777777" w:rsidR="007A7DE8" w:rsidRDefault="007A7DE8" w:rsidP="007A7DE8">
      <w:pPr>
        <w:outlineLvl w:val="0"/>
      </w:pPr>
      <w:r>
        <w:br/>
        <w:t>Whereas, the Associated Students of the University of Montana (ASUM) has passed a companion document to this resolution that the UM faculty fully support;</w:t>
      </w:r>
      <w:r>
        <w:br/>
      </w:r>
    </w:p>
    <w:p w14:paraId="000C815B" w14:textId="6E6AA3F4" w:rsidR="007A7DE8" w:rsidRDefault="007A7DE8" w:rsidP="007A7DE8">
      <w:pPr>
        <w:outlineLvl w:val="0"/>
      </w:pPr>
      <w:bookmarkStart w:id="0" w:name="_GoBack"/>
      <w:bookmarkEnd w:id="0"/>
      <w:proofErr w:type="gramStart"/>
      <w:r>
        <w:t>Therefore, be it resolved</w:t>
      </w:r>
      <w:r>
        <w:rPr>
          <w:rFonts w:ascii="MS Gothic" w:eastAsia="MS Gothic" w:hAnsi="MS Gothic" w:cs="MS Gothic" w:hint="eastAsia"/>
        </w:rPr>
        <w:t> </w:t>
      </w:r>
      <w:r>
        <w:t>that UM Faculty request the UM Administration reconsider the proposed cuts to the library budget; and recommend a budgeting process where the library and administration determine a funding level that sustains the library at a level that meets essential campus and community services; and, the administration, the library, and University Library Committee should lead an effort to devise strategies for innovative means to reduce or replace exceptionally costly but essential subscription services</w:t>
      </w:r>
      <w:r>
        <w:t>.</w:t>
      </w:r>
      <w:r>
        <w:br/>
      </w:r>
      <w:proofErr w:type="gramEnd"/>
    </w:p>
    <w:p w14:paraId="7ACB37A7" w14:textId="77777777" w:rsidR="007A7DE8" w:rsidRDefault="007A7DE8" w:rsidP="007A7DE8">
      <w:pPr>
        <w:outlineLvl w:val="0"/>
      </w:pPr>
      <w:r>
        <w:t xml:space="preserve">cc: Sheila M. Stearns, President, University of Montana; and, </w:t>
      </w:r>
      <w:proofErr w:type="spellStart"/>
      <w:r>
        <w:t>Rosi</w:t>
      </w:r>
      <w:proofErr w:type="spellEnd"/>
      <w:r>
        <w:t xml:space="preserve"> Keller, Interim Vice President of Administration and Finance; Beverly Edmond, Interim Provost; Shali Zhang, Dean, Mansfield Library; Braden Fitzgerald, ASUM President; and Maria Mangold, Staff Senate Chair;  Commissioner Clayton Christian, and BOR Chair Fran Albrecht.</w:t>
      </w:r>
    </w:p>
    <w:p w14:paraId="73B57826" w14:textId="091F16BB" w:rsidR="00C8641A" w:rsidRPr="00C15CF8" w:rsidRDefault="006D6049" w:rsidP="007A7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</w:p>
    <w:sectPr w:rsidR="00C8641A" w:rsidRPr="00C15CF8" w:rsidSect="00B25DD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9C2F7" w14:textId="77777777" w:rsidR="006D6049" w:rsidRDefault="006D6049" w:rsidP="00B65FFE">
      <w:r>
        <w:separator/>
      </w:r>
    </w:p>
  </w:endnote>
  <w:endnote w:type="continuationSeparator" w:id="0">
    <w:p w14:paraId="279DB126" w14:textId="77777777" w:rsidR="006D6049" w:rsidRDefault="006D6049" w:rsidP="00B6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3D5C" w14:textId="3BC65A50" w:rsidR="00F20FFE" w:rsidRDefault="00F2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B167" w14:textId="77777777" w:rsidR="006D6049" w:rsidRDefault="006D6049" w:rsidP="00B65FFE">
      <w:r>
        <w:separator/>
      </w:r>
    </w:p>
  </w:footnote>
  <w:footnote w:type="continuationSeparator" w:id="0">
    <w:p w14:paraId="2BD302E9" w14:textId="77777777" w:rsidR="006D6049" w:rsidRDefault="006D6049" w:rsidP="00B6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DA04" w14:textId="2151EFD4" w:rsidR="009C5727" w:rsidRDefault="009C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F890" w14:textId="5F6A69C3" w:rsidR="009C5727" w:rsidRDefault="009C5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8570" w14:textId="7E767420" w:rsidR="009C5727" w:rsidRDefault="009C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3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A7"/>
    <w:rsid w:val="001A5756"/>
    <w:rsid w:val="00475467"/>
    <w:rsid w:val="005C3E2E"/>
    <w:rsid w:val="006015A1"/>
    <w:rsid w:val="00644DEA"/>
    <w:rsid w:val="0067047C"/>
    <w:rsid w:val="006D6049"/>
    <w:rsid w:val="007A7DE8"/>
    <w:rsid w:val="007E77F9"/>
    <w:rsid w:val="008122E0"/>
    <w:rsid w:val="0085227B"/>
    <w:rsid w:val="0086003D"/>
    <w:rsid w:val="008638A7"/>
    <w:rsid w:val="008F3ACD"/>
    <w:rsid w:val="009C5727"/>
    <w:rsid w:val="00A46535"/>
    <w:rsid w:val="00B65FFE"/>
    <w:rsid w:val="00C15CF8"/>
    <w:rsid w:val="00CA1B33"/>
    <w:rsid w:val="00E632B7"/>
    <w:rsid w:val="00F20FFE"/>
    <w:rsid w:val="00F93534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35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FE"/>
  </w:style>
  <w:style w:type="paragraph" w:styleId="Footer">
    <w:name w:val="footer"/>
    <w:basedOn w:val="Normal"/>
    <w:link w:val="FooterChar"/>
    <w:uiPriority w:val="99"/>
    <w:unhideWhenUsed/>
    <w:rsid w:val="00B6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FFE"/>
  </w:style>
  <w:style w:type="paragraph" w:styleId="Title">
    <w:name w:val="Title"/>
    <w:basedOn w:val="Normal"/>
    <w:next w:val="Normal"/>
    <w:link w:val="TitleChar"/>
    <w:uiPriority w:val="10"/>
    <w:qFormat/>
    <w:rsid w:val="005C3E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3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Coffin</dc:creator>
  <cp:keywords/>
  <dc:description/>
  <cp:lastModifiedBy>Foos, Camie L</cp:lastModifiedBy>
  <cp:revision>2</cp:revision>
  <dcterms:created xsi:type="dcterms:W3CDTF">2017-11-03T20:51:00Z</dcterms:created>
  <dcterms:modified xsi:type="dcterms:W3CDTF">2017-11-03T20:51:00Z</dcterms:modified>
</cp:coreProperties>
</file>